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59F7F7BF">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大齿公司质检设备维保、维修项目</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年度框架服务项目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FSCZB2025110280</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人：中国重汽集团大同齿轮有限公司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大齿公司质检设备维保、维修项目年度框架服务项目招标公告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大齿公司质检设备维保、维修项目年度框架服务项目</w:t>
      </w:r>
    </w:p>
    <w:p w14:paraId="15020D03">
      <w:pPr>
        <w:pStyle w:val="73"/>
      </w:pPr>
      <w:r>
        <w:rPr>
          <w:rFonts w:hint="eastAsia"/>
        </w:rPr>
        <w:t>项目编号：</w:t>
      </w:r>
      <w:r>
        <w:rPr>
          <w:rFonts w:hint="eastAsia"/>
          <w:highlight w:val="yellow"/>
        </w:rPr>
        <w:t xml:space="preserve"> FSCZB2025110280</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大齿公司质检设备维保、维修项目年度框架服务项目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16</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中国重汽集团大同齿轮有限公司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技术联系人：张军</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电话：15935237992</w:t>
      </w:r>
    </w:p>
    <w:p w14:paraId="1827E6DB">
      <w:pPr>
        <w:pStyle w:val="72"/>
        <w:numPr>
          <w:ilvl w:val="0"/>
          <w:numId w:val="0"/>
        </w:numPr>
        <w:ind w:leftChars="0" w:firstLine="422" w:firstLineChars="200"/>
        <w:rPr>
          <w:highlight w:val="yellow"/>
        </w:rPr>
      </w:pPr>
      <w:r>
        <w:rPr>
          <w:rFonts w:hint="eastAsia" w:ascii="宋体" w:hAnsi="宋体" w:eastAsia="宋体" w:cs="宋体"/>
          <w:b/>
          <w:bCs/>
          <w:sz w:val="21"/>
          <w:szCs w:val="21"/>
        </w:rPr>
        <w:t>邮箱：15935237992@139.com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24</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742B3A80">
      <w:pPr>
        <w:pStyle w:val="76"/>
        <w:numPr>
          <w:ilvl w:val="0"/>
          <w:numId w:val="13"/>
        </w:numPr>
        <w:ind w:left="425" w:leftChars="0" w:hanging="425" w:firstLineChars="0"/>
      </w:pPr>
      <w:bookmarkStart w:id="9" w:name="_Toc47112482"/>
      <w:r>
        <w:rPr>
          <w:rFonts w:hint="eastAsia"/>
          <w:lang w:val="en-US" w:eastAsia="zh-CN"/>
        </w:rPr>
        <w:t>项目概况：</w:t>
      </w:r>
      <w:r>
        <w:rPr>
          <w:rFonts w:hint="eastAsia"/>
          <w:highlight w:val="yellow"/>
        </w:rPr>
        <w:t>大齿公司的3台三坐标测量机和5台克林贝格齿轮测量中心为了保证公司产品质量，保证关键的质量检验设备精度，每年都进行一次精度补偿和专业的维护保养，实现维护保养完的设备，其关键技术指标和原厂性能保持一致，以保证测量设备的精确度，同时根据质量体系及相关主机厂要求，需要进行定期的质检设备精度检验报告。</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及代理商</w:t>
      </w:r>
      <w:r>
        <w:rPr>
          <w:rFonts w:hint="eastAsia"/>
          <w:b w:val="0"/>
          <w:bCs/>
          <w:strike w:val="0"/>
          <w:dstrike w:val="0"/>
          <w:highlight w:val="none"/>
        </w:rPr>
        <w:t>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798AF00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24</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6DD66F8A">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eastAsia="zh-CN"/>
        </w:rPr>
        <w:t>、</w:t>
      </w:r>
      <w:r>
        <w:rPr>
          <w:rFonts w:hint="eastAsia"/>
          <w:b w:val="0"/>
          <w:bCs/>
          <w:highlight w:val="yellow"/>
          <w:lang w:val="en-US" w:eastAsia="zh-CN"/>
        </w:rPr>
        <w:t>资质或相关业绩，并上传相关证明文件；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28.42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63BD1AE2">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16</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1F948CC3">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收款名称：中国重汽集团大同齿轮有限公司</w:t>
      </w:r>
    </w:p>
    <w:p w14:paraId="36EDA43B">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收款行账号：04272001040026121</w:t>
      </w:r>
    </w:p>
    <w:p w14:paraId="447A6356">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收款行：中国农业银行股份有限公司大同城区支行</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联行号：103162027204</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16</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16</w:t>
      </w:r>
      <w:bookmarkStart w:id="33" w:name="_GoBack"/>
      <w:bookmarkEnd w:id="33"/>
      <w:r>
        <w:rPr>
          <w:rFonts w:hint="eastAsia" w:ascii="宋体" w:hAnsi="宋体" w:eastAsia="宋体" w:cs="宋体"/>
          <w:b w:val="0"/>
          <w:bCs w:val="0"/>
          <w:sz w:val="21"/>
          <w:szCs w:val="21"/>
          <w:highlight w:val="yellow"/>
        </w:rPr>
        <w:t>日9:00:00</w:t>
      </w:r>
    </w:p>
    <w:p w14:paraId="31CE876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6"/>
      <w:bookmarkStart w:id="14" w:name="OLE_LINK27"/>
      <w:bookmarkStart w:id="15" w:name="OLE_LINK25"/>
      <w:bookmarkStart w:id="16" w:name="OLE_LINK29"/>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highlight w:val="yellow"/>
          <w:lang w:val="en-US" w:eastAsia="zh-CN" w:bidi="ar-SA"/>
        </w:rPr>
        <w:t>2</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cs="宋体"/>
          <w:sz w:val="21"/>
          <w:szCs w:val="21"/>
          <w:highlight w:val="yellow"/>
          <w:lang w:val="en-US" w:eastAsia="zh-CN"/>
        </w:rPr>
        <w:t xml:space="preserve">2.1  </w:t>
      </w: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657AF01">
      <w:pPr>
        <w:pStyle w:val="6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eastAsia="宋体" w:cs="宋体"/>
          <w:sz w:val="21"/>
          <w:szCs w:val="21"/>
          <w:highlight w:val="none"/>
        </w:rPr>
        <w:t>合同价是单价，根据实际维修项目据实结算，税率13%，如国家出台新政策对增值税率进行了调整，则不含税价款不变，本合同含税总价在不含税价基础上根据国家最新税法进行相应的调整。</w:t>
      </w:r>
    </w:p>
    <w:p w14:paraId="7532A91F">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该价格包括但不限于维修费、设备拆解装卸费、运输费、包装费、安装调试费、税费、备品备件、指导培训、保险等全部费用。</w:t>
      </w:r>
    </w:p>
    <w:p w14:paraId="01799D71">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2.3合同价款的支付</w:t>
      </w:r>
    </w:p>
    <w:p w14:paraId="09C080C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2.4该项目无预付款。</w:t>
      </w:r>
    </w:p>
    <w:p w14:paraId="25F158A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2.5按照合同单价，根据实际验收金额，据实结算，账期30天，100%付款。 </w:t>
      </w:r>
    </w:p>
    <w:p w14:paraId="728A1639">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 框架合同据实结算，双方约定，乙方缴纳5000元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 30  日内支付；如有质量问题，质量保证金予以扣除。</w:t>
      </w:r>
    </w:p>
    <w:p w14:paraId="6E0D7439">
      <w:pPr>
        <w:pStyle w:val="72"/>
        <w:rPr>
          <w:rFonts w:hint="eastAsia"/>
          <w:lang w:val="en-US" w:eastAsia="zh-CN"/>
        </w:rPr>
      </w:pPr>
      <w:r>
        <w:rPr>
          <w:rFonts w:hint="eastAsia"/>
          <w:lang w:val="en-US" w:eastAsia="zh-CN"/>
        </w:rPr>
        <w:t>本次招标最终解释权归中国重汽集团大同齿轮有限公司。</w:t>
      </w:r>
    </w:p>
    <w:p w14:paraId="66BCACD8">
      <w:pPr>
        <w:pStyle w:val="76"/>
      </w:pPr>
    </w:p>
    <w:p w14:paraId="07A4B493">
      <w:pPr>
        <w:pStyle w:val="71"/>
        <w:jc w:val="both"/>
        <w:rPr>
          <w:rFonts w:hint="eastAsia"/>
        </w:rPr>
      </w:pPr>
      <w:bookmarkStart w:id="17" w:name="_Toc47976607"/>
    </w:p>
    <w:p w14:paraId="7EDC6DE4">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47C1AA34">
      <w:pPr>
        <w:pStyle w:val="14"/>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3363A030">
      <w:pPr>
        <w:pStyle w:val="14"/>
        <w:spacing w:line="360" w:lineRule="auto"/>
        <w:rPr>
          <w:rFonts w:hint="eastAsia" w:ascii="黑体" w:hAnsi="黑体" w:eastAsia="黑体"/>
          <w:b/>
          <w:bCs/>
          <w:sz w:val="28"/>
          <w:szCs w:val="28"/>
        </w:rPr>
      </w:pPr>
      <w:r>
        <w:rPr>
          <w:rFonts w:hint="eastAsia" w:ascii="Times New Roman" w:hAnsi="Times New Roman"/>
        </w:rPr>
        <w:t>202</w:t>
      </w:r>
      <w:r>
        <w:rPr>
          <w:rFonts w:hint="eastAsia" w:ascii="Times New Roman" w:hAnsi="Times New Roman"/>
          <w:lang w:val="en-US" w:eastAsia="zh-CN"/>
        </w:rPr>
        <w:t>6</w:t>
      </w:r>
      <w:r>
        <w:rPr>
          <w:rFonts w:hint="eastAsia" w:ascii="Times New Roman" w:hAnsi="Times New Roman"/>
        </w:rPr>
        <w:t>年大齿公司质检设备维保、维修服务项目</w:t>
      </w:r>
    </w:p>
    <w:p w14:paraId="2AAD78CE">
      <w:pPr>
        <w:pStyle w:val="14"/>
        <w:numPr>
          <w:ilvl w:val="0"/>
          <w:numId w:val="30"/>
        </w:numPr>
        <w:spacing w:line="360" w:lineRule="auto"/>
        <w:rPr>
          <w:rFonts w:hint="eastAsia" w:ascii="黑体" w:hAnsi="黑体" w:eastAsia="黑体"/>
          <w:b/>
          <w:bCs/>
          <w:sz w:val="28"/>
          <w:szCs w:val="28"/>
        </w:rPr>
      </w:pPr>
      <w:r>
        <w:rPr>
          <w:rFonts w:hint="eastAsia" w:ascii="黑体" w:hAnsi="黑体" w:eastAsia="黑体"/>
          <w:b/>
          <w:bCs/>
          <w:sz w:val="28"/>
          <w:szCs w:val="28"/>
        </w:rPr>
        <w:t>主要技术状态说明</w:t>
      </w:r>
    </w:p>
    <w:p w14:paraId="5C0037F2">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202</w:t>
      </w:r>
      <w:r>
        <w:rPr>
          <w:rFonts w:hint="eastAsia"/>
          <w:lang w:val="en-US" w:eastAsia="zh-CN"/>
        </w:rPr>
        <w:t>6</w:t>
      </w:r>
      <w:r>
        <w:rPr>
          <w:rFonts w:hint="eastAsia"/>
        </w:rPr>
        <w:t>年大齿公司质检设备维保、维修服务项目</w:t>
      </w:r>
      <w:r>
        <w:rPr>
          <w:rFonts w:hint="eastAsia" w:ascii="宋体" w:hAnsi="Courier New"/>
          <w:szCs w:val="22"/>
        </w:rPr>
        <w:t>分项报价表 》</w:t>
      </w:r>
    </w:p>
    <w:p w14:paraId="38F21DCA">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3B6D9411">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14:paraId="33A9720A">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14:paraId="0D54601E">
      <w:pPr>
        <w:pStyle w:val="14"/>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78F80AA7">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5EBDABD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2D773F9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52CF327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71CFB1F4">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18225B1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790CFF1B">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2286B01F">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241F5A0C">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2025年大齿公司质检设备维保、维修服务项目</w:t>
      </w:r>
      <w:r>
        <w:rPr>
          <w:rFonts w:hint="eastAsia" w:ascii="宋体" w:hAnsi="宋体"/>
          <w:szCs w:val="21"/>
        </w:rPr>
        <w:t>施工。</w:t>
      </w:r>
    </w:p>
    <w:p w14:paraId="61CE4E75">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2A4BF03">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4540AE21">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5D65123C">
      <w:pPr>
        <w:pStyle w:val="14"/>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979775E">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13E51663">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56988125">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339F5696">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02C992C9">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0A10D7C7">
      <w:pPr>
        <w:pStyle w:val="14"/>
        <w:spacing w:line="360" w:lineRule="auto"/>
        <w:rPr>
          <w:rFonts w:hint="eastAsia" w:hAnsi="宋体"/>
        </w:rPr>
      </w:pPr>
      <w:r>
        <w:rPr>
          <w:rFonts w:hint="eastAsia" w:hAnsi="宋体"/>
          <w:szCs w:val="22"/>
        </w:rPr>
        <w:t>（1）验收过程：</w:t>
      </w:r>
    </w:p>
    <w:p w14:paraId="4332ADF5">
      <w:pPr>
        <w:pStyle w:val="14"/>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0A487779">
      <w:pPr>
        <w:pStyle w:val="14"/>
        <w:spacing w:line="360" w:lineRule="auto"/>
        <w:rPr>
          <w:rFonts w:hint="eastAsia" w:hAnsi="宋体"/>
        </w:rPr>
      </w:pPr>
      <w:r>
        <w:rPr>
          <w:rFonts w:hint="eastAsia" w:hAnsi="宋体"/>
          <w:szCs w:val="22"/>
        </w:rPr>
        <w:t>b)验收原则上要求一次完成。若一次验收不成功，最多允许两次；</w:t>
      </w:r>
    </w:p>
    <w:p w14:paraId="191C2198">
      <w:pPr>
        <w:pStyle w:val="14"/>
        <w:spacing w:line="360" w:lineRule="auto"/>
        <w:rPr>
          <w:rFonts w:hint="eastAsia" w:hAnsi="宋体"/>
        </w:rPr>
      </w:pPr>
      <w:r>
        <w:rPr>
          <w:rFonts w:hint="eastAsia" w:hAnsi="宋体"/>
          <w:szCs w:val="22"/>
        </w:rPr>
        <w:t>c）验收通过后买卖双方共同签署终验收报告。</w:t>
      </w:r>
    </w:p>
    <w:p w14:paraId="67418661">
      <w:pPr>
        <w:pStyle w:val="14"/>
        <w:spacing w:line="360" w:lineRule="auto"/>
        <w:rPr>
          <w:rFonts w:hint="eastAsia" w:hAnsi="宋体"/>
        </w:rPr>
      </w:pPr>
      <w:r>
        <w:rPr>
          <w:rFonts w:hint="eastAsia" w:hAnsi="宋体"/>
          <w:szCs w:val="22"/>
        </w:rPr>
        <w:t>（2）一般标准与要求：</w:t>
      </w:r>
    </w:p>
    <w:p w14:paraId="57CD1FFD">
      <w:pPr>
        <w:pStyle w:val="14"/>
        <w:spacing w:line="360" w:lineRule="auto"/>
        <w:rPr>
          <w:rFonts w:hint="eastAsia" w:hAnsi="宋体"/>
        </w:rPr>
      </w:pPr>
      <w:r>
        <w:rPr>
          <w:rFonts w:hint="eastAsia" w:hAnsi="宋体"/>
          <w:szCs w:val="22"/>
        </w:rPr>
        <w:t>a.资料齐全性、完整性和有效性。按照“配套供货范围及要求”中“技术资料范围”的规定验收；</w:t>
      </w:r>
    </w:p>
    <w:p w14:paraId="73510433">
      <w:pPr>
        <w:pStyle w:val="14"/>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061B09D3">
      <w:pPr>
        <w:pStyle w:val="14"/>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56548957">
      <w:pPr>
        <w:pStyle w:val="14"/>
        <w:spacing w:line="360" w:lineRule="auto"/>
        <w:rPr>
          <w:rFonts w:hint="eastAsia" w:hAnsi="宋体"/>
        </w:rPr>
      </w:pPr>
      <w:r>
        <w:rPr>
          <w:rFonts w:hint="eastAsia" w:hAnsi="宋体"/>
          <w:szCs w:val="22"/>
        </w:rPr>
        <w:t>d.产品（或材料）应有完整的标牌，且清晰易见；</w:t>
      </w:r>
    </w:p>
    <w:p w14:paraId="0425B676">
      <w:pPr>
        <w:pStyle w:val="14"/>
        <w:spacing w:line="360" w:lineRule="auto"/>
        <w:rPr>
          <w:rFonts w:hint="eastAsia" w:hAnsi="宋体"/>
        </w:rPr>
      </w:pPr>
      <w:r>
        <w:rPr>
          <w:rFonts w:hint="eastAsia" w:hAnsi="宋体"/>
          <w:szCs w:val="22"/>
        </w:rPr>
        <w:t>e.产品（或材料）的安全要求符合中国最新的相关法律、法规、标准和规范以及合同要求；</w:t>
      </w:r>
    </w:p>
    <w:p w14:paraId="593F51EF">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6D372BBE">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789603C4">
      <w:pPr>
        <w:pStyle w:val="14"/>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2E1B7E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FC53813">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7C053107">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E36CAC2">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470D6000">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728ACA6">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E74558B">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700264EC">
      <w:pPr>
        <w:pStyle w:val="14"/>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6E6B11D">
      <w:pPr>
        <w:pStyle w:val="26"/>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B257747">
      <w:pPr>
        <w:pStyle w:val="14"/>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675DE583">
      <w:pPr>
        <w:pStyle w:val="26"/>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183AC336">
      <w:pPr>
        <w:pStyle w:val="26"/>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15FA252">
      <w:pPr>
        <w:pStyle w:val="26"/>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6CE2E400">
      <w:pPr>
        <w:pStyle w:val="26"/>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5751C763">
      <w:pPr>
        <w:pStyle w:val="26"/>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775B16AD">
      <w:pPr>
        <w:pStyle w:val="26"/>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7C81D265">
      <w:pPr>
        <w:pStyle w:val="26"/>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1B716E18">
      <w:pPr>
        <w:pStyle w:val="26"/>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69995CDE">
      <w:pPr>
        <w:pStyle w:val="14"/>
        <w:spacing w:line="360" w:lineRule="auto"/>
      </w:pPr>
      <w:r>
        <w:rPr>
          <w:rFonts w:hint="eastAsia" w:ascii="黑体" w:eastAsia="黑体"/>
          <w:b/>
          <w:bCs/>
          <w:sz w:val="28"/>
          <w:szCs w:val="28"/>
        </w:rPr>
        <w:t>八、其他</w:t>
      </w:r>
    </w:p>
    <w:p w14:paraId="3B8C9BCC">
      <w:pPr>
        <w:pStyle w:val="14"/>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1C41B136">
      <w:pPr>
        <w:pStyle w:val="14"/>
        <w:spacing w:line="360" w:lineRule="auto"/>
        <w:ind w:firstLine="210" w:firstLineChars="100"/>
      </w:pPr>
      <w:r>
        <w:rPr>
          <w:rFonts w:hint="eastAsia"/>
          <w:szCs w:val="22"/>
        </w:rPr>
        <w:t>2.其余未尽事宜，投标人应与招标人指派的答疑人员充分沟通，理解认可并接受相关技术规范及服务要求。</w:t>
      </w:r>
    </w:p>
    <w:p w14:paraId="077B5976">
      <w:r>
        <w:br w:type="page"/>
      </w:r>
    </w:p>
    <w:p w14:paraId="5871DF53">
      <w:pPr>
        <w:pStyle w:val="71"/>
      </w:pPr>
      <w:bookmarkStart w:id="19" w:name="_Toc47976609"/>
      <w:bookmarkStart w:id="20" w:name="_Toc20595"/>
      <w:r>
        <w:rPr>
          <w:rFonts w:hint="eastAsia"/>
        </w:rPr>
        <w:t>第三部分　合同主要条款</w:t>
      </w:r>
      <w:bookmarkEnd w:id="19"/>
      <w:bookmarkEnd w:id="20"/>
    </w:p>
    <w:p w14:paraId="23914DBE">
      <w:pPr>
        <w:pStyle w:val="72"/>
        <w:numPr>
          <w:ilvl w:val="0"/>
          <w:numId w:val="31"/>
        </w:numPr>
        <w:ind w:left="420"/>
      </w:pPr>
      <w:bookmarkStart w:id="21" w:name="_Toc47976610"/>
      <w:r>
        <w:rPr>
          <w:rFonts w:hint="eastAsia"/>
          <w:lang w:val="en-US" w:eastAsia="zh-CN"/>
        </w:rPr>
        <w:t>标的、数量、</w:t>
      </w:r>
      <w:r>
        <w:rPr>
          <w:rFonts w:hint="eastAsia"/>
        </w:rPr>
        <w:t>交货期</w:t>
      </w:r>
      <w:bookmarkEnd w:id="21"/>
    </w:p>
    <w:p w14:paraId="18603CA8">
      <w:pPr>
        <w:pStyle w:val="72"/>
      </w:pPr>
      <w:bookmarkStart w:id="22" w:name="_Toc47976611"/>
      <w:r>
        <w:rPr>
          <w:rFonts w:hint="eastAsia"/>
        </w:rPr>
        <w:t>交货地点</w:t>
      </w:r>
      <w:bookmarkEnd w:id="22"/>
    </w:p>
    <w:p w14:paraId="3F03A936">
      <w:pPr>
        <w:pStyle w:val="72"/>
      </w:pPr>
      <w:bookmarkStart w:id="23" w:name="_Toc47976612"/>
      <w:r>
        <w:rPr>
          <w:rFonts w:hint="eastAsia"/>
          <w:lang w:val="en-US" w:eastAsia="zh-CN"/>
        </w:rPr>
        <w:t>价款及</w:t>
      </w:r>
      <w:r>
        <w:rPr>
          <w:rFonts w:hint="eastAsia"/>
        </w:rPr>
        <w:t>付款方式</w:t>
      </w:r>
      <w:bookmarkEnd w:id="23"/>
    </w:p>
    <w:p w14:paraId="0A7F4E98">
      <w:pPr>
        <w:pStyle w:val="72"/>
      </w:pPr>
      <w:bookmarkStart w:id="24" w:name="_Toc47976613"/>
      <w:r>
        <w:rPr>
          <w:rFonts w:hint="eastAsia"/>
          <w:lang w:val="en-US" w:eastAsia="zh-CN"/>
        </w:rPr>
        <w:t>质量要求、</w:t>
      </w:r>
      <w:r>
        <w:rPr>
          <w:rFonts w:hint="eastAsia"/>
        </w:rPr>
        <w:t>保修期及售后服务</w:t>
      </w:r>
      <w:bookmarkEnd w:id="24"/>
    </w:p>
    <w:p w14:paraId="50F6C5C1">
      <w:pPr>
        <w:pStyle w:val="72"/>
      </w:pPr>
      <w:bookmarkStart w:id="25" w:name="_Toc47976614"/>
      <w:r>
        <w:rPr>
          <w:rFonts w:hint="eastAsia"/>
        </w:rPr>
        <w:t>安装、调试及验收要求</w:t>
      </w:r>
      <w:bookmarkEnd w:id="25"/>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600DE1DD">
      <w:pPr>
        <w:pStyle w:val="71"/>
        <w:jc w:val="left"/>
        <w:rPr>
          <w:rFonts w:hint="eastAsia" w:ascii="宋体" w:hAnsi="宋体" w:eastAsia="宋体" w:cs="宋体"/>
          <w:sz w:val="32"/>
          <w:szCs w:val="32"/>
          <w:highlight w:val="yellow"/>
          <w:lang w:eastAsia="zh-CN"/>
        </w:rPr>
      </w:pPr>
      <w:bookmarkStart w:id="28" w:name="_Toc47976616"/>
      <w:bookmarkStart w:id="29" w:name="_Toc4225"/>
      <w:r>
        <w:rPr>
          <w:rFonts w:hint="eastAsia" w:ascii="宋体" w:hAnsi="宋体" w:eastAsia="宋体" w:cs="宋体"/>
          <w:sz w:val="32"/>
          <w:szCs w:val="32"/>
          <w:highlight w:val="yellow"/>
        </w:rPr>
        <w:t>附件</w:t>
      </w:r>
      <w:bookmarkEnd w:id="28"/>
      <w:bookmarkEnd w:id="29"/>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0" w:name="_Toc47976618"/>
      <w:bookmarkStart w:id="31" w:name="_Toc29366869"/>
      <w:bookmarkStart w:id="32" w:name="_Toc29366865"/>
      <w:r>
        <w:rPr>
          <w:rFonts w:hint="eastAsia" w:ascii="宋体" w:hAnsi="宋体" w:eastAsia="宋体" w:cs="宋体"/>
          <w:sz w:val="32"/>
          <w:szCs w:val="32"/>
          <w:highlight w:val="yellow"/>
          <w:lang w:val="en-US" w:eastAsia="zh-CN"/>
        </w:rPr>
        <w:t>附件2</w:t>
      </w:r>
    </w:p>
    <w:bookmarkEnd w:id="3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1"/>
    <w:bookmarkEnd w:id="32"/>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03AAF943">
      <w:pPr>
        <w:pStyle w:val="72"/>
        <w:numPr>
          <w:ilvl w:val="0"/>
          <w:numId w:val="0"/>
        </w:numPr>
        <w:ind w:leftChars="0"/>
        <w:jc w:val="center"/>
        <w:rPr>
          <w:rFonts w:hint="eastAsia"/>
          <w:lang w:val="en-US" w:eastAsia="zh-CN"/>
        </w:rPr>
      </w:pPr>
      <w:r>
        <w:rPr>
          <w:rFonts w:hint="eastAsia"/>
          <w:lang w:val="en-US" w:eastAsia="zh-CN"/>
        </w:rPr>
        <w:t>开标一览表</w:t>
      </w:r>
    </w:p>
    <w:p w14:paraId="681903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EF2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52A5B6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6C2957B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68AFB88">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E101E86">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1C5354BA">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4DBD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0283A1B">
            <w:pPr>
              <w:jc w:val="center"/>
              <w:rPr>
                <w:rFonts w:ascii="Times New Roman" w:hAnsi="Times New Roman" w:eastAsia="宋体" w:cs="Times New Roman"/>
                <w:b/>
                <w:szCs w:val="20"/>
              </w:rPr>
            </w:pPr>
          </w:p>
        </w:tc>
        <w:tc>
          <w:tcPr>
            <w:tcW w:w="1518" w:type="dxa"/>
            <w:vAlign w:val="center"/>
          </w:tcPr>
          <w:p w14:paraId="656A7699">
            <w:pPr>
              <w:jc w:val="center"/>
              <w:rPr>
                <w:rFonts w:hint="eastAsia" w:ascii="Times New Roman" w:hAnsi="Times New Roman" w:eastAsia="宋体" w:cs="Times New Roman"/>
                <w:b/>
                <w:szCs w:val="20"/>
                <w:lang w:eastAsia="zh-CN"/>
              </w:rPr>
            </w:pPr>
          </w:p>
        </w:tc>
        <w:tc>
          <w:tcPr>
            <w:tcW w:w="848" w:type="dxa"/>
            <w:vAlign w:val="center"/>
          </w:tcPr>
          <w:p w14:paraId="247F7FAA">
            <w:pPr>
              <w:jc w:val="center"/>
              <w:rPr>
                <w:rFonts w:hint="eastAsia" w:ascii="Times New Roman" w:hAnsi="Times New Roman" w:eastAsia="宋体" w:cs="Times New Roman"/>
                <w:b/>
                <w:szCs w:val="20"/>
                <w:lang w:val="en-US" w:eastAsia="zh-CN"/>
              </w:rPr>
            </w:pPr>
          </w:p>
        </w:tc>
        <w:tc>
          <w:tcPr>
            <w:tcW w:w="2270" w:type="dxa"/>
            <w:vAlign w:val="center"/>
          </w:tcPr>
          <w:p w14:paraId="69938C90">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D3B5687">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4548D6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67649F95">
            <w:pPr>
              <w:jc w:val="center"/>
              <w:rPr>
                <w:rFonts w:ascii="Times New Roman" w:hAnsi="Times New Roman" w:eastAsia="宋体" w:cs="Times New Roman"/>
                <w:b/>
                <w:szCs w:val="20"/>
              </w:rPr>
            </w:pPr>
          </w:p>
        </w:tc>
      </w:tr>
    </w:tbl>
    <w:p w14:paraId="6493768A">
      <w:pPr>
        <w:rPr>
          <w:rFonts w:ascii="宋体" w:hAnsi="Arial" w:eastAsia="宋体" w:cs="Times New Roman"/>
          <w:sz w:val="24"/>
          <w:szCs w:val="24"/>
        </w:rPr>
      </w:pPr>
    </w:p>
    <w:p w14:paraId="3560C92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4A4AD76">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45C39EF">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21382648">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247797BC">
      <w:pPr>
        <w:pStyle w:val="14"/>
        <w:rPr>
          <w:rFonts w:hint="eastAsia" w:hAnsi="宋体" w:eastAsia="宋体" w:cs="Times New Roman"/>
          <w:b/>
          <w:bCs/>
          <w:szCs w:val="21"/>
          <w:highlight w:val="yellow"/>
        </w:rPr>
      </w:pPr>
    </w:p>
    <w:p w14:paraId="034AF990">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8ADD4E7">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61B4ED">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1D8A3199">
      <w:pPr>
        <w:pStyle w:val="76"/>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61CBA802">
      <w:pPr>
        <w:pStyle w:val="76"/>
        <w:rPr>
          <w:rFonts w:hint="eastAsia" w:ascii="宋体" w:hAnsi="宋体" w:eastAsia="宋体" w:cs="宋体"/>
          <w:b/>
          <w:bCs/>
          <w:kern w:val="2"/>
          <w:sz w:val="32"/>
          <w:szCs w:val="32"/>
          <w:lang w:val="en-US" w:eastAsia="zh-CN" w:bidi="ar-SA"/>
        </w:rPr>
      </w:pPr>
      <w:r>
        <w:rPr>
          <w:rFonts w:hint="eastAsia"/>
          <w:b/>
        </w:rPr>
        <w:t>附件：《</w:t>
      </w:r>
      <w:r>
        <w:rPr>
          <w:rFonts w:hint="eastAsia"/>
        </w:rPr>
        <w:t>202</w:t>
      </w:r>
      <w:r>
        <w:rPr>
          <w:rFonts w:hint="eastAsia"/>
          <w:lang w:val="en-US" w:eastAsia="zh-CN"/>
        </w:rPr>
        <w:t>6</w:t>
      </w:r>
      <w:r>
        <w:rPr>
          <w:rFonts w:hint="eastAsia"/>
        </w:rPr>
        <w:t>年大齿公司质检设备维保、维修服务项目</w:t>
      </w:r>
      <w:r>
        <w:rPr>
          <w:rFonts w:hint="eastAsia"/>
          <w:b/>
        </w:rPr>
        <w:t>分项明细表》</w:t>
      </w:r>
    </w:p>
    <w:tbl>
      <w:tblPr>
        <w:tblStyle w:val="30"/>
        <w:tblW w:w="9067" w:type="dxa"/>
        <w:tblInd w:w="0" w:type="dxa"/>
        <w:tblLayout w:type="autofit"/>
        <w:tblCellMar>
          <w:top w:w="0" w:type="dxa"/>
          <w:left w:w="108" w:type="dxa"/>
          <w:bottom w:w="0" w:type="dxa"/>
          <w:right w:w="108" w:type="dxa"/>
        </w:tblCellMar>
      </w:tblPr>
      <w:tblGrid>
        <w:gridCol w:w="568"/>
        <w:gridCol w:w="1384"/>
        <w:gridCol w:w="1573"/>
        <w:gridCol w:w="1632"/>
        <w:gridCol w:w="788"/>
        <w:gridCol w:w="696"/>
        <w:gridCol w:w="861"/>
        <w:gridCol w:w="1565"/>
      </w:tblGrid>
      <w:tr w14:paraId="31BE6CB5">
        <w:tblPrEx>
          <w:tblCellMar>
            <w:top w:w="0" w:type="dxa"/>
            <w:left w:w="108" w:type="dxa"/>
            <w:bottom w:w="0" w:type="dxa"/>
            <w:right w:w="108" w:type="dxa"/>
          </w:tblCellMar>
        </w:tblPrEx>
        <w:trPr>
          <w:trHeight w:val="600" w:hRule="atLeast"/>
        </w:trPr>
        <w:tc>
          <w:tcPr>
            <w:tcW w:w="906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7195428">
            <w:pPr>
              <w:widowControl/>
              <w:jc w:val="center"/>
              <w:rPr>
                <w:rFonts w:hint="eastAsia" w:ascii="等线" w:hAnsi="等线" w:eastAsia="等线" w:cs="宋体"/>
                <w:color w:val="000000"/>
                <w:kern w:val="0"/>
                <w:sz w:val="40"/>
                <w:szCs w:val="40"/>
              </w:rPr>
            </w:pPr>
            <w:r>
              <w:rPr>
                <w:rFonts w:hint="eastAsia" w:ascii="等线" w:hAnsi="等线" w:eastAsia="等线" w:cs="宋体"/>
                <w:color w:val="000000"/>
                <w:kern w:val="0"/>
                <w:sz w:val="40"/>
                <w:szCs w:val="40"/>
              </w:rPr>
              <w:t>大齿公司质检设备维保、维修项目</w:t>
            </w:r>
          </w:p>
        </w:tc>
      </w:tr>
      <w:tr w14:paraId="6C588DBB">
        <w:tblPrEx>
          <w:tblCellMar>
            <w:top w:w="0" w:type="dxa"/>
            <w:left w:w="108" w:type="dxa"/>
            <w:bottom w:w="0" w:type="dxa"/>
            <w:right w:w="108" w:type="dxa"/>
          </w:tblCellMar>
        </w:tblPrEx>
        <w:trPr>
          <w:trHeight w:val="1099" w:hRule="atLeast"/>
        </w:trPr>
        <w:tc>
          <w:tcPr>
            <w:tcW w:w="1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5D1DF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维修方案</w:t>
            </w:r>
          </w:p>
        </w:tc>
        <w:tc>
          <w:tcPr>
            <w:tcW w:w="7071" w:type="dxa"/>
            <w:gridSpan w:val="6"/>
            <w:tcBorders>
              <w:top w:val="single" w:color="auto" w:sz="4" w:space="0"/>
              <w:left w:val="nil"/>
              <w:bottom w:val="single" w:color="auto" w:sz="4" w:space="0"/>
              <w:right w:val="single" w:color="auto" w:sz="4" w:space="0"/>
            </w:tcBorders>
            <w:shd w:val="clear" w:color="auto" w:fill="auto"/>
            <w:vAlign w:val="center"/>
          </w:tcPr>
          <w:p w14:paraId="1C5462A1">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1、检验设备精度检测校准及补偿，出具校验精度报告，认证证书。</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2、检验设备日常零星的故障维修。</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3、检验设备专用备件更换及服务。</w:t>
            </w:r>
          </w:p>
        </w:tc>
      </w:tr>
      <w:tr w14:paraId="44585DDC">
        <w:tblPrEx>
          <w:tblCellMar>
            <w:top w:w="0" w:type="dxa"/>
            <w:left w:w="108" w:type="dxa"/>
            <w:bottom w:w="0" w:type="dxa"/>
            <w:right w:w="108" w:type="dxa"/>
          </w:tblCellMar>
        </w:tblPrEx>
        <w:trPr>
          <w:trHeight w:val="80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C42379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1422" w:type="dxa"/>
            <w:tcBorders>
              <w:top w:val="nil"/>
              <w:left w:val="nil"/>
              <w:bottom w:val="single" w:color="auto" w:sz="4" w:space="0"/>
              <w:right w:val="single" w:color="auto" w:sz="4" w:space="0"/>
            </w:tcBorders>
            <w:shd w:val="clear" w:color="auto" w:fill="auto"/>
            <w:vAlign w:val="center"/>
          </w:tcPr>
          <w:p w14:paraId="335AA0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名称</w:t>
            </w:r>
          </w:p>
        </w:tc>
        <w:tc>
          <w:tcPr>
            <w:tcW w:w="1425" w:type="dxa"/>
            <w:tcBorders>
              <w:top w:val="nil"/>
              <w:left w:val="nil"/>
              <w:bottom w:val="single" w:color="auto" w:sz="4" w:space="0"/>
              <w:right w:val="single" w:color="auto" w:sz="4" w:space="0"/>
            </w:tcBorders>
            <w:shd w:val="clear" w:color="auto" w:fill="auto"/>
            <w:vAlign w:val="center"/>
          </w:tcPr>
          <w:p w14:paraId="36CFEF24">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型号</w:t>
            </w:r>
          </w:p>
        </w:tc>
        <w:tc>
          <w:tcPr>
            <w:tcW w:w="1656" w:type="dxa"/>
            <w:tcBorders>
              <w:top w:val="nil"/>
              <w:left w:val="nil"/>
              <w:bottom w:val="single" w:color="auto" w:sz="4" w:space="0"/>
              <w:right w:val="single" w:color="auto" w:sz="4" w:space="0"/>
            </w:tcBorders>
            <w:shd w:val="clear" w:color="auto" w:fill="auto"/>
            <w:vAlign w:val="center"/>
          </w:tcPr>
          <w:p w14:paraId="6215FE9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厂家或品牌</w:t>
            </w:r>
          </w:p>
        </w:tc>
        <w:tc>
          <w:tcPr>
            <w:tcW w:w="804" w:type="dxa"/>
            <w:tcBorders>
              <w:top w:val="nil"/>
              <w:left w:val="nil"/>
              <w:bottom w:val="single" w:color="auto" w:sz="4" w:space="0"/>
              <w:right w:val="single" w:color="auto" w:sz="4" w:space="0"/>
            </w:tcBorders>
            <w:shd w:val="clear" w:color="auto" w:fill="auto"/>
            <w:vAlign w:val="center"/>
          </w:tcPr>
          <w:p w14:paraId="00D4976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c>
          <w:tcPr>
            <w:tcW w:w="708" w:type="dxa"/>
            <w:tcBorders>
              <w:top w:val="nil"/>
              <w:left w:val="nil"/>
              <w:bottom w:val="single" w:color="auto" w:sz="4" w:space="0"/>
              <w:right w:val="single" w:color="auto" w:sz="4" w:space="0"/>
            </w:tcBorders>
            <w:shd w:val="clear" w:color="auto" w:fill="auto"/>
            <w:vAlign w:val="center"/>
          </w:tcPr>
          <w:p w14:paraId="76C16597">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单位</w:t>
            </w:r>
          </w:p>
        </w:tc>
        <w:tc>
          <w:tcPr>
            <w:tcW w:w="871" w:type="dxa"/>
            <w:tcBorders>
              <w:top w:val="nil"/>
              <w:left w:val="nil"/>
              <w:bottom w:val="single" w:color="auto" w:sz="4" w:space="0"/>
              <w:right w:val="single" w:color="auto" w:sz="4" w:space="0"/>
            </w:tcBorders>
            <w:shd w:val="clear" w:color="auto" w:fill="auto"/>
            <w:vAlign w:val="center"/>
          </w:tcPr>
          <w:p w14:paraId="746358E0">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单价（不含税）</w:t>
            </w:r>
          </w:p>
        </w:tc>
        <w:tc>
          <w:tcPr>
            <w:tcW w:w="1607" w:type="dxa"/>
            <w:tcBorders>
              <w:top w:val="nil"/>
              <w:left w:val="nil"/>
              <w:bottom w:val="single" w:color="auto" w:sz="4" w:space="0"/>
              <w:right w:val="single" w:color="auto" w:sz="4" w:space="0"/>
            </w:tcBorders>
            <w:shd w:val="clear" w:color="auto" w:fill="auto"/>
            <w:vAlign w:val="center"/>
          </w:tcPr>
          <w:p w14:paraId="22557AE5">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备注</w:t>
            </w:r>
          </w:p>
        </w:tc>
      </w:tr>
      <w:tr w14:paraId="2E0245B4">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D15A36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422" w:type="dxa"/>
            <w:tcBorders>
              <w:top w:val="nil"/>
              <w:left w:val="nil"/>
              <w:bottom w:val="single" w:color="auto" w:sz="4" w:space="0"/>
              <w:right w:val="single" w:color="auto" w:sz="4" w:space="0"/>
            </w:tcBorders>
            <w:shd w:val="clear" w:color="000000" w:fill="FFFFFF"/>
            <w:vAlign w:val="center"/>
          </w:tcPr>
          <w:p w14:paraId="12298DA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w:t>
            </w:r>
          </w:p>
        </w:tc>
        <w:tc>
          <w:tcPr>
            <w:tcW w:w="1425" w:type="dxa"/>
            <w:tcBorders>
              <w:top w:val="nil"/>
              <w:left w:val="nil"/>
              <w:bottom w:val="single" w:color="auto" w:sz="4" w:space="0"/>
              <w:right w:val="single" w:color="auto" w:sz="4" w:space="0"/>
            </w:tcBorders>
            <w:shd w:val="clear" w:color="auto" w:fill="auto"/>
            <w:vAlign w:val="center"/>
          </w:tcPr>
          <w:p w14:paraId="5F2B986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Global performance 05.07.05</w:t>
            </w:r>
          </w:p>
        </w:tc>
        <w:tc>
          <w:tcPr>
            <w:tcW w:w="1656" w:type="dxa"/>
            <w:tcBorders>
              <w:top w:val="nil"/>
              <w:left w:val="nil"/>
              <w:bottom w:val="single" w:color="auto" w:sz="4" w:space="0"/>
              <w:right w:val="single" w:color="auto" w:sz="4" w:space="0"/>
            </w:tcBorders>
            <w:shd w:val="clear" w:color="auto" w:fill="auto"/>
            <w:vAlign w:val="center"/>
          </w:tcPr>
          <w:p w14:paraId="2682A0B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7C5CDC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17D7DC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164EE72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C059A6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440B0253">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838D8D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1422" w:type="dxa"/>
            <w:tcBorders>
              <w:top w:val="nil"/>
              <w:left w:val="nil"/>
              <w:bottom w:val="single" w:color="auto" w:sz="4" w:space="0"/>
              <w:right w:val="single" w:color="auto" w:sz="4" w:space="0"/>
            </w:tcBorders>
            <w:shd w:val="clear" w:color="000000" w:fill="FFFFFF"/>
            <w:vAlign w:val="center"/>
          </w:tcPr>
          <w:p w14:paraId="27E390C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w:t>
            </w:r>
          </w:p>
        </w:tc>
        <w:tc>
          <w:tcPr>
            <w:tcW w:w="1425" w:type="dxa"/>
            <w:tcBorders>
              <w:top w:val="nil"/>
              <w:left w:val="nil"/>
              <w:bottom w:val="single" w:color="auto" w:sz="4" w:space="0"/>
              <w:right w:val="single" w:color="auto" w:sz="4" w:space="0"/>
            </w:tcBorders>
            <w:shd w:val="clear" w:color="auto" w:fill="auto"/>
            <w:vAlign w:val="center"/>
          </w:tcPr>
          <w:p w14:paraId="60356ED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LEITZ Reference 20.9.7</w:t>
            </w:r>
          </w:p>
        </w:tc>
        <w:tc>
          <w:tcPr>
            <w:tcW w:w="1656" w:type="dxa"/>
            <w:tcBorders>
              <w:top w:val="nil"/>
              <w:left w:val="nil"/>
              <w:bottom w:val="single" w:color="auto" w:sz="4" w:space="0"/>
              <w:right w:val="single" w:color="auto" w:sz="4" w:space="0"/>
            </w:tcBorders>
            <w:shd w:val="clear" w:color="auto" w:fill="auto"/>
            <w:vAlign w:val="center"/>
          </w:tcPr>
          <w:p w14:paraId="7CE929E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17FA7FC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0004D9E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5290A6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2280D8D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799A4B5E">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56504A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1422" w:type="dxa"/>
            <w:tcBorders>
              <w:top w:val="nil"/>
              <w:left w:val="nil"/>
              <w:bottom w:val="single" w:color="auto" w:sz="4" w:space="0"/>
              <w:right w:val="single" w:color="auto" w:sz="4" w:space="0"/>
            </w:tcBorders>
            <w:shd w:val="clear" w:color="000000" w:fill="FFFFFF"/>
            <w:vAlign w:val="center"/>
          </w:tcPr>
          <w:p w14:paraId="3F70D7C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w:t>
            </w:r>
          </w:p>
        </w:tc>
        <w:tc>
          <w:tcPr>
            <w:tcW w:w="1425" w:type="dxa"/>
            <w:tcBorders>
              <w:top w:val="nil"/>
              <w:left w:val="nil"/>
              <w:bottom w:val="single" w:color="auto" w:sz="4" w:space="0"/>
              <w:right w:val="single" w:color="auto" w:sz="4" w:space="0"/>
            </w:tcBorders>
            <w:shd w:val="clear" w:color="auto" w:fill="auto"/>
            <w:vAlign w:val="center"/>
          </w:tcPr>
          <w:p w14:paraId="6712EE6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Global performance 05.07.05</w:t>
            </w:r>
          </w:p>
        </w:tc>
        <w:tc>
          <w:tcPr>
            <w:tcW w:w="1656" w:type="dxa"/>
            <w:tcBorders>
              <w:top w:val="nil"/>
              <w:left w:val="nil"/>
              <w:bottom w:val="single" w:color="auto" w:sz="4" w:space="0"/>
              <w:right w:val="single" w:color="auto" w:sz="4" w:space="0"/>
            </w:tcBorders>
            <w:shd w:val="clear" w:color="auto" w:fill="auto"/>
            <w:vAlign w:val="center"/>
          </w:tcPr>
          <w:p w14:paraId="5C50714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1515BF4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E57D98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B4064D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40683A8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4579C9E2">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F4A5EC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1422" w:type="dxa"/>
            <w:tcBorders>
              <w:top w:val="nil"/>
              <w:left w:val="nil"/>
              <w:bottom w:val="single" w:color="auto" w:sz="4" w:space="0"/>
              <w:right w:val="single" w:color="auto" w:sz="4" w:space="0"/>
            </w:tcBorders>
            <w:shd w:val="clear" w:color="000000" w:fill="FFFFFF"/>
            <w:vAlign w:val="center"/>
          </w:tcPr>
          <w:p w14:paraId="53235F2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w:t>
            </w:r>
          </w:p>
        </w:tc>
        <w:tc>
          <w:tcPr>
            <w:tcW w:w="1425" w:type="dxa"/>
            <w:tcBorders>
              <w:top w:val="nil"/>
              <w:left w:val="nil"/>
              <w:bottom w:val="single" w:color="auto" w:sz="4" w:space="0"/>
              <w:right w:val="single" w:color="auto" w:sz="4" w:space="0"/>
            </w:tcBorders>
            <w:shd w:val="clear" w:color="auto" w:fill="auto"/>
            <w:vAlign w:val="center"/>
          </w:tcPr>
          <w:p w14:paraId="0F0600A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ACCUR 09.16.08</w:t>
            </w:r>
          </w:p>
        </w:tc>
        <w:tc>
          <w:tcPr>
            <w:tcW w:w="1656" w:type="dxa"/>
            <w:tcBorders>
              <w:top w:val="nil"/>
              <w:left w:val="nil"/>
              <w:bottom w:val="single" w:color="auto" w:sz="4" w:space="0"/>
              <w:right w:val="single" w:color="auto" w:sz="4" w:space="0"/>
            </w:tcBorders>
            <w:shd w:val="clear" w:color="auto" w:fill="auto"/>
            <w:vAlign w:val="center"/>
          </w:tcPr>
          <w:p w14:paraId="745319C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蔡司</w:t>
            </w:r>
          </w:p>
        </w:tc>
        <w:tc>
          <w:tcPr>
            <w:tcW w:w="804" w:type="dxa"/>
            <w:tcBorders>
              <w:top w:val="nil"/>
              <w:left w:val="nil"/>
              <w:bottom w:val="single" w:color="auto" w:sz="4" w:space="0"/>
              <w:right w:val="single" w:color="auto" w:sz="4" w:space="0"/>
            </w:tcBorders>
            <w:shd w:val="clear" w:color="auto" w:fill="auto"/>
            <w:vAlign w:val="center"/>
          </w:tcPr>
          <w:p w14:paraId="331183D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41FCD70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1BD3142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0BB8A40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2CF21B1E">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6C42AA0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1422" w:type="dxa"/>
            <w:tcBorders>
              <w:top w:val="nil"/>
              <w:left w:val="nil"/>
              <w:bottom w:val="single" w:color="auto" w:sz="4" w:space="0"/>
              <w:right w:val="single" w:color="auto" w:sz="4" w:space="0"/>
            </w:tcBorders>
            <w:shd w:val="clear" w:color="000000" w:fill="FFFFFF"/>
            <w:vAlign w:val="center"/>
          </w:tcPr>
          <w:p w14:paraId="5482DBD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齿轮测量机</w:t>
            </w:r>
          </w:p>
        </w:tc>
        <w:tc>
          <w:tcPr>
            <w:tcW w:w="1425" w:type="dxa"/>
            <w:tcBorders>
              <w:top w:val="nil"/>
              <w:left w:val="nil"/>
              <w:bottom w:val="single" w:color="auto" w:sz="4" w:space="0"/>
              <w:right w:val="single" w:color="auto" w:sz="4" w:space="0"/>
            </w:tcBorders>
            <w:shd w:val="clear" w:color="auto" w:fill="auto"/>
            <w:vAlign w:val="center"/>
          </w:tcPr>
          <w:p w14:paraId="3B3796C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WGT400</w:t>
            </w:r>
          </w:p>
        </w:tc>
        <w:tc>
          <w:tcPr>
            <w:tcW w:w="1656" w:type="dxa"/>
            <w:tcBorders>
              <w:top w:val="nil"/>
              <w:left w:val="nil"/>
              <w:bottom w:val="single" w:color="auto" w:sz="4" w:space="0"/>
              <w:right w:val="single" w:color="auto" w:sz="4" w:space="0"/>
            </w:tcBorders>
            <w:shd w:val="clear" w:color="auto" w:fill="auto"/>
            <w:vAlign w:val="center"/>
          </w:tcPr>
          <w:p w14:paraId="5EA100F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LIEBHERR</w:t>
            </w:r>
          </w:p>
        </w:tc>
        <w:tc>
          <w:tcPr>
            <w:tcW w:w="804" w:type="dxa"/>
            <w:tcBorders>
              <w:top w:val="nil"/>
              <w:left w:val="nil"/>
              <w:bottom w:val="single" w:color="auto" w:sz="4" w:space="0"/>
              <w:right w:val="single" w:color="auto" w:sz="4" w:space="0"/>
            </w:tcBorders>
            <w:shd w:val="clear" w:color="auto" w:fill="auto"/>
            <w:vAlign w:val="center"/>
          </w:tcPr>
          <w:p w14:paraId="61AE593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8A2A01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11E4D3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1296597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2B1DBF6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5F072A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1422" w:type="dxa"/>
            <w:tcBorders>
              <w:top w:val="nil"/>
              <w:left w:val="nil"/>
              <w:bottom w:val="single" w:color="auto" w:sz="4" w:space="0"/>
              <w:right w:val="single" w:color="auto" w:sz="4" w:space="0"/>
            </w:tcBorders>
            <w:shd w:val="clear" w:color="000000" w:fill="FFFFFF"/>
            <w:vAlign w:val="center"/>
          </w:tcPr>
          <w:p w14:paraId="30EE0AF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3726598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P40</w:t>
            </w:r>
          </w:p>
        </w:tc>
        <w:tc>
          <w:tcPr>
            <w:tcW w:w="1656" w:type="dxa"/>
            <w:tcBorders>
              <w:top w:val="nil"/>
              <w:left w:val="nil"/>
              <w:bottom w:val="single" w:color="auto" w:sz="4" w:space="0"/>
              <w:right w:val="single" w:color="auto" w:sz="4" w:space="0"/>
            </w:tcBorders>
            <w:shd w:val="clear" w:color="auto" w:fill="auto"/>
            <w:vAlign w:val="center"/>
          </w:tcPr>
          <w:p w14:paraId="5546512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05A5658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5356DC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DC1FEF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65EBA4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28A9E00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F451C3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1422" w:type="dxa"/>
            <w:tcBorders>
              <w:top w:val="nil"/>
              <w:left w:val="nil"/>
              <w:bottom w:val="single" w:color="auto" w:sz="4" w:space="0"/>
              <w:right w:val="single" w:color="auto" w:sz="4" w:space="0"/>
            </w:tcBorders>
            <w:shd w:val="clear" w:color="000000" w:fill="FFFFFF"/>
            <w:vAlign w:val="center"/>
          </w:tcPr>
          <w:p w14:paraId="0957B07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04187F5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3ADA37D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609C5FD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6A165C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6E0E17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2C35D7F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3C67F007">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804AEE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1422" w:type="dxa"/>
            <w:tcBorders>
              <w:top w:val="nil"/>
              <w:left w:val="nil"/>
              <w:bottom w:val="single" w:color="auto" w:sz="4" w:space="0"/>
              <w:right w:val="single" w:color="auto" w:sz="4" w:space="0"/>
            </w:tcBorders>
            <w:shd w:val="clear" w:color="000000" w:fill="FFFFFF"/>
            <w:vAlign w:val="center"/>
          </w:tcPr>
          <w:p w14:paraId="06B6DAD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2FF72F4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P40</w:t>
            </w:r>
          </w:p>
        </w:tc>
        <w:tc>
          <w:tcPr>
            <w:tcW w:w="1656" w:type="dxa"/>
            <w:tcBorders>
              <w:top w:val="nil"/>
              <w:left w:val="nil"/>
              <w:bottom w:val="single" w:color="auto" w:sz="4" w:space="0"/>
              <w:right w:val="single" w:color="auto" w:sz="4" w:space="0"/>
            </w:tcBorders>
            <w:shd w:val="clear" w:color="auto" w:fill="auto"/>
            <w:vAlign w:val="center"/>
          </w:tcPr>
          <w:p w14:paraId="38DE366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3FD8CA7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ADBAC3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86A9F4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0D6D7D2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7B0D803E">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A701DB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1422" w:type="dxa"/>
            <w:tcBorders>
              <w:top w:val="nil"/>
              <w:left w:val="nil"/>
              <w:bottom w:val="single" w:color="auto" w:sz="4" w:space="0"/>
              <w:right w:val="single" w:color="auto" w:sz="4" w:space="0"/>
            </w:tcBorders>
            <w:shd w:val="clear" w:color="000000" w:fill="FFFFFF"/>
            <w:vAlign w:val="center"/>
          </w:tcPr>
          <w:p w14:paraId="3A31329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0C6F031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19D6EF6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65AA74D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752429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9D066F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1B0A73E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031740E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4FFDB91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1422" w:type="dxa"/>
            <w:tcBorders>
              <w:top w:val="nil"/>
              <w:left w:val="nil"/>
              <w:bottom w:val="single" w:color="auto" w:sz="4" w:space="0"/>
              <w:right w:val="single" w:color="auto" w:sz="4" w:space="0"/>
            </w:tcBorders>
            <w:shd w:val="clear" w:color="000000" w:fill="FFFFFF"/>
            <w:vAlign w:val="center"/>
          </w:tcPr>
          <w:p w14:paraId="53B391A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2AE6D69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74C3E19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19B1F2D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ABDD02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3EE8901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AED77B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25CE952A">
        <w:tblPrEx>
          <w:tblCellMar>
            <w:top w:w="0" w:type="dxa"/>
            <w:left w:w="108" w:type="dxa"/>
            <w:bottom w:w="0" w:type="dxa"/>
            <w:right w:w="108" w:type="dxa"/>
          </w:tblCellMar>
        </w:tblPrEx>
        <w:trPr>
          <w:trHeight w:val="548"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E220DC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11</w:t>
            </w:r>
          </w:p>
        </w:tc>
        <w:tc>
          <w:tcPr>
            <w:tcW w:w="1422" w:type="dxa"/>
            <w:tcBorders>
              <w:top w:val="nil"/>
              <w:left w:val="nil"/>
              <w:bottom w:val="single" w:color="auto" w:sz="4" w:space="0"/>
              <w:right w:val="single" w:color="auto" w:sz="4" w:space="0"/>
            </w:tcBorders>
            <w:shd w:val="clear" w:color="000000" w:fill="FFFFFF"/>
            <w:vAlign w:val="center"/>
          </w:tcPr>
          <w:p w14:paraId="6B774AA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轮廓粗糙度仪</w:t>
            </w:r>
          </w:p>
        </w:tc>
        <w:tc>
          <w:tcPr>
            <w:tcW w:w="1425" w:type="dxa"/>
            <w:tcBorders>
              <w:top w:val="nil"/>
              <w:left w:val="nil"/>
              <w:bottom w:val="single" w:color="auto" w:sz="4" w:space="0"/>
              <w:right w:val="single" w:color="auto" w:sz="4" w:space="0"/>
            </w:tcBorders>
            <w:shd w:val="clear" w:color="auto" w:fill="auto"/>
            <w:vAlign w:val="center"/>
          </w:tcPr>
          <w:p w14:paraId="5A78FFA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VD280BG22</w:t>
            </w:r>
          </w:p>
        </w:tc>
        <w:tc>
          <w:tcPr>
            <w:tcW w:w="1656" w:type="dxa"/>
            <w:tcBorders>
              <w:top w:val="nil"/>
              <w:left w:val="nil"/>
              <w:bottom w:val="single" w:color="auto" w:sz="4" w:space="0"/>
              <w:right w:val="single" w:color="auto" w:sz="4" w:space="0"/>
            </w:tcBorders>
            <w:shd w:val="clear" w:color="auto" w:fill="auto"/>
            <w:vAlign w:val="center"/>
          </w:tcPr>
          <w:p w14:paraId="6EF5837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德国马尔</w:t>
            </w:r>
          </w:p>
        </w:tc>
        <w:tc>
          <w:tcPr>
            <w:tcW w:w="804" w:type="dxa"/>
            <w:tcBorders>
              <w:top w:val="nil"/>
              <w:left w:val="nil"/>
              <w:bottom w:val="single" w:color="auto" w:sz="4" w:space="0"/>
              <w:right w:val="single" w:color="auto" w:sz="4" w:space="0"/>
            </w:tcBorders>
            <w:shd w:val="clear" w:color="auto" w:fill="auto"/>
            <w:vAlign w:val="center"/>
          </w:tcPr>
          <w:p w14:paraId="5BC12A1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C79C29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62B518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46E3A21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3A3DD6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13D3E4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12</w:t>
            </w:r>
          </w:p>
        </w:tc>
        <w:tc>
          <w:tcPr>
            <w:tcW w:w="1422" w:type="dxa"/>
            <w:tcBorders>
              <w:top w:val="nil"/>
              <w:left w:val="nil"/>
              <w:bottom w:val="single" w:color="auto" w:sz="4" w:space="0"/>
              <w:right w:val="single" w:color="auto" w:sz="4" w:space="0"/>
            </w:tcBorders>
            <w:shd w:val="clear" w:color="000000" w:fill="FFFFFF"/>
            <w:vAlign w:val="center"/>
          </w:tcPr>
          <w:p w14:paraId="258C0C3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清洁度检测制样设备</w:t>
            </w:r>
          </w:p>
        </w:tc>
        <w:tc>
          <w:tcPr>
            <w:tcW w:w="1425" w:type="dxa"/>
            <w:tcBorders>
              <w:top w:val="nil"/>
              <w:left w:val="nil"/>
              <w:bottom w:val="single" w:color="auto" w:sz="4" w:space="0"/>
              <w:right w:val="single" w:color="auto" w:sz="4" w:space="0"/>
            </w:tcBorders>
            <w:shd w:val="clear" w:color="auto" w:fill="auto"/>
            <w:vAlign w:val="center"/>
          </w:tcPr>
          <w:p w14:paraId="08BD06E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PR02</w:t>
            </w:r>
          </w:p>
        </w:tc>
        <w:tc>
          <w:tcPr>
            <w:tcW w:w="1656" w:type="dxa"/>
            <w:tcBorders>
              <w:top w:val="nil"/>
              <w:left w:val="nil"/>
              <w:bottom w:val="single" w:color="auto" w:sz="4" w:space="0"/>
              <w:right w:val="single" w:color="auto" w:sz="4" w:space="0"/>
            </w:tcBorders>
            <w:shd w:val="clear" w:color="auto" w:fill="auto"/>
            <w:vAlign w:val="center"/>
          </w:tcPr>
          <w:p w14:paraId="56BD988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上海青临机械有限公司</w:t>
            </w:r>
          </w:p>
        </w:tc>
        <w:tc>
          <w:tcPr>
            <w:tcW w:w="804" w:type="dxa"/>
            <w:tcBorders>
              <w:top w:val="nil"/>
              <w:left w:val="nil"/>
              <w:bottom w:val="single" w:color="auto" w:sz="4" w:space="0"/>
              <w:right w:val="single" w:color="auto" w:sz="4" w:space="0"/>
            </w:tcBorders>
            <w:shd w:val="clear" w:color="auto" w:fill="auto"/>
            <w:vAlign w:val="center"/>
          </w:tcPr>
          <w:p w14:paraId="429055E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63B862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2495A7A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1C4EBC8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4966D6F9">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071F8D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13</w:t>
            </w:r>
          </w:p>
        </w:tc>
        <w:tc>
          <w:tcPr>
            <w:tcW w:w="1422" w:type="dxa"/>
            <w:tcBorders>
              <w:top w:val="nil"/>
              <w:left w:val="nil"/>
              <w:bottom w:val="single" w:color="auto" w:sz="4" w:space="0"/>
              <w:right w:val="single" w:color="auto" w:sz="4" w:space="0"/>
            </w:tcBorders>
            <w:shd w:val="clear" w:color="000000" w:fill="FFFFFF"/>
            <w:vAlign w:val="center"/>
          </w:tcPr>
          <w:p w14:paraId="7F63EE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清洁度检测制样设备</w:t>
            </w:r>
          </w:p>
        </w:tc>
        <w:tc>
          <w:tcPr>
            <w:tcW w:w="1425" w:type="dxa"/>
            <w:tcBorders>
              <w:top w:val="nil"/>
              <w:left w:val="nil"/>
              <w:bottom w:val="single" w:color="auto" w:sz="4" w:space="0"/>
              <w:right w:val="single" w:color="auto" w:sz="4" w:space="0"/>
            </w:tcBorders>
            <w:shd w:val="clear" w:color="auto" w:fill="auto"/>
            <w:vAlign w:val="center"/>
          </w:tcPr>
          <w:p w14:paraId="37C5610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PR02L</w:t>
            </w:r>
          </w:p>
        </w:tc>
        <w:tc>
          <w:tcPr>
            <w:tcW w:w="1656" w:type="dxa"/>
            <w:tcBorders>
              <w:top w:val="nil"/>
              <w:left w:val="nil"/>
              <w:bottom w:val="single" w:color="auto" w:sz="4" w:space="0"/>
              <w:right w:val="single" w:color="auto" w:sz="4" w:space="0"/>
            </w:tcBorders>
            <w:shd w:val="clear" w:color="auto" w:fill="auto"/>
            <w:vAlign w:val="center"/>
          </w:tcPr>
          <w:p w14:paraId="2A278CA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上海青临机械有限公司</w:t>
            </w:r>
          </w:p>
        </w:tc>
        <w:tc>
          <w:tcPr>
            <w:tcW w:w="804" w:type="dxa"/>
            <w:tcBorders>
              <w:top w:val="nil"/>
              <w:left w:val="nil"/>
              <w:bottom w:val="single" w:color="auto" w:sz="4" w:space="0"/>
              <w:right w:val="single" w:color="auto" w:sz="4" w:space="0"/>
            </w:tcBorders>
            <w:shd w:val="clear" w:color="auto" w:fill="auto"/>
            <w:vAlign w:val="center"/>
          </w:tcPr>
          <w:p w14:paraId="4A4ABC7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02D72C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A9A248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678F5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5A581330">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951E60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14</w:t>
            </w:r>
          </w:p>
        </w:tc>
        <w:tc>
          <w:tcPr>
            <w:tcW w:w="1422" w:type="dxa"/>
            <w:tcBorders>
              <w:top w:val="nil"/>
              <w:left w:val="nil"/>
              <w:bottom w:val="single" w:color="auto" w:sz="4" w:space="0"/>
              <w:right w:val="single" w:color="auto" w:sz="4" w:space="0"/>
            </w:tcBorders>
            <w:shd w:val="clear" w:color="000000" w:fill="FFFFFF"/>
            <w:vAlign w:val="center"/>
          </w:tcPr>
          <w:p w14:paraId="25F3412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218半自动冲击试验机</w:t>
            </w:r>
          </w:p>
        </w:tc>
        <w:tc>
          <w:tcPr>
            <w:tcW w:w="1425" w:type="dxa"/>
            <w:tcBorders>
              <w:top w:val="nil"/>
              <w:left w:val="nil"/>
              <w:bottom w:val="single" w:color="auto" w:sz="4" w:space="0"/>
              <w:right w:val="single" w:color="auto" w:sz="4" w:space="0"/>
            </w:tcBorders>
            <w:shd w:val="clear" w:color="auto" w:fill="auto"/>
            <w:vAlign w:val="center"/>
          </w:tcPr>
          <w:p w14:paraId="0017A3D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JBN-300B</w:t>
            </w:r>
          </w:p>
        </w:tc>
        <w:tc>
          <w:tcPr>
            <w:tcW w:w="1656" w:type="dxa"/>
            <w:tcBorders>
              <w:top w:val="nil"/>
              <w:left w:val="nil"/>
              <w:bottom w:val="single" w:color="auto" w:sz="4" w:space="0"/>
              <w:right w:val="single" w:color="auto" w:sz="4" w:space="0"/>
            </w:tcBorders>
            <w:shd w:val="clear" w:color="auto" w:fill="auto"/>
            <w:vAlign w:val="center"/>
          </w:tcPr>
          <w:p w14:paraId="25F4BF0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吴忠材料试验机有限公司</w:t>
            </w:r>
          </w:p>
        </w:tc>
        <w:tc>
          <w:tcPr>
            <w:tcW w:w="804" w:type="dxa"/>
            <w:tcBorders>
              <w:top w:val="nil"/>
              <w:left w:val="nil"/>
              <w:bottom w:val="single" w:color="auto" w:sz="4" w:space="0"/>
              <w:right w:val="single" w:color="auto" w:sz="4" w:space="0"/>
            </w:tcBorders>
            <w:shd w:val="clear" w:color="auto" w:fill="auto"/>
            <w:vAlign w:val="center"/>
          </w:tcPr>
          <w:p w14:paraId="39504BA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87409C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6A91B7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5090B40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4CB730C8">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FE508A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15</w:t>
            </w:r>
          </w:p>
        </w:tc>
        <w:tc>
          <w:tcPr>
            <w:tcW w:w="1422" w:type="dxa"/>
            <w:tcBorders>
              <w:top w:val="nil"/>
              <w:left w:val="nil"/>
              <w:bottom w:val="single" w:color="auto" w:sz="4" w:space="0"/>
              <w:right w:val="single" w:color="auto" w:sz="4" w:space="0"/>
            </w:tcBorders>
            <w:shd w:val="clear" w:color="000000" w:fill="FFFFFF"/>
            <w:vAlign w:val="center"/>
          </w:tcPr>
          <w:p w14:paraId="108AD8C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微机控制电子万能试验机</w:t>
            </w:r>
          </w:p>
        </w:tc>
        <w:tc>
          <w:tcPr>
            <w:tcW w:w="1425" w:type="dxa"/>
            <w:tcBorders>
              <w:top w:val="nil"/>
              <w:left w:val="nil"/>
              <w:bottom w:val="single" w:color="auto" w:sz="4" w:space="0"/>
              <w:right w:val="single" w:color="auto" w:sz="4" w:space="0"/>
            </w:tcBorders>
            <w:shd w:val="clear" w:color="auto" w:fill="auto"/>
            <w:vAlign w:val="center"/>
          </w:tcPr>
          <w:p w14:paraId="39ABDF0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CMT5305</w:t>
            </w:r>
          </w:p>
        </w:tc>
        <w:tc>
          <w:tcPr>
            <w:tcW w:w="1656" w:type="dxa"/>
            <w:tcBorders>
              <w:top w:val="nil"/>
              <w:left w:val="nil"/>
              <w:bottom w:val="single" w:color="auto" w:sz="4" w:space="0"/>
              <w:right w:val="single" w:color="auto" w:sz="4" w:space="0"/>
            </w:tcBorders>
            <w:shd w:val="clear" w:color="auto" w:fill="auto"/>
            <w:vAlign w:val="center"/>
          </w:tcPr>
          <w:p w14:paraId="1196FB7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深圳市新三思材料检测公司</w:t>
            </w:r>
          </w:p>
        </w:tc>
        <w:tc>
          <w:tcPr>
            <w:tcW w:w="804" w:type="dxa"/>
            <w:tcBorders>
              <w:top w:val="nil"/>
              <w:left w:val="nil"/>
              <w:bottom w:val="single" w:color="auto" w:sz="4" w:space="0"/>
              <w:right w:val="single" w:color="auto" w:sz="4" w:space="0"/>
            </w:tcBorders>
            <w:shd w:val="clear" w:color="auto" w:fill="auto"/>
            <w:vAlign w:val="center"/>
          </w:tcPr>
          <w:p w14:paraId="683AA0E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C3AD9F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68C8A6B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4B1312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BB58E20">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AD7487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16</w:t>
            </w:r>
          </w:p>
        </w:tc>
        <w:tc>
          <w:tcPr>
            <w:tcW w:w="1422" w:type="dxa"/>
            <w:tcBorders>
              <w:top w:val="nil"/>
              <w:left w:val="nil"/>
              <w:bottom w:val="single" w:color="auto" w:sz="4" w:space="0"/>
              <w:right w:val="single" w:color="auto" w:sz="4" w:space="0"/>
            </w:tcBorders>
            <w:shd w:val="clear" w:color="000000" w:fill="FFFFFF"/>
            <w:vAlign w:val="center"/>
          </w:tcPr>
          <w:p w14:paraId="2004C97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智能盐雾试验机</w:t>
            </w:r>
          </w:p>
        </w:tc>
        <w:tc>
          <w:tcPr>
            <w:tcW w:w="1425" w:type="dxa"/>
            <w:tcBorders>
              <w:top w:val="nil"/>
              <w:left w:val="nil"/>
              <w:bottom w:val="single" w:color="auto" w:sz="4" w:space="0"/>
              <w:right w:val="single" w:color="auto" w:sz="4" w:space="0"/>
            </w:tcBorders>
            <w:shd w:val="clear" w:color="auto" w:fill="auto"/>
            <w:vAlign w:val="center"/>
          </w:tcPr>
          <w:p w14:paraId="72B19CD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RLB-YW-2000</w:t>
            </w:r>
          </w:p>
        </w:tc>
        <w:tc>
          <w:tcPr>
            <w:tcW w:w="1656" w:type="dxa"/>
            <w:tcBorders>
              <w:top w:val="nil"/>
              <w:left w:val="nil"/>
              <w:bottom w:val="single" w:color="auto" w:sz="4" w:space="0"/>
              <w:right w:val="single" w:color="auto" w:sz="4" w:space="0"/>
            </w:tcBorders>
            <w:shd w:val="clear" w:color="auto" w:fill="auto"/>
            <w:vAlign w:val="center"/>
          </w:tcPr>
          <w:p w14:paraId="22DAD04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无锡睿莱宝试验设备有限公司</w:t>
            </w:r>
          </w:p>
        </w:tc>
        <w:tc>
          <w:tcPr>
            <w:tcW w:w="804" w:type="dxa"/>
            <w:tcBorders>
              <w:top w:val="nil"/>
              <w:left w:val="nil"/>
              <w:bottom w:val="single" w:color="auto" w:sz="4" w:space="0"/>
              <w:right w:val="single" w:color="auto" w:sz="4" w:space="0"/>
            </w:tcBorders>
            <w:shd w:val="clear" w:color="auto" w:fill="auto"/>
            <w:vAlign w:val="center"/>
          </w:tcPr>
          <w:p w14:paraId="3F75FEE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CC0B11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756C30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5683DCA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E814C9E">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F1A1AB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17</w:t>
            </w:r>
          </w:p>
        </w:tc>
        <w:tc>
          <w:tcPr>
            <w:tcW w:w="1422" w:type="dxa"/>
            <w:tcBorders>
              <w:top w:val="nil"/>
              <w:left w:val="nil"/>
              <w:bottom w:val="single" w:color="auto" w:sz="4" w:space="0"/>
              <w:right w:val="single" w:color="auto" w:sz="4" w:space="0"/>
            </w:tcBorders>
            <w:shd w:val="clear" w:color="000000" w:fill="FFFFFF"/>
            <w:vAlign w:val="center"/>
          </w:tcPr>
          <w:p w14:paraId="477FEE6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自动数显洛氏硬度计</w:t>
            </w:r>
          </w:p>
        </w:tc>
        <w:tc>
          <w:tcPr>
            <w:tcW w:w="1425" w:type="dxa"/>
            <w:tcBorders>
              <w:top w:val="nil"/>
              <w:left w:val="nil"/>
              <w:bottom w:val="single" w:color="auto" w:sz="4" w:space="0"/>
              <w:right w:val="single" w:color="auto" w:sz="4" w:space="0"/>
            </w:tcBorders>
            <w:shd w:val="clear" w:color="auto" w:fill="auto"/>
            <w:vAlign w:val="center"/>
          </w:tcPr>
          <w:p w14:paraId="11EA561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KH3200A</w:t>
            </w:r>
          </w:p>
        </w:tc>
        <w:tc>
          <w:tcPr>
            <w:tcW w:w="1656" w:type="dxa"/>
            <w:tcBorders>
              <w:top w:val="nil"/>
              <w:left w:val="nil"/>
              <w:bottom w:val="single" w:color="auto" w:sz="4" w:space="0"/>
              <w:right w:val="single" w:color="auto" w:sz="4" w:space="0"/>
            </w:tcBorders>
            <w:shd w:val="clear" w:color="auto" w:fill="auto"/>
            <w:vAlign w:val="center"/>
          </w:tcPr>
          <w:p w14:paraId="65F5745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北京时代之峰科技有限公司</w:t>
            </w:r>
          </w:p>
        </w:tc>
        <w:tc>
          <w:tcPr>
            <w:tcW w:w="804" w:type="dxa"/>
            <w:tcBorders>
              <w:top w:val="nil"/>
              <w:left w:val="nil"/>
              <w:bottom w:val="single" w:color="auto" w:sz="4" w:space="0"/>
              <w:right w:val="single" w:color="auto" w:sz="4" w:space="0"/>
            </w:tcBorders>
            <w:shd w:val="clear" w:color="auto" w:fill="auto"/>
            <w:vAlign w:val="center"/>
          </w:tcPr>
          <w:p w14:paraId="147C179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7A2300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241A835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282E97C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866F3E4">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6164FA0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18</w:t>
            </w:r>
          </w:p>
        </w:tc>
        <w:tc>
          <w:tcPr>
            <w:tcW w:w="1422" w:type="dxa"/>
            <w:tcBorders>
              <w:top w:val="nil"/>
              <w:left w:val="nil"/>
              <w:bottom w:val="single" w:color="auto" w:sz="4" w:space="0"/>
              <w:right w:val="single" w:color="auto" w:sz="4" w:space="0"/>
            </w:tcBorders>
            <w:shd w:val="clear" w:color="000000" w:fill="FFFFFF"/>
            <w:vAlign w:val="center"/>
          </w:tcPr>
          <w:p w14:paraId="79D8B3F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金属维氏硬度计</w:t>
            </w:r>
          </w:p>
        </w:tc>
        <w:tc>
          <w:tcPr>
            <w:tcW w:w="1425" w:type="dxa"/>
            <w:tcBorders>
              <w:top w:val="nil"/>
              <w:left w:val="nil"/>
              <w:bottom w:val="single" w:color="auto" w:sz="4" w:space="0"/>
              <w:right w:val="single" w:color="auto" w:sz="4" w:space="0"/>
            </w:tcBorders>
            <w:shd w:val="clear" w:color="auto" w:fill="auto"/>
            <w:vAlign w:val="center"/>
          </w:tcPr>
          <w:p w14:paraId="097CC0E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VH-5</w:t>
            </w:r>
          </w:p>
        </w:tc>
        <w:tc>
          <w:tcPr>
            <w:tcW w:w="1656" w:type="dxa"/>
            <w:tcBorders>
              <w:top w:val="nil"/>
              <w:left w:val="nil"/>
              <w:bottom w:val="single" w:color="auto" w:sz="4" w:space="0"/>
              <w:right w:val="single" w:color="auto" w:sz="4" w:space="0"/>
            </w:tcBorders>
            <w:shd w:val="clear" w:color="auto" w:fill="auto"/>
            <w:vAlign w:val="center"/>
          </w:tcPr>
          <w:p w14:paraId="1201445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上海恒一精密仪器有限公司</w:t>
            </w:r>
          </w:p>
        </w:tc>
        <w:tc>
          <w:tcPr>
            <w:tcW w:w="804" w:type="dxa"/>
            <w:tcBorders>
              <w:top w:val="nil"/>
              <w:left w:val="nil"/>
              <w:bottom w:val="single" w:color="auto" w:sz="4" w:space="0"/>
              <w:right w:val="single" w:color="auto" w:sz="4" w:space="0"/>
            </w:tcBorders>
            <w:shd w:val="clear" w:color="auto" w:fill="auto"/>
            <w:vAlign w:val="center"/>
          </w:tcPr>
          <w:p w14:paraId="55A7C96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0E70BD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ABD847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38F381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609AC673">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40A7342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19</w:t>
            </w:r>
          </w:p>
        </w:tc>
        <w:tc>
          <w:tcPr>
            <w:tcW w:w="1422" w:type="dxa"/>
            <w:tcBorders>
              <w:top w:val="nil"/>
              <w:left w:val="nil"/>
              <w:bottom w:val="single" w:color="auto" w:sz="4" w:space="0"/>
              <w:right w:val="single" w:color="auto" w:sz="4" w:space="0"/>
            </w:tcBorders>
            <w:shd w:val="clear" w:color="000000" w:fill="FFFFFF"/>
            <w:vAlign w:val="center"/>
          </w:tcPr>
          <w:p w14:paraId="6988196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金属布氏硬度计</w:t>
            </w:r>
          </w:p>
        </w:tc>
        <w:tc>
          <w:tcPr>
            <w:tcW w:w="1425" w:type="dxa"/>
            <w:tcBorders>
              <w:top w:val="nil"/>
              <w:left w:val="nil"/>
              <w:bottom w:val="single" w:color="auto" w:sz="4" w:space="0"/>
              <w:right w:val="single" w:color="auto" w:sz="4" w:space="0"/>
            </w:tcBorders>
            <w:shd w:val="clear" w:color="auto" w:fill="auto"/>
            <w:vAlign w:val="center"/>
          </w:tcPr>
          <w:p w14:paraId="2543537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TH600</w:t>
            </w:r>
          </w:p>
        </w:tc>
        <w:tc>
          <w:tcPr>
            <w:tcW w:w="1656" w:type="dxa"/>
            <w:tcBorders>
              <w:top w:val="nil"/>
              <w:left w:val="nil"/>
              <w:bottom w:val="single" w:color="auto" w:sz="4" w:space="0"/>
              <w:right w:val="single" w:color="auto" w:sz="4" w:space="0"/>
            </w:tcBorders>
            <w:shd w:val="clear" w:color="auto" w:fill="auto"/>
            <w:vAlign w:val="center"/>
          </w:tcPr>
          <w:p w14:paraId="22E5EE4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太原市时代检测仪器有限公司</w:t>
            </w:r>
          </w:p>
        </w:tc>
        <w:tc>
          <w:tcPr>
            <w:tcW w:w="804" w:type="dxa"/>
            <w:tcBorders>
              <w:top w:val="nil"/>
              <w:left w:val="nil"/>
              <w:bottom w:val="single" w:color="auto" w:sz="4" w:space="0"/>
              <w:right w:val="single" w:color="auto" w:sz="4" w:space="0"/>
            </w:tcBorders>
            <w:shd w:val="clear" w:color="auto" w:fill="auto"/>
            <w:vAlign w:val="center"/>
          </w:tcPr>
          <w:p w14:paraId="69F2B87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F9A85B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607AB7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F490D9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7F489B3D">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CBC01F8">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w:t>
            </w:r>
            <w:r>
              <w:rPr>
                <w:rFonts w:hint="eastAsia" w:ascii="等线" w:hAnsi="等线" w:eastAsia="等线" w:cs="宋体"/>
                <w:color w:val="000000"/>
                <w:kern w:val="0"/>
                <w:sz w:val="22"/>
                <w:szCs w:val="22"/>
                <w:lang w:val="en-US" w:eastAsia="zh-CN"/>
              </w:rPr>
              <w:t>0</w:t>
            </w:r>
          </w:p>
        </w:tc>
        <w:tc>
          <w:tcPr>
            <w:tcW w:w="1422" w:type="dxa"/>
            <w:tcBorders>
              <w:top w:val="nil"/>
              <w:left w:val="nil"/>
              <w:bottom w:val="single" w:color="auto" w:sz="4" w:space="0"/>
              <w:right w:val="single" w:color="auto" w:sz="4" w:space="0"/>
            </w:tcBorders>
            <w:shd w:val="clear" w:color="000000" w:fill="FFFFFF"/>
            <w:vAlign w:val="center"/>
          </w:tcPr>
          <w:p w14:paraId="43A458E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金属洛氏硬度</w:t>
            </w:r>
          </w:p>
        </w:tc>
        <w:tc>
          <w:tcPr>
            <w:tcW w:w="1425" w:type="dxa"/>
            <w:tcBorders>
              <w:top w:val="nil"/>
              <w:left w:val="nil"/>
              <w:bottom w:val="single" w:color="auto" w:sz="4" w:space="0"/>
              <w:right w:val="single" w:color="auto" w:sz="4" w:space="0"/>
            </w:tcBorders>
            <w:shd w:val="clear" w:color="auto" w:fill="auto"/>
            <w:vAlign w:val="center"/>
          </w:tcPr>
          <w:p w14:paraId="12F3F05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HR-150A</w:t>
            </w:r>
          </w:p>
        </w:tc>
        <w:tc>
          <w:tcPr>
            <w:tcW w:w="1656" w:type="dxa"/>
            <w:tcBorders>
              <w:top w:val="nil"/>
              <w:left w:val="nil"/>
              <w:bottom w:val="single" w:color="auto" w:sz="4" w:space="0"/>
              <w:right w:val="single" w:color="auto" w:sz="4" w:space="0"/>
            </w:tcBorders>
            <w:shd w:val="clear" w:color="auto" w:fill="auto"/>
            <w:vAlign w:val="center"/>
          </w:tcPr>
          <w:p w14:paraId="3357D93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上海坤莹检测仪器有限公司</w:t>
            </w:r>
          </w:p>
        </w:tc>
        <w:tc>
          <w:tcPr>
            <w:tcW w:w="804" w:type="dxa"/>
            <w:tcBorders>
              <w:top w:val="nil"/>
              <w:left w:val="nil"/>
              <w:bottom w:val="single" w:color="auto" w:sz="4" w:space="0"/>
              <w:right w:val="single" w:color="auto" w:sz="4" w:space="0"/>
            </w:tcBorders>
            <w:shd w:val="clear" w:color="auto" w:fill="auto"/>
            <w:vAlign w:val="center"/>
          </w:tcPr>
          <w:p w14:paraId="4C35529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4AD965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26D3F4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4215F0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667EA715">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F786D5F">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21</w:t>
            </w:r>
          </w:p>
        </w:tc>
        <w:tc>
          <w:tcPr>
            <w:tcW w:w="1422" w:type="dxa"/>
            <w:tcBorders>
              <w:top w:val="nil"/>
              <w:left w:val="nil"/>
              <w:bottom w:val="single" w:color="auto" w:sz="4" w:space="0"/>
              <w:right w:val="single" w:color="auto" w:sz="4" w:space="0"/>
            </w:tcBorders>
            <w:shd w:val="clear" w:color="000000" w:fill="FFFFFF"/>
            <w:vAlign w:val="center"/>
          </w:tcPr>
          <w:p w14:paraId="6A0892E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金属洛氏硬度</w:t>
            </w:r>
          </w:p>
        </w:tc>
        <w:tc>
          <w:tcPr>
            <w:tcW w:w="1425" w:type="dxa"/>
            <w:tcBorders>
              <w:top w:val="nil"/>
              <w:left w:val="nil"/>
              <w:bottom w:val="single" w:color="auto" w:sz="4" w:space="0"/>
              <w:right w:val="single" w:color="auto" w:sz="4" w:space="0"/>
            </w:tcBorders>
            <w:shd w:val="clear" w:color="auto" w:fill="auto"/>
            <w:vAlign w:val="center"/>
          </w:tcPr>
          <w:p w14:paraId="65F7928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W2102T</w:t>
            </w:r>
          </w:p>
        </w:tc>
        <w:tc>
          <w:tcPr>
            <w:tcW w:w="1656" w:type="dxa"/>
            <w:tcBorders>
              <w:top w:val="nil"/>
              <w:left w:val="nil"/>
              <w:bottom w:val="single" w:color="auto" w:sz="4" w:space="0"/>
              <w:right w:val="single" w:color="auto" w:sz="4" w:space="0"/>
            </w:tcBorders>
            <w:shd w:val="clear" w:color="auto" w:fill="auto"/>
            <w:vAlign w:val="center"/>
          </w:tcPr>
          <w:p w14:paraId="65BC7E1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德国比勒公司</w:t>
            </w:r>
          </w:p>
        </w:tc>
        <w:tc>
          <w:tcPr>
            <w:tcW w:w="804" w:type="dxa"/>
            <w:tcBorders>
              <w:top w:val="nil"/>
              <w:left w:val="nil"/>
              <w:bottom w:val="single" w:color="auto" w:sz="4" w:space="0"/>
              <w:right w:val="single" w:color="auto" w:sz="4" w:space="0"/>
            </w:tcBorders>
            <w:shd w:val="clear" w:color="auto" w:fill="auto"/>
            <w:vAlign w:val="center"/>
          </w:tcPr>
          <w:p w14:paraId="0B3DEB4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6178FCF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98D12E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41A0D5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3B2B93A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3DCC0B9">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22</w:t>
            </w:r>
          </w:p>
        </w:tc>
        <w:tc>
          <w:tcPr>
            <w:tcW w:w="1422" w:type="dxa"/>
            <w:tcBorders>
              <w:top w:val="nil"/>
              <w:left w:val="nil"/>
              <w:bottom w:val="single" w:color="auto" w:sz="4" w:space="0"/>
              <w:right w:val="single" w:color="auto" w:sz="4" w:space="0"/>
            </w:tcBorders>
            <w:shd w:val="clear" w:color="000000" w:fill="FFFFFF"/>
            <w:vAlign w:val="center"/>
          </w:tcPr>
          <w:p w14:paraId="66DA48D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半自动数字显微硬度计</w:t>
            </w:r>
          </w:p>
        </w:tc>
        <w:tc>
          <w:tcPr>
            <w:tcW w:w="1425" w:type="dxa"/>
            <w:tcBorders>
              <w:top w:val="nil"/>
              <w:left w:val="nil"/>
              <w:bottom w:val="single" w:color="auto" w:sz="4" w:space="0"/>
              <w:right w:val="single" w:color="auto" w:sz="4" w:space="0"/>
            </w:tcBorders>
            <w:shd w:val="clear" w:color="auto" w:fill="auto"/>
            <w:vAlign w:val="center"/>
          </w:tcPr>
          <w:p w14:paraId="5F29D69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FM300</w:t>
            </w:r>
          </w:p>
        </w:tc>
        <w:tc>
          <w:tcPr>
            <w:tcW w:w="1656" w:type="dxa"/>
            <w:tcBorders>
              <w:top w:val="nil"/>
              <w:left w:val="nil"/>
              <w:bottom w:val="single" w:color="auto" w:sz="4" w:space="0"/>
              <w:right w:val="single" w:color="auto" w:sz="4" w:space="0"/>
            </w:tcBorders>
            <w:shd w:val="clear" w:color="auto" w:fill="auto"/>
            <w:vAlign w:val="center"/>
          </w:tcPr>
          <w:p w14:paraId="631B5C2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上海恒一精密仪器有限公司</w:t>
            </w:r>
          </w:p>
        </w:tc>
        <w:tc>
          <w:tcPr>
            <w:tcW w:w="804" w:type="dxa"/>
            <w:tcBorders>
              <w:top w:val="nil"/>
              <w:left w:val="nil"/>
              <w:bottom w:val="single" w:color="auto" w:sz="4" w:space="0"/>
              <w:right w:val="single" w:color="auto" w:sz="4" w:space="0"/>
            </w:tcBorders>
            <w:shd w:val="clear" w:color="auto" w:fill="auto"/>
            <w:vAlign w:val="center"/>
          </w:tcPr>
          <w:p w14:paraId="2BAB9F4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209854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24C1BD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CD4CF8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D3F8FD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1CCBE32">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23</w:t>
            </w:r>
          </w:p>
        </w:tc>
        <w:tc>
          <w:tcPr>
            <w:tcW w:w="1422" w:type="dxa"/>
            <w:tcBorders>
              <w:top w:val="nil"/>
              <w:left w:val="nil"/>
              <w:bottom w:val="single" w:color="auto" w:sz="4" w:space="0"/>
              <w:right w:val="single" w:color="auto" w:sz="4" w:space="0"/>
            </w:tcBorders>
            <w:shd w:val="clear" w:color="000000" w:fill="FFFFFF"/>
            <w:vAlign w:val="center"/>
          </w:tcPr>
          <w:p w14:paraId="76A94B0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三坐标测量机维修</w:t>
            </w:r>
          </w:p>
        </w:tc>
        <w:tc>
          <w:tcPr>
            <w:tcW w:w="1425" w:type="dxa"/>
            <w:tcBorders>
              <w:top w:val="nil"/>
              <w:left w:val="nil"/>
              <w:bottom w:val="single" w:color="auto" w:sz="4" w:space="0"/>
              <w:right w:val="single" w:color="auto" w:sz="4" w:space="0"/>
            </w:tcBorders>
            <w:shd w:val="clear" w:color="auto" w:fill="auto"/>
            <w:vAlign w:val="center"/>
          </w:tcPr>
          <w:p w14:paraId="57B0DEC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Global performance 05.07.05</w:t>
            </w:r>
          </w:p>
        </w:tc>
        <w:tc>
          <w:tcPr>
            <w:tcW w:w="1656" w:type="dxa"/>
            <w:tcBorders>
              <w:top w:val="nil"/>
              <w:left w:val="nil"/>
              <w:bottom w:val="single" w:color="auto" w:sz="4" w:space="0"/>
              <w:right w:val="single" w:color="auto" w:sz="4" w:space="0"/>
            </w:tcBorders>
            <w:shd w:val="clear" w:color="auto" w:fill="auto"/>
            <w:vAlign w:val="center"/>
          </w:tcPr>
          <w:p w14:paraId="375E726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3D57763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F5E060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351AE8C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461F6A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1C5131F9">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A7E605C">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24</w:t>
            </w:r>
          </w:p>
        </w:tc>
        <w:tc>
          <w:tcPr>
            <w:tcW w:w="1422" w:type="dxa"/>
            <w:tcBorders>
              <w:top w:val="nil"/>
              <w:left w:val="nil"/>
              <w:bottom w:val="single" w:color="auto" w:sz="4" w:space="0"/>
              <w:right w:val="single" w:color="auto" w:sz="4" w:space="0"/>
            </w:tcBorders>
            <w:shd w:val="clear" w:color="000000" w:fill="FFFFFF"/>
            <w:vAlign w:val="center"/>
          </w:tcPr>
          <w:p w14:paraId="4D436BC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三坐标测量机维修</w:t>
            </w:r>
          </w:p>
        </w:tc>
        <w:tc>
          <w:tcPr>
            <w:tcW w:w="1425" w:type="dxa"/>
            <w:tcBorders>
              <w:top w:val="nil"/>
              <w:left w:val="nil"/>
              <w:bottom w:val="single" w:color="auto" w:sz="4" w:space="0"/>
              <w:right w:val="single" w:color="auto" w:sz="4" w:space="0"/>
            </w:tcBorders>
            <w:shd w:val="clear" w:color="auto" w:fill="auto"/>
            <w:vAlign w:val="center"/>
          </w:tcPr>
          <w:p w14:paraId="2E8BBB7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LEITZ Reference 20.9.7</w:t>
            </w:r>
          </w:p>
        </w:tc>
        <w:tc>
          <w:tcPr>
            <w:tcW w:w="1656" w:type="dxa"/>
            <w:tcBorders>
              <w:top w:val="nil"/>
              <w:left w:val="nil"/>
              <w:bottom w:val="single" w:color="auto" w:sz="4" w:space="0"/>
              <w:right w:val="single" w:color="auto" w:sz="4" w:space="0"/>
            </w:tcBorders>
            <w:shd w:val="clear" w:color="auto" w:fill="auto"/>
            <w:vAlign w:val="center"/>
          </w:tcPr>
          <w:p w14:paraId="41A49BB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62F6147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57B1AE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2EC3E05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2B81597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2876FC71">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1F6E2D7">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25</w:t>
            </w:r>
          </w:p>
        </w:tc>
        <w:tc>
          <w:tcPr>
            <w:tcW w:w="1422" w:type="dxa"/>
            <w:tcBorders>
              <w:top w:val="nil"/>
              <w:left w:val="nil"/>
              <w:bottom w:val="single" w:color="auto" w:sz="4" w:space="0"/>
              <w:right w:val="single" w:color="auto" w:sz="4" w:space="0"/>
            </w:tcBorders>
            <w:shd w:val="clear" w:color="000000" w:fill="FFFFFF"/>
            <w:vAlign w:val="center"/>
          </w:tcPr>
          <w:p w14:paraId="2769339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三坐标测量机维修</w:t>
            </w:r>
          </w:p>
        </w:tc>
        <w:tc>
          <w:tcPr>
            <w:tcW w:w="1425" w:type="dxa"/>
            <w:tcBorders>
              <w:top w:val="nil"/>
              <w:left w:val="nil"/>
              <w:bottom w:val="single" w:color="auto" w:sz="4" w:space="0"/>
              <w:right w:val="single" w:color="auto" w:sz="4" w:space="0"/>
            </w:tcBorders>
            <w:shd w:val="clear" w:color="auto" w:fill="auto"/>
            <w:vAlign w:val="center"/>
          </w:tcPr>
          <w:p w14:paraId="09ECE77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Global performance 05.07.05</w:t>
            </w:r>
          </w:p>
        </w:tc>
        <w:tc>
          <w:tcPr>
            <w:tcW w:w="1656" w:type="dxa"/>
            <w:tcBorders>
              <w:top w:val="nil"/>
              <w:left w:val="nil"/>
              <w:bottom w:val="single" w:color="auto" w:sz="4" w:space="0"/>
              <w:right w:val="single" w:color="auto" w:sz="4" w:space="0"/>
            </w:tcBorders>
            <w:shd w:val="clear" w:color="auto" w:fill="auto"/>
            <w:vAlign w:val="center"/>
          </w:tcPr>
          <w:p w14:paraId="6078C8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14B485E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6C81AD1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45DADBD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831C59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3B0ED14D">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7BF3DCF">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26</w:t>
            </w:r>
          </w:p>
        </w:tc>
        <w:tc>
          <w:tcPr>
            <w:tcW w:w="1422" w:type="dxa"/>
            <w:tcBorders>
              <w:top w:val="nil"/>
              <w:left w:val="nil"/>
              <w:bottom w:val="single" w:color="auto" w:sz="4" w:space="0"/>
              <w:right w:val="single" w:color="auto" w:sz="4" w:space="0"/>
            </w:tcBorders>
            <w:shd w:val="clear" w:color="000000" w:fill="FFFFFF"/>
            <w:vAlign w:val="center"/>
          </w:tcPr>
          <w:p w14:paraId="7EB328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三坐标测量机维修</w:t>
            </w:r>
          </w:p>
        </w:tc>
        <w:tc>
          <w:tcPr>
            <w:tcW w:w="1425" w:type="dxa"/>
            <w:tcBorders>
              <w:top w:val="nil"/>
              <w:left w:val="nil"/>
              <w:bottom w:val="single" w:color="auto" w:sz="4" w:space="0"/>
              <w:right w:val="single" w:color="auto" w:sz="4" w:space="0"/>
            </w:tcBorders>
            <w:shd w:val="clear" w:color="auto" w:fill="auto"/>
            <w:vAlign w:val="center"/>
          </w:tcPr>
          <w:p w14:paraId="3A1F21B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ACCUR 09.16.08</w:t>
            </w:r>
          </w:p>
        </w:tc>
        <w:tc>
          <w:tcPr>
            <w:tcW w:w="1656" w:type="dxa"/>
            <w:tcBorders>
              <w:top w:val="nil"/>
              <w:left w:val="nil"/>
              <w:bottom w:val="single" w:color="auto" w:sz="4" w:space="0"/>
              <w:right w:val="single" w:color="auto" w:sz="4" w:space="0"/>
            </w:tcBorders>
            <w:shd w:val="clear" w:color="auto" w:fill="auto"/>
            <w:vAlign w:val="center"/>
          </w:tcPr>
          <w:p w14:paraId="575D456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蔡司</w:t>
            </w:r>
          </w:p>
        </w:tc>
        <w:tc>
          <w:tcPr>
            <w:tcW w:w="804" w:type="dxa"/>
            <w:tcBorders>
              <w:top w:val="nil"/>
              <w:left w:val="nil"/>
              <w:bottom w:val="single" w:color="auto" w:sz="4" w:space="0"/>
              <w:right w:val="single" w:color="auto" w:sz="4" w:space="0"/>
            </w:tcBorders>
            <w:shd w:val="clear" w:color="auto" w:fill="auto"/>
            <w:vAlign w:val="center"/>
          </w:tcPr>
          <w:p w14:paraId="303CEED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CA3873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188661E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665D0F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1A834D35">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42803FBA">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27</w:t>
            </w:r>
          </w:p>
        </w:tc>
        <w:tc>
          <w:tcPr>
            <w:tcW w:w="1422" w:type="dxa"/>
            <w:tcBorders>
              <w:top w:val="nil"/>
              <w:left w:val="nil"/>
              <w:bottom w:val="single" w:color="auto" w:sz="4" w:space="0"/>
              <w:right w:val="single" w:color="auto" w:sz="4" w:space="0"/>
            </w:tcBorders>
            <w:shd w:val="clear" w:color="000000" w:fill="FFFFFF"/>
            <w:vAlign w:val="center"/>
          </w:tcPr>
          <w:p w14:paraId="4D19AAB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高精度圆柱度测量仪维修</w:t>
            </w:r>
          </w:p>
        </w:tc>
        <w:tc>
          <w:tcPr>
            <w:tcW w:w="1425" w:type="dxa"/>
            <w:tcBorders>
              <w:top w:val="nil"/>
              <w:left w:val="nil"/>
              <w:bottom w:val="single" w:color="auto" w:sz="4" w:space="0"/>
              <w:right w:val="single" w:color="auto" w:sz="4" w:space="0"/>
            </w:tcBorders>
            <w:shd w:val="clear" w:color="auto" w:fill="auto"/>
            <w:vAlign w:val="center"/>
          </w:tcPr>
          <w:p w14:paraId="6CB7411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Formline F455</w:t>
            </w:r>
          </w:p>
        </w:tc>
        <w:tc>
          <w:tcPr>
            <w:tcW w:w="1656" w:type="dxa"/>
            <w:tcBorders>
              <w:top w:val="nil"/>
              <w:left w:val="nil"/>
              <w:bottom w:val="single" w:color="auto" w:sz="4" w:space="0"/>
              <w:right w:val="single" w:color="auto" w:sz="4" w:space="0"/>
            </w:tcBorders>
            <w:shd w:val="clear" w:color="auto" w:fill="auto"/>
            <w:vAlign w:val="center"/>
          </w:tcPr>
          <w:p w14:paraId="4D49E16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青岛丰因行</w:t>
            </w:r>
          </w:p>
        </w:tc>
        <w:tc>
          <w:tcPr>
            <w:tcW w:w="804" w:type="dxa"/>
            <w:tcBorders>
              <w:top w:val="nil"/>
              <w:left w:val="nil"/>
              <w:bottom w:val="single" w:color="auto" w:sz="4" w:space="0"/>
              <w:right w:val="single" w:color="auto" w:sz="4" w:space="0"/>
            </w:tcBorders>
            <w:shd w:val="clear" w:color="auto" w:fill="auto"/>
            <w:vAlign w:val="center"/>
          </w:tcPr>
          <w:p w14:paraId="265A286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6BCBEEE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0998C95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4570FC1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24D3EF35">
        <w:tblPrEx>
          <w:tblCellMar>
            <w:top w:w="0" w:type="dxa"/>
            <w:left w:w="108" w:type="dxa"/>
            <w:bottom w:w="0" w:type="dxa"/>
            <w:right w:w="108" w:type="dxa"/>
          </w:tblCellMar>
        </w:tblPrEx>
        <w:trPr>
          <w:trHeight w:val="278"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3A3597BC">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28</w:t>
            </w:r>
          </w:p>
        </w:tc>
        <w:tc>
          <w:tcPr>
            <w:tcW w:w="1422" w:type="dxa"/>
            <w:tcBorders>
              <w:top w:val="nil"/>
              <w:left w:val="nil"/>
              <w:bottom w:val="single" w:color="auto" w:sz="4" w:space="0"/>
              <w:right w:val="single" w:color="auto" w:sz="4" w:space="0"/>
            </w:tcBorders>
            <w:shd w:val="clear" w:color="000000" w:fill="FFFFFF"/>
            <w:vAlign w:val="center"/>
          </w:tcPr>
          <w:p w14:paraId="350AEAF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齿轮测量机维修</w:t>
            </w:r>
          </w:p>
        </w:tc>
        <w:tc>
          <w:tcPr>
            <w:tcW w:w="1425" w:type="dxa"/>
            <w:tcBorders>
              <w:top w:val="nil"/>
              <w:left w:val="nil"/>
              <w:bottom w:val="single" w:color="auto" w:sz="4" w:space="0"/>
              <w:right w:val="single" w:color="auto" w:sz="4" w:space="0"/>
            </w:tcBorders>
            <w:shd w:val="clear" w:color="auto" w:fill="auto"/>
            <w:vAlign w:val="center"/>
          </w:tcPr>
          <w:p w14:paraId="7EE45C7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WGT400</w:t>
            </w:r>
          </w:p>
        </w:tc>
        <w:tc>
          <w:tcPr>
            <w:tcW w:w="1656" w:type="dxa"/>
            <w:tcBorders>
              <w:top w:val="nil"/>
              <w:left w:val="nil"/>
              <w:bottom w:val="single" w:color="auto" w:sz="4" w:space="0"/>
              <w:right w:val="single" w:color="auto" w:sz="4" w:space="0"/>
            </w:tcBorders>
            <w:shd w:val="clear" w:color="auto" w:fill="auto"/>
            <w:vAlign w:val="center"/>
          </w:tcPr>
          <w:p w14:paraId="19BB580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LIEBHERR</w:t>
            </w:r>
          </w:p>
        </w:tc>
        <w:tc>
          <w:tcPr>
            <w:tcW w:w="804" w:type="dxa"/>
            <w:tcBorders>
              <w:top w:val="nil"/>
              <w:left w:val="nil"/>
              <w:bottom w:val="single" w:color="auto" w:sz="4" w:space="0"/>
              <w:right w:val="single" w:color="auto" w:sz="4" w:space="0"/>
            </w:tcBorders>
            <w:shd w:val="clear" w:color="auto" w:fill="auto"/>
            <w:vAlign w:val="center"/>
          </w:tcPr>
          <w:p w14:paraId="432D03D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0F9669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6AE2532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079CC8E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341A327E">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18C7AF3">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29</w:t>
            </w:r>
          </w:p>
        </w:tc>
        <w:tc>
          <w:tcPr>
            <w:tcW w:w="1422" w:type="dxa"/>
            <w:tcBorders>
              <w:top w:val="nil"/>
              <w:left w:val="nil"/>
              <w:bottom w:val="single" w:color="auto" w:sz="4" w:space="0"/>
              <w:right w:val="single" w:color="auto" w:sz="4" w:space="0"/>
            </w:tcBorders>
            <w:shd w:val="clear" w:color="000000" w:fill="FFFFFF"/>
            <w:vAlign w:val="center"/>
          </w:tcPr>
          <w:p w14:paraId="3555AD0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32DC671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P40</w:t>
            </w:r>
          </w:p>
        </w:tc>
        <w:tc>
          <w:tcPr>
            <w:tcW w:w="1656" w:type="dxa"/>
            <w:tcBorders>
              <w:top w:val="nil"/>
              <w:left w:val="nil"/>
              <w:bottom w:val="single" w:color="auto" w:sz="4" w:space="0"/>
              <w:right w:val="single" w:color="auto" w:sz="4" w:space="0"/>
            </w:tcBorders>
            <w:shd w:val="clear" w:color="auto" w:fill="auto"/>
            <w:vAlign w:val="center"/>
          </w:tcPr>
          <w:p w14:paraId="4C6B02D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4058E22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CE7AE4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4F16C78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7F1035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4738620C">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6C0FD859">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w:t>
            </w:r>
            <w:r>
              <w:rPr>
                <w:rFonts w:hint="eastAsia" w:ascii="等线" w:hAnsi="等线" w:eastAsia="等线" w:cs="宋体"/>
                <w:color w:val="000000"/>
                <w:kern w:val="0"/>
                <w:sz w:val="22"/>
                <w:szCs w:val="22"/>
                <w:lang w:val="en-US" w:eastAsia="zh-CN"/>
              </w:rPr>
              <w:t>0</w:t>
            </w:r>
          </w:p>
        </w:tc>
        <w:tc>
          <w:tcPr>
            <w:tcW w:w="1422" w:type="dxa"/>
            <w:tcBorders>
              <w:top w:val="nil"/>
              <w:left w:val="nil"/>
              <w:bottom w:val="single" w:color="auto" w:sz="4" w:space="0"/>
              <w:right w:val="single" w:color="auto" w:sz="4" w:space="0"/>
            </w:tcBorders>
            <w:shd w:val="clear" w:color="000000" w:fill="FFFFFF"/>
            <w:vAlign w:val="center"/>
          </w:tcPr>
          <w:p w14:paraId="36EBC0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0D48879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3285CBA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51E2707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700E11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77C9009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52929E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2D90267A">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591640F2">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w:t>
            </w:r>
            <w:r>
              <w:rPr>
                <w:rFonts w:hint="eastAsia" w:ascii="等线" w:hAnsi="等线" w:eastAsia="等线" w:cs="宋体"/>
                <w:color w:val="000000"/>
                <w:kern w:val="0"/>
                <w:sz w:val="22"/>
                <w:szCs w:val="22"/>
                <w:lang w:val="en-US" w:eastAsia="zh-CN"/>
              </w:rPr>
              <w:t>1</w:t>
            </w:r>
          </w:p>
        </w:tc>
        <w:tc>
          <w:tcPr>
            <w:tcW w:w="1422" w:type="dxa"/>
            <w:tcBorders>
              <w:top w:val="nil"/>
              <w:left w:val="nil"/>
              <w:bottom w:val="single" w:color="auto" w:sz="4" w:space="0"/>
              <w:right w:val="single" w:color="auto" w:sz="4" w:space="0"/>
            </w:tcBorders>
            <w:shd w:val="clear" w:color="000000" w:fill="FFFFFF"/>
            <w:vAlign w:val="center"/>
          </w:tcPr>
          <w:p w14:paraId="45C674E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697FBED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P40</w:t>
            </w:r>
          </w:p>
        </w:tc>
        <w:tc>
          <w:tcPr>
            <w:tcW w:w="1656" w:type="dxa"/>
            <w:tcBorders>
              <w:top w:val="nil"/>
              <w:left w:val="nil"/>
              <w:bottom w:val="single" w:color="auto" w:sz="4" w:space="0"/>
              <w:right w:val="single" w:color="auto" w:sz="4" w:space="0"/>
            </w:tcBorders>
            <w:shd w:val="clear" w:color="auto" w:fill="auto"/>
            <w:vAlign w:val="center"/>
          </w:tcPr>
          <w:p w14:paraId="64C8769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797BA70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7C375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40773EC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9AFEFD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53312E16">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E20F256">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w:t>
            </w:r>
            <w:r>
              <w:rPr>
                <w:rFonts w:hint="eastAsia" w:ascii="等线" w:hAnsi="等线" w:eastAsia="等线" w:cs="宋体"/>
                <w:color w:val="000000"/>
                <w:kern w:val="0"/>
                <w:sz w:val="22"/>
                <w:szCs w:val="22"/>
                <w:lang w:val="en-US" w:eastAsia="zh-CN"/>
              </w:rPr>
              <w:t>2</w:t>
            </w:r>
          </w:p>
        </w:tc>
        <w:tc>
          <w:tcPr>
            <w:tcW w:w="1422" w:type="dxa"/>
            <w:tcBorders>
              <w:top w:val="nil"/>
              <w:left w:val="nil"/>
              <w:bottom w:val="single" w:color="auto" w:sz="4" w:space="0"/>
              <w:right w:val="single" w:color="auto" w:sz="4" w:space="0"/>
            </w:tcBorders>
            <w:shd w:val="clear" w:color="000000" w:fill="FFFFFF"/>
            <w:vAlign w:val="center"/>
          </w:tcPr>
          <w:p w14:paraId="20FD82D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389060E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15E20A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1BB144E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AABFB3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32D290B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53071EB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3AC38FA6">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0C1EE44">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w:t>
            </w:r>
            <w:r>
              <w:rPr>
                <w:rFonts w:hint="eastAsia" w:ascii="等线" w:hAnsi="等线" w:eastAsia="等线" w:cs="宋体"/>
                <w:color w:val="000000"/>
                <w:kern w:val="0"/>
                <w:sz w:val="22"/>
                <w:szCs w:val="22"/>
                <w:lang w:val="en-US" w:eastAsia="zh-CN"/>
              </w:rPr>
              <w:t>3</w:t>
            </w:r>
          </w:p>
        </w:tc>
        <w:tc>
          <w:tcPr>
            <w:tcW w:w="1422" w:type="dxa"/>
            <w:tcBorders>
              <w:top w:val="nil"/>
              <w:left w:val="nil"/>
              <w:bottom w:val="single" w:color="auto" w:sz="4" w:space="0"/>
              <w:right w:val="single" w:color="auto" w:sz="4" w:space="0"/>
            </w:tcBorders>
            <w:shd w:val="clear" w:color="000000" w:fill="FFFFFF"/>
            <w:vAlign w:val="center"/>
          </w:tcPr>
          <w:p w14:paraId="4ADE6C3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51EB293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459900A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19BA6F5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04F302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18F8360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053E1BF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5ED26759">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B6AA0A1">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34</w:t>
            </w:r>
          </w:p>
        </w:tc>
        <w:tc>
          <w:tcPr>
            <w:tcW w:w="1422" w:type="dxa"/>
            <w:tcBorders>
              <w:top w:val="nil"/>
              <w:left w:val="nil"/>
              <w:bottom w:val="single" w:color="auto" w:sz="4" w:space="0"/>
              <w:right w:val="single" w:color="auto" w:sz="4" w:space="0"/>
            </w:tcBorders>
            <w:shd w:val="clear" w:color="000000" w:fill="FFFFFF"/>
            <w:vAlign w:val="center"/>
          </w:tcPr>
          <w:p w14:paraId="44A12BB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智能盐雾试验机</w:t>
            </w:r>
          </w:p>
        </w:tc>
        <w:tc>
          <w:tcPr>
            <w:tcW w:w="1425" w:type="dxa"/>
            <w:tcBorders>
              <w:top w:val="nil"/>
              <w:left w:val="nil"/>
              <w:bottom w:val="single" w:color="auto" w:sz="4" w:space="0"/>
              <w:right w:val="single" w:color="auto" w:sz="4" w:space="0"/>
            </w:tcBorders>
            <w:shd w:val="clear" w:color="auto" w:fill="auto"/>
            <w:vAlign w:val="center"/>
          </w:tcPr>
          <w:p w14:paraId="7616BC4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RLB-YW-2000</w:t>
            </w:r>
          </w:p>
        </w:tc>
        <w:tc>
          <w:tcPr>
            <w:tcW w:w="1656" w:type="dxa"/>
            <w:tcBorders>
              <w:top w:val="nil"/>
              <w:left w:val="nil"/>
              <w:bottom w:val="single" w:color="auto" w:sz="4" w:space="0"/>
              <w:right w:val="single" w:color="auto" w:sz="4" w:space="0"/>
            </w:tcBorders>
            <w:shd w:val="clear" w:color="auto" w:fill="auto"/>
            <w:vAlign w:val="center"/>
          </w:tcPr>
          <w:p w14:paraId="614113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无锡睿莱宝试验设备有限公司</w:t>
            </w:r>
          </w:p>
        </w:tc>
        <w:tc>
          <w:tcPr>
            <w:tcW w:w="804" w:type="dxa"/>
            <w:tcBorders>
              <w:top w:val="nil"/>
              <w:left w:val="nil"/>
              <w:bottom w:val="single" w:color="auto" w:sz="4" w:space="0"/>
              <w:right w:val="single" w:color="auto" w:sz="4" w:space="0"/>
            </w:tcBorders>
            <w:shd w:val="clear" w:color="auto" w:fill="auto"/>
            <w:vAlign w:val="center"/>
          </w:tcPr>
          <w:p w14:paraId="188F785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307D6D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6EC9523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C63E19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1C519ED8">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48D3A716">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35</w:t>
            </w:r>
          </w:p>
        </w:tc>
        <w:tc>
          <w:tcPr>
            <w:tcW w:w="1422" w:type="dxa"/>
            <w:tcBorders>
              <w:top w:val="nil"/>
              <w:left w:val="nil"/>
              <w:bottom w:val="single" w:color="auto" w:sz="4" w:space="0"/>
              <w:right w:val="single" w:color="auto" w:sz="4" w:space="0"/>
            </w:tcBorders>
            <w:shd w:val="clear" w:color="000000" w:fill="FFFFFF"/>
            <w:vAlign w:val="center"/>
          </w:tcPr>
          <w:p w14:paraId="7ABDC41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自动数显洛氏硬度计</w:t>
            </w:r>
          </w:p>
        </w:tc>
        <w:tc>
          <w:tcPr>
            <w:tcW w:w="1425" w:type="dxa"/>
            <w:tcBorders>
              <w:top w:val="nil"/>
              <w:left w:val="nil"/>
              <w:bottom w:val="single" w:color="auto" w:sz="4" w:space="0"/>
              <w:right w:val="single" w:color="auto" w:sz="4" w:space="0"/>
            </w:tcBorders>
            <w:shd w:val="clear" w:color="auto" w:fill="auto"/>
            <w:vAlign w:val="center"/>
          </w:tcPr>
          <w:p w14:paraId="5D18A30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KH3200A</w:t>
            </w:r>
          </w:p>
        </w:tc>
        <w:tc>
          <w:tcPr>
            <w:tcW w:w="1656" w:type="dxa"/>
            <w:tcBorders>
              <w:top w:val="nil"/>
              <w:left w:val="nil"/>
              <w:bottom w:val="single" w:color="auto" w:sz="4" w:space="0"/>
              <w:right w:val="single" w:color="auto" w:sz="4" w:space="0"/>
            </w:tcBorders>
            <w:shd w:val="clear" w:color="auto" w:fill="auto"/>
            <w:vAlign w:val="center"/>
          </w:tcPr>
          <w:p w14:paraId="153373B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北京时代之峰科技有限公司</w:t>
            </w:r>
          </w:p>
        </w:tc>
        <w:tc>
          <w:tcPr>
            <w:tcW w:w="804" w:type="dxa"/>
            <w:tcBorders>
              <w:top w:val="nil"/>
              <w:left w:val="nil"/>
              <w:bottom w:val="single" w:color="auto" w:sz="4" w:space="0"/>
              <w:right w:val="single" w:color="auto" w:sz="4" w:space="0"/>
            </w:tcBorders>
            <w:shd w:val="clear" w:color="auto" w:fill="auto"/>
            <w:vAlign w:val="center"/>
          </w:tcPr>
          <w:p w14:paraId="71EA754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4AA27AD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5650482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0EDC2A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18556402">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24788F5">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36</w:t>
            </w:r>
          </w:p>
        </w:tc>
        <w:tc>
          <w:tcPr>
            <w:tcW w:w="1422" w:type="dxa"/>
            <w:tcBorders>
              <w:top w:val="nil"/>
              <w:left w:val="nil"/>
              <w:bottom w:val="single" w:color="auto" w:sz="4" w:space="0"/>
              <w:right w:val="single" w:color="auto" w:sz="4" w:space="0"/>
            </w:tcBorders>
            <w:shd w:val="clear" w:color="000000" w:fill="FFFFFF"/>
            <w:vAlign w:val="center"/>
          </w:tcPr>
          <w:p w14:paraId="0D5DD33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金属维氏硬度计</w:t>
            </w:r>
          </w:p>
        </w:tc>
        <w:tc>
          <w:tcPr>
            <w:tcW w:w="1425" w:type="dxa"/>
            <w:tcBorders>
              <w:top w:val="nil"/>
              <w:left w:val="nil"/>
              <w:bottom w:val="single" w:color="auto" w:sz="4" w:space="0"/>
              <w:right w:val="single" w:color="auto" w:sz="4" w:space="0"/>
            </w:tcBorders>
            <w:shd w:val="clear" w:color="auto" w:fill="auto"/>
            <w:vAlign w:val="center"/>
          </w:tcPr>
          <w:p w14:paraId="637D491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VH-5</w:t>
            </w:r>
          </w:p>
        </w:tc>
        <w:tc>
          <w:tcPr>
            <w:tcW w:w="1656" w:type="dxa"/>
            <w:tcBorders>
              <w:top w:val="nil"/>
              <w:left w:val="nil"/>
              <w:bottom w:val="single" w:color="auto" w:sz="4" w:space="0"/>
              <w:right w:val="single" w:color="auto" w:sz="4" w:space="0"/>
            </w:tcBorders>
            <w:shd w:val="clear" w:color="auto" w:fill="auto"/>
            <w:vAlign w:val="center"/>
          </w:tcPr>
          <w:p w14:paraId="5868D85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上海恒一精密仪器有限公司</w:t>
            </w:r>
          </w:p>
        </w:tc>
        <w:tc>
          <w:tcPr>
            <w:tcW w:w="804" w:type="dxa"/>
            <w:tcBorders>
              <w:top w:val="nil"/>
              <w:left w:val="nil"/>
              <w:bottom w:val="single" w:color="auto" w:sz="4" w:space="0"/>
              <w:right w:val="single" w:color="auto" w:sz="4" w:space="0"/>
            </w:tcBorders>
            <w:shd w:val="clear" w:color="auto" w:fill="auto"/>
            <w:vAlign w:val="center"/>
          </w:tcPr>
          <w:p w14:paraId="49410A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F36083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36E6F03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54994E1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5387AE64">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EEA552E">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37</w:t>
            </w:r>
          </w:p>
        </w:tc>
        <w:tc>
          <w:tcPr>
            <w:tcW w:w="1422" w:type="dxa"/>
            <w:tcBorders>
              <w:top w:val="nil"/>
              <w:left w:val="nil"/>
              <w:bottom w:val="single" w:color="auto" w:sz="4" w:space="0"/>
              <w:right w:val="single" w:color="auto" w:sz="4" w:space="0"/>
            </w:tcBorders>
            <w:shd w:val="clear" w:color="000000" w:fill="FFFFFF"/>
            <w:vAlign w:val="center"/>
          </w:tcPr>
          <w:p w14:paraId="1ED27EE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金属布氏硬度计</w:t>
            </w:r>
          </w:p>
        </w:tc>
        <w:tc>
          <w:tcPr>
            <w:tcW w:w="1425" w:type="dxa"/>
            <w:tcBorders>
              <w:top w:val="nil"/>
              <w:left w:val="nil"/>
              <w:bottom w:val="single" w:color="auto" w:sz="4" w:space="0"/>
              <w:right w:val="single" w:color="auto" w:sz="4" w:space="0"/>
            </w:tcBorders>
            <w:shd w:val="clear" w:color="auto" w:fill="auto"/>
            <w:vAlign w:val="center"/>
          </w:tcPr>
          <w:p w14:paraId="0C5A6E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TH600</w:t>
            </w:r>
          </w:p>
        </w:tc>
        <w:tc>
          <w:tcPr>
            <w:tcW w:w="1656" w:type="dxa"/>
            <w:tcBorders>
              <w:top w:val="nil"/>
              <w:left w:val="nil"/>
              <w:bottom w:val="single" w:color="auto" w:sz="4" w:space="0"/>
              <w:right w:val="single" w:color="auto" w:sz="4" w:space="0"/>
            </w:tcBorders>
            <w:shd w:val="clear" w:color="auto" w:fill="auto"/>
            <w:vAlign w:val="center"/>
          </w:tcPr>
          <w:p w14:paraId="0445934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太原市时代检测仪器有限公司</w:t>
            </w:r>
          </w:p>
        </w:tc>
        <w:tc>
          <w:tcPr>
            <w:tcW w:w="804" w:type="dxa"/>
            <w:tcBorders>
              <w:top w:val="nil"/>
              <w:left w:val="nil"/>
              <w:bottom w:val="single" w:color="auto" w:sz="4" w:space="0"/>
              <w:right w:val="single" w:color="auto" w:sz="4" w:space="0"/>
            </w:tcBorders>
            <w:shd w:val="clear" w:color="auto" w:fill="auto"/>
            <w:vAlign w:val="center"/>
          </w:tcPr>
          <w:p w14:paraId="7C2EE8F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EAB7EE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0431436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0F3C98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3EC02417">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73A0487">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38</w:t>
            </w:r>
          </w:p>
        </w:tc>
        <w:tc>
          <w:tcPr>
            <w:tcW w:w="1422" w:type="dxa"/>
            <w:tcBorders>
              <w:top w:val="nil"/>
              <w:left w:val="nil"/>
              <w:bottom w:val="single" w:color="auto" w:sz="4" w:space="0"/>
              <w:right w:val="single" w:color="auto" w:sz="4" w:space="0"/>
            </w:tcBorders>
            <w:shd w:val="clear" w:color="000000" w:fill="FFFFFF"/>
            <w:vAlign w:val="center"/>
          </w:tcPr>
          <w:p w14:paraId="27CC6C7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半自动数字显微硬度计</w:t>
            </w:r>
          </w:p>
        </w:tc>
        <w:tc>
          <w:tcPr>
            <w:tcW w:w="1425" w:type="dxa"/>
            <w:tcBorders>
              <w:top w:val="nil"/>
              <w:left w:val="nil"/>
              <w:bottom w:val="single" w:color="auto" w:sz="4" w:space="0"/>
              <w:right w:val="single" w:color="auto" w:sz="4" w:space="0"/>
            </w:tcBorders>
            <w:shd w:val="clear" w:color="auto" w:fill="auto"/>
            <w:vAlign w:val="center"/>
          </w:tcPr>
          <w:p w14:paraId="686AA8C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FM300</w:t>
            </w:r>
          </w:p>
        </w:tc>
        <w:tc>
          <w:tcPr>
            <w:tcW w:w="1656" w:type="dxa"/>
            <w:tcBorders>
              <w:top w:val="nil"/>
              <w:left w:val="nil"/>
              <w:bottom w:val="single" w:color="auto" w:sz="4" w:space="0"/>
              <w:right w:val="single" w:color="auto" w:sz="4" w:space="0"/>
            </w:tcBorders>
            <w:shd w:val="clear" w:color="auto" w:fill="auto"/>
            <w:vAlign w:val="center"/>
          </w:tcPr>
          <w:p w14:paraId="5EDA1BC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上海恒一精密仪器有限公司</w:t>
            </w:r>
          </w:p>
        </w:tc>
        <w:tc>
          <w:tcPr>
            <w:tcW w:w="804" w:type="dxa"/>
            <w:tcBorders>
              <w:top w:val="nil"/>
              <w:left w:val="nil"/>
              <w:bottom w:val="single" w:color="auto" w:sz="4" w:space="0"/>
              <w:right w:val="single" w:color="auto" w:sz="4" w:space="0"/>
            </w:tcBorders>
            <w:shd w:val="clear" w:color="auto" w:fill="auto"/>
            <w:vAlign w:val="center"/>
          </w:tcPr>
          <w:p w14:paraId="7067BB2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684245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267398B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BB58BC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bl>
    <w:p w14:paraId="1887D688">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1708D2FB">
      <w:pPr>
        <w:pStyle w:val="76"/>
        <w:rPr>
          <w:rFonts w:hint="default" w:ascii="宋体" w:hAnsi="宋体" w:eastAsia="宋体" w:cs="宋体"/>
          <w:b/>
          <w:bCs/>
          <w:kern w:val="2"/>
          <w:sz w:val="32"/>
          <w:szCs w:val="32"/>
          <w:lang w:val="en-US" w:eastAsia="zh-CN" w:bidi="ar-SA"/>
        </w:rPr>
      </w:pPr>
    </w:p>
    <w:p w14:paraId="4EDDB9F6">
      <w:pPr>
        <w:pStyle w:val="76"/>
        <w:rPr>
          <w:rFonts w:hint="default" w:ascii="宋体" w:hAnsi="宋体" w:eastAsia="宋体" w:cs="宋体"/>
          <w:b/>
          <w:bCs/>
          <w:kern w:val="2"/>
          <w:sz w:val="32"/>
          <w:szCs w:val="32"/>
          <w:lang w:val="en-US" w:eastAsia="zh-CN" w:bidi="ar-SA"/>
        </w:rPr>
      </w:pPr>
    </w:p>
    <w:p w14:paraId="51E91BC0">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1ED0EF5"/>
    <w:multiLevelType w:val="singleLevel"/>
    <w:tmpl w:val="21ED0EF5"/>
    <w:lvl w:ilvl="0" w:tentative="0">
      <w:start w:val="2"/>
      <w:numFmt w:val="chineseCounting"/>
      <w:suff w:val="nothing"/>
      <w:lvlText w:val="%1、"/>
      <w:lvlJc w:val="left"/>
      <w:rPr>
        <w:rFonts w:hint="eastAsia"/>
      </w:r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5"/>
  </w:num>
  <w:num w:numId="16">
    <w:abstractNumId w:val="0"/>
  </w:num>
  <w:num w:numId="17">
    <w:abstractNumId w:val="3"/>
  </w:num>
  <w:num w:numId="18">
    <w:abstractNumId w:val="25"/>
  </w:num>
  <w:num w:numId="19">
    <w:abstractNumId w:val="27"/>
  </w:num>
  <w:num w:numId="20">
    <w:abstractNumId w:val="17"/>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0"/>
  </w:num>
  <w:num w:numId="29">
    <w:abstractNumId w:val="18"/>
  </w:num>
  <w:num w:numId="30">
    <w:abstractNumId w:val="1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994D53"/>
    <w:rsid w:val="0CB51572"/>
    <w:rsid w:val="0E4D31E3"/>
    <w:rsid w:val="1005457F"/>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7108F1"/>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9161</Words>
  <Characters>9567</Characters>
  <Lines>127</Lines>
  <Paragraphs>35</Paragraphs>
  <TotalTime>3</TotalTime>
  <ScaleCrop>false</ScaleCrop>
  <LinksUpToDate>false</LinksUpToDate>
  <CharactersWithSpaces>10230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2025-12-05T03:18:23Z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