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2026年度科技园区通力电梯维保、检验检测及配件采购项目招标公告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ZBGL2026010046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highlight w:val="none"/>
                <w:lang w:val="en-US"/>
              </w:rPr>
            </w:pPr>
            <w:r>
              <w:rPr>
                <w:rFonts w:hint="eastAsia" w:ascii="微软雅黑" w:hAnsi="微软雅黑" w:eastAsia="微软雅黑" w:cs="微软雅黑"/>
                <w:color w:val="333333"/>
                <w:kern w:val="0"/>
                <w:sz w:val="24"/>
                <w:szCs w:val="24"/>
                <w:highlight w:val="none"/>
                <w:lang w:val="en-US" w:eastAsia="zh-CN" w:bidi="ar"/>
              </w:rPr>
              <w:t>2026-1-27</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22FD211">
      <w:pPr>
        <w:pStyle w:val="6"/>
        <w:spacing w:line="360" w:lineRule="auto"/>
        <w:ind w:firstLine="480" w:firstLineChars="200"/>
        <w:rPr>
          <w:rFonts w:hint="eastAsia" w:eastAsia="宋体" w:asciiTheme="majorEastAsia" w:hAnsiTheme="majorEastAsia" w:cstheme="majorEastAsia"/>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7F7F7"/>
        </w:rPr>
        <w:t>根据</w:t>
      </w:r>
      <w:r>
        <w:rPr>
          <w:rFonts w:ascii="宋体" w:hAnsi="宋体" w:eastAsia="宋体" w:cs="宋体"/>
          <w:sz w:val="24"/>
          <w:szCs w:val="24"/>
        </w:rPr>
        <w:t>中国重型汽车集团有限公司</w:t>
      </w:r>
      <w:r>
        <w:rPr>
          <w:rFonts w:hint="eastAsia" w:ascii="宋体" w:hAnsi="宋体" w:eastAsia="宋体" w:cs="宋体"/>
          <w:i w:val="0"/>
          <w:iCs w:val="0"/>
          <w:caps w:val="0"/>
          <w:color w:val="auto"/>
          <w:spacing w:val="0"/>
          <w:sz w:val="24"/>
          <w:szCs w:val="24"/>
          <w:highlight w:val="none"/>
          <w:shd w:val="clear" w:fill="F7F7F7"/>
        </w:rPr>
        <w:t>的使用需求，对</w:t>
      </w:r>
      <w:r>
        <w:rPr>
          <w:rFonts w:hint="eastAsia" w:ascii="宋体" w:hAnsi="宋体" w:eastAsia="宋体" w:cs="宋体"/>
          <w:i w:val="0"/>
          <w:iCs w:val="0"/>
          <w:caps w:val="0"/>
          <w:color w:val="auto"/>
          <w:spacing w:val="0"/>
          <w:sz w:val="24"/>
          <w:szCs w:val="24"/>
          <w:highlight w:val="none"/>
          <w:shd w:val="clear" w:fill="F7F7F7"/>
          <w:lang w:eastAsia="zh-CN"/>
        </w:rPr>
        <w:t>2026年度科技园区通力电梯维保、检验检测及配件采购项目</w:t>
      </w:r>
      <w:r>
        <w:rPr>
          <w:rFonts w:hint="eastAsia" w:ascii="宋体" w:hAnsi="宋体" w:eastAsia="宋体" w:cs="宋体"/>
          <w:i w:val="0"/>
          <w:iCs w:val="0"/>
          <w:caps w:val="0"/>
          <w:color w:val="auto"/>
          <w:spacing w:val="0"/>
          <w:sz w:val="24"/>
          <w:szCs w:val="24"/>
          <w:highlight w:val="none"/>
          <w:shd w:val="clear" w:fill="F7F7F7"/>
        </w:rPr>
        <w:t>进行公开招标，资金已落实，该项目具备招标条件，现组织公开招标，欢迎合格潜在投标人前来参加投标</w:t>
      </w:r>
      <w:r>
        <w:rPr>
          <w:rFonts w:hint="eastAsia" w:ascii="宋体" w:hAnsi="宋体" w:eastAsia="宋体" w:cs="宋体"/>
          <w:i w:val="0"/>
          <w:iCs w:val="0"/>
          <w:caps w:val="0"/>
          <w:color w:val="auto"/>
          <w:spacing w:val="0"/>
          <w:sz w:val="24"/>
          <w:szCs w:val="24"/>
          <w:highlight w:val="none"/>
          <w:shd w:val="clear" w:fill="F7F7F7"/>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项目</w:t>
      </w:r>
      <w:r>
        <w:rPr>
          <w:rFonts w:hint="eastAsia" w:asciiTheme="majorEastAsia" w:hAnsiTheme="majorEastAsia" w:eastAsiaTheme="majorEastAsia" w:cstheme="majorEastAsia"/>
          <w:sz w:val="24"/>
          <w:szCs w:val="24"/>
          <w:highlight w:val="none"/>
        </w:rPr>
        <w:t>名称：</w:t>
      </w:r>
      <w:r>
        <w:rPr>
          <w:rFonts w:hint="eastAsia" w:asciiTheme="majorEastAsia" w:hAnsiTheme="majorEastAsia" w:eastAsiaTheme="majorEastAsia" w:cstheme="majorEastAsia"/>
          <w:sz w:val="24"/>
          <w:szCs w:val="24"/>
          <w:highlight w:val="none"/>
          <w:lang w:val="en-US" w:eastAsia="zh-CN"/>
        </w:rPr>
        <w:t>2026年度科技园区通力电梯维保、检验检测及配件采购项目</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项目类别：</w:t>
      </w:r>
      <w:r>
        <w:rPr>
          <w:rFonts w:hint="eastAsia" w:asciiTheme="majorEastAsia" w:hAnsiTheme="majorEastAsia" w:eastAsiaTheme="majorEastAsia" w:cstheme="majorEastAsia"/>
          <w:sz w:val="24"/>
          <w:szCs w:val="24"/>
          <w:highlight w:val="none"/>
          <w:lang w:val="en-US" w:eastAsia="zh-CN"/>
        </w:rPr>
        <w:t>直管单位非生产招标 / 服务 / 电梯维保维修</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采购方式：</w:t>
      </w:r>
      <w:r>
        <w:rPr>
          <w:rFonts w:hint="eastAsia" w:asciiTheme="majorEastAsia" w:hAnsiTheme="majorEastAsia" w:eastAsiaTheme="majorEastAsia" w:cstheme="majorEastAsia"/>
          <w:sz w:val="24"/>
          <w:szCs w:val="24"/>
          <w:highlight w:val="none"/>
          <w:lang w:val="en-US" w:eastAsia="zh-CN"/>
        </w:rPr>
        <w:t>公开招标</w:t>
      </w:r>
    </w:p>
    <w:p w14:paraId="2FE1B54F">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cs="MISMMT+ËÎÌå" w:asciiTheme="minorEastAsia" w:hAnsiTheme="minorEastAsia" w:eastAsiaTheme="minorEastAsia"/>
          <w:color w:val="000000"/>
          <w:sz w:val="24"/>
          <w:szCs w:val="24"/>
        </w:rPr>
        <w:t>本项目</w:t>
      </w:r>
      <w:r>
        <w:rPr>
          <w:rFonts w:hint="eastAsia" w:cs="MISMMT+ËÎÌå" w:asciiTheme="minorEastAsia" w:hAnsiTheme="minorEastAsia" w:eastAsiaTheme="minorEastAsia"/>
          <w:color w:val="000000"/>
          <w:sz w:val="24"/>
          <w:szCs w:val="24"/>
        </w:rPr>
        <w:t>为通力电梯20台直梯，10台扶梯维修和保养，检验检测，保障设备安全稳定运行，降低设备故障率。</w:t>
      </w:r>
    </w:p>
    <w:p w14:paraId="6C830538">
      <w:pPr>
        <w:pStyle w:val="6"/>
        <w:spacing w:line="360" w:lineRule="auto"/>
        <w:ind w:firstLine="480" w:firstLineChars="200"/>
        <w:rPr>
          <w:rFonts w:cs="MISMMT+ËÎÌå" w:asciiTheme="minorEastAsia" w:hAnsiTheme="minorEastAsia" w:eastAsiaTheme="minorEastAsia"/>
          <w:color w:val="000000"/>
          <w:sz w:val="24"/>
          <w:szCs w:val="24"/>
        </w:rPr>
      </w:pPr>
      <w:r>
        <w:rPr>
          <w:rFonts w:hint="eastAsia" w:cs="MISMMT+ËÎÌå" w:asciiTheme="minorEastAsia" w:hAnsiTheme="minorEastAsia" w:eastAsiaTheme="minorEastAsia"/>
          <w:color w:val="000000"/>
          <w:sz w:val="24"/>
          <w:szCs w:val="24"/>
        </w:rPr>
        <w:t>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4"/>
          <w:szCs w:val="24"/>
          <w:highlight w:val="yellow"/>
        </w:rPr>
        <w:t>投标方必需保证提供通力或通力认证的供应商的正品配件，并提供通力电梯正品配件销售授权证明</w:t>
      </w:r>
      <w:r>
        <w:rPr>
          <w:rFonts w:hint="eastAsia" w:cs="MISMMT+ËÎÌå" w:asciiTheme="minorEastAsia" w:hAnsiTheme="minorEastAsia" w:eastAsiaTheme="minorEastAsia"/>
          <w:b/>
          <w:bCs/>
          <w:color w:val="000000"/>
          <w:sz w:val="24"/>
          <w:szCs w:val="24"/>
        </w:rPr>
        <w:t>，如发现有弄虚作假、以次充好的行为，将视为投标方违约，</w:t>
      </w:r>
      <w:r>
        <w:rPr>
          <w:rFonts w:hint="eastAsia" w:hAnsi="宋体"/>
          <w:b/>
        </w:rPr>
        <w:t>合同自动终止，中标自动作废不进行结算，一切因投标方不诚信带来的损失由投标方自行承担，中国重汽将保留法律诉讼的权力。</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524A1D1B">
      <w:pPr>
        <w:pStyle w:val="6"/>
        <w:spacing w:line="360" w:lineRule="auto"/>
        <w:ind w:firstLine="235" w:firstLineChars="98"/>
        <w:rPr>
          <w:rFonts w:asciiTheme="minorEastAsia" w:hAnsiTheme="minorEastAsia" w:eastAsiaTheme="minorEastAsia"/>
          <w:b/>
          <w:color w:val="000000"/>
          <w:sz w:val="24"/>
          <w:szCs w:val="24"/>
        </w:rPr>
      </w:pPr>
      <w:r>
        <w:rPr>
          <w:rFonts w:hint="eastAsia" w:asciiTheme="minorEastAsia" w:hAnsiTheme="minorEastAsia" w:eastAsiaTheme="minorEastAsia"/>
          <w:color w:val="000000"/>
          <w:sz w:val="24"/>
          <w:szCs w:val="24"/>
        </w:rPr>
        <w:t xml:space="preserve">（1）拟标投人必须是在中华人民共和国境内注册的、具有独立承担民事责任能力的机构，注册资金不少于 </w:t>
      </w:r>
      <w:r>
        <w:rPr>
          <w:rFonts w:asciiTheme="minorEastAsia" w:hAnsiTheme="minorEastAsia" w:eastAsiaTheme="minorEastAsia"/>
          <w:color w:val="000000"/>
          <w:sz w:val="24"/>
          <w:szCs w:val="24"/>
        </w:rPr>
        <w:t>100</w:t>
      </w:r>
      <w:r>
        <w:rPr>
          <w:rFonts w:hint="eastAsia" w:asciiTheme="minorEastAsia" w:hAnsiTheme="minorEastAsia" w:eastAsiaTheme="minorEastAsia"/>
          <w:color w:val="000000"/>
          <w:sz w:val="24"/>
          <w:szCs w:val="24"/>
        </w:rPr>
        <w:t>万人民币（或等值其他货币）；公司成立三年以上（以营业执照成立日期到开标当日满三年为准）；且经营范围满足招标人需求；并</w:t>
      </w:r>
      <w:r>
        <w:rPr>
          <w:rFonts w:asciiTheme="minorEastAsia" w:hAnsiTheme="minorEastAsia" w:eastAsiaTheme="minorEastAsia"/>
          <w:color w:val="000000"/>
          <w:sz w:val="24"/>
          <w:szCs w:val="24"/>
        </w:rPr>
        <w:t>在人员、设备、资金等方面具有承担本</w:t>
      </w:r>
      <w:r>
        <w:rPr>
          <w:rFonts w:hint="eastAsia" w:asciiTheme="minorEastAsia" w:hAnsiTheme="minorEastAsia" w:eastAsiaTheme="minorEastAsia"/>
          <w:color w:val="000000"/>
          <w:sz w:val="24"/>
          <w:szCs w:val="24"/>
        </w:rPr>
        <w:t>项目</w:t>
      </w:r>
      <w:r>
        <w:rPr>
          <w:rFonts w:asciiTheme="minorEastAsia" w:hAnsiTheme="minorEastAsia" w:eastAsiaTheme="minorEastAsia"/>
          <w:color w:val="000000"/>
          <w:sz w:val="24"/>
          <w:szCs w:val="24"/>
        </w:rPr>
        <w:t>的能力</w:t>
      </w:r>
      <w:r>
        <w:rPr>
          <w:rFonts w:hint="eastAsia" w:asciiTheme="minorEastAsia" w:hAnsiTheme="minorEastAsia" w:eastAsiaTheme="minorEastAsia"/>
          <w:color w:val="000000"/>
          <w:sz w:val="24"/>
          <w:szCs w:val="24"/>
        </w:rPr>
        <w:t>。</w:t>
      </w:r>
    </w:p>
    <w:p w14:paraId="004B65CF">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（2）拟投标人应提供三证合一的供营业执照副本原件。</w:t>
      </w:r>
    </w:p>
    <w:p w14:paraId="678D773C">
      <w:pPr>
        <w:pStyle w:val="6"/>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（3）拟投标人应提供法定代表人（或负责人）资格授权委托书或证明文件。</w:t>
      </w:r>
    </w:p>
    <w:p w14:paraId="39242C1D">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（4）拟投标人在工商行政管理局的《国家企业信用信息公示系统（山东）》中查询不存在不良记录。</w:t>
      </w:r>
    </w:p>
    <w:p w14:paraId="3BBD2B4D">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（5）拟投标人不存在严重违规或被列入招标人“黑名单”的声明。</w:t>
      </w:r>
    </w:p>
    <w:p w14:paraId="63330FD9">
      <w:pPr>
        <w:pStyle w:val="6"/>
        <w:spacing w:line="360" w:lineRule="auto"/>
        <w:ind w:firstLine="235" w:firstLineChars="98"/>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（6）具有中华人民共和国特种设备安装改造维修许可证。</w:t>
      </w:r>
    </w:p>
    <w:p w14:paraId="38F3E0BB">
      <w:pPr>
        <w:spacing w:line="360" w:lineRule="auto"/>
        <w:ind w:firstLine="240" w:firstLineChars="10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（7）本项目不接受联合体报价。</w:t>
      </w:r>
    </w:p>
    <w:p w14:paraId="7F014B28">
      <w:pPr>
        <w:spacing w:line="360" w:lineRule="auto"/>
        <w:ind w:firstLine="240" w:firstLineChars="100"/>
        <w:rPr>
          <w:rFonts w:asciiTheme="minorEastAsia" w:hAnsiTheme="minorEastAsia" w:eastAsiaTheme="minorEastAsia" w:cstheme="minorEastAsia"/>
          <w:color w:val="000000" w:themeColor="text1"/>
          <w:sz w:val="24"/>
          <w:szCs w:val="24"/>
          <w:shd w:val="clear" w:color="auto" w:fill="FFFFFF"/>
          <w14:textFill>
            <w14:solidFill>
              <w14:schemeClr w14:val="tx1"/>
            </w14:solidFill>
          </w14:textFill>
        </w:rPr>
      </w:pPr>
      <w:r>
        <w:rPr>
          <w:rFonts w:hint="eastAsia" w:asciiTheme="minorEastAsia" w:hAnsiTheme="minorEastAsia" w:eastAsiaTheme="minorEastAsia"/>
          <w:color w:val="000000"/>
          <w:sz w:val="24"/>
          <w:szCs w:val="24"/>
        </w:rPr>
        <w:t>（</w:t>
      </w:r>
      <w:r>
        <w:rPr>
          <w:rFonts w:hint="eastAsia" w:asciiTheme="minorEastAsia" w:hAnsiTheme="minorEastAsia" w:eastAsiaTheme="minorEastAsia" w:cstheme="minorEastAsia"/>
          <w:color w:val="000000" w:themeColor="text1"/>
          <w:sz w:val="24"/>
          <w:szCs w:val="24"/>
          <w14:textFill>
            <w14:solidFill>
              <w14:schemeClr w14:val="tx1"/>
            </w14:solidFill>
          </w14:textFill>
        </w:rPr>
        <w:t>8）拟投标人应提供</w:t>
      </w: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企业最近半年完税证明、信用证明材料（征信报告）。</w:t>
      </w:r>
    </w:p>
    <w:p w14:paraId="6FAD4CF1">
      <w:pPr>
        <w:pStyle w:val="5"/>
        <w:spacing w:line="360" w:lineRule="auto"/>
        <w:ind w:firstLine="240" w:firstLineChars="100"/>
        <w:rPr>
          <w:rFonts w:asciiTheme="minorEastAsia" w:hAnsiTheme="minorEastAsia" w:eastAsiaTheme="minorEastAsia" w:cstheme="minorEastAsia"/>
          <w:color w:val="000000" w:themeColor="text1"/>
          <w:sz w:val="24"/>
          <w:szCs w:val="24"/>
          <w:shd w:val="clear" w:color="auto" w:fill="FFFFFF"/>
          <w14:textFill>
            <w14:solidFill>
              <w14:schemeClr w14:val="tx1"/>
            </w14:solidFill>
          </w14:textFill>
        </w:rPr>
      </w:pP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（9）</w:t>
      </w:r>
      <w:r>
        <w:rPr>
          <w:rFonts w:hint="eastAsia" w:asciiTheme="minorEastAsia" w:hAnsiTheme="minorEastAsia" w:eastAsiaTheme="minorEastAsia" w:cstheme="minorEastAsia"/>
          <w:color w:val="000000" w:themeColor="text1"/>
          <w:sz w:val="24"/>
          <w:szCs w:val="24"/>
          <w14:textFill>
            <w14:solidFill>
              <w14:schemeClr w14:val="tx1"/>
            </w14:solidFill>
          </w14:textFill>
        </w:rPr>
        <w:t>拟投标人应提供</w:t>
      </w: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年度纳税信用评价信息（可从电子税务局查询截图，需加盖公章）。</w:t>
      </w:r>
    </w:p>
    <w:p w14:paraId="666DACDD">
      <w:pPr>
        <w:pStyle w:val="5"/>
        <w:spacing w:line="360" w:lineRule="auto"/>
        <w:ind w:firstLine="240" w:firstLineChars="100"/>
        <w:rPr>
          <w:rFonts w:asciiTheme="minorEastAsia" w:hAnsiTheme="minorEastAsia" w:eastAsiaTheme="minorEastAsia" w:cstheme="minorEastAsia"/>
          <w:color w:val="000000" w:themeColor="text1"/>
          <w:sz w:val="24"/>
          <w:szCs w:val="24"/>
          <w:shd w:val="clear" w:color="auto" w:fill="FFFFFF"/>
          <w14:textFill>
            <w14:solidFill>
              <w14:schemeClr w14:val="tx1"/>
            </w14:solidFill>
          </w14:textFill>
        </w:rPr>
      </w:pP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（10）</w:t>
      </w:r>
      <w:r>
        <w:rPr>
          <w:rFonts w:hint="eastAsia" w:asciiTheme="minorEastAsia" w:hAnsiTheme="minorEastAsia" w:eastAsiaTheme="minorEastAsia" w:cstheme="minorEastAsia"/>
          <w:color w:val="000000" w:themeColor="text1"/>
          <w:sz w:val="24"/>
          <w:szCs w:val="24"/>
          <w14:textFill>
            <w14:solidFill>
              <w14:schemeClr w14:val="tx1"/>
            </w14:solidFill>
          </w14:textFill>
        </w:rPr>
        <w:t>拟投标人应提供</w:t>
      </w: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企业对外担保说明（写明贵单位对外有无对外担保和质押业务，需加盖公章）。</w:t>
      </w:r>
    </w:p>
    <w:p w14:paraId="188D891B">
      <w:pPr>
        <w:pStyle w:val="5"/>
        <w:spacing w:line="360" w:lineRule="auto"/>
        <w:ind w:firstLine="240" w:firstLineChars="100"/>
        <w:rPr>
          <w:rFonts w:asciiTheme="minorEastAsia" w:hAnsiTheme="minorEastAsia" w:eastAsiaTheme="minorEastAsia" w:cstheme="minorEastAsia"/>
          <w:color w:val="000000" w:themeColor="text1"/>
          <w:sz w:val="24"/>
          <w:szCs w:val="24"/>
          <w:shd w:val="clear" w:color="auto" w:fill="FFFFFF"/>
          <w14:textFill>
            <w14:solidFill>
              <w14:schemeClr w14:val="tx1"/>
            </w14:solidFill>
          </w14:textFill>
        </w:rPr>
      </w:pPr>
      <w:r>
        <w:rPr>
          <w:rFonts w:hint="eastAsia" w:asciiTheme="minorEastAsia" w:hAnsiTheme="minorEastAsia" w:eastAsiaTheme="minorEastAsia" w:cstheme="minorEastAsia"/>
          <w:color w:val="000000" w:themeColor="text1"/>
          <w:sz w:val="24"/>
          <w:szCs w:val="24"/>
          <w:shd w:val="clear" w:color="auto" w:fill="FFFFFF"/>
          <w14:textFill>
            <w14:solidFill>
              <w14:schemeClr w14:val="tx1"/>
            </w14:solidFill>
          </w14:textFill>
        </w:rPr>
        <w:t>（11）拟投标人应提供通力电梯正品配件销售授权证明。</w:t>
      </w:r>
    </w:p>
    <w:p w14:paraId="08D19D17">
      <w:pPr>
        <w:pStyle w:val="6"/>
        <w:spacing w:line="360" w:lineRule="auto"/>
        <w:ind w:firstLine="235" w:firstLineChars="98"/>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eastAsia="zh-CN"/>
        </w:rPr>
        <w:t>（</w:t>
      </w:r>
      <w:r>
        <w:rPr>
          <w:rFonts w:hint="eastAsia" w:asciiTheme="minorEastAsia" w:hAnsiTheme="minorEastAsia" w:eastAsiaTheme="minorEastAsia"/>
          <w:color w:val="000000"/>
          <w:sz w:val="24"/>
          <w:szCs w:val="24"/>
          <w:lang w:val="en-US" w:eastAsia="zh-CN"/>
        </w:rPr>
        <w:t>12</w:t>
      </w:r>
      <w:r>
        <w:rPr>
          <w:rFonts w:hint="eastAsia" w:asciiTheme="minorEastAsia" w:hAnsiTheme="minorEastAsia" w:eastAsiaTheme="minorEastAsia"/>
          <w:color w:val="000000"/>
          <w:sz w:val="24"/>
          <w:szCs w:val="24"/>
          <w:lang w:eastAsia="zh-CN"/>
        </w:rPr>
        <w:t>）</w:t>
      </w:r>
      <w:r>
        <w:rPr>
          <w:rFonts w:hint="eastAsia" w:asciiTheme="minorEastAsia" w:hAnsiTheme="minorEastAsia" w:eastAsiaTheme="minorEastAsia"/>
          <w:color w:val="000000"/>
          <w:sz w:val="24"/>
          <w:szCs w:val="24"/>
          <w:lang w:val="en-US" w:eastAsia="zh-CN"/>
        </w:rPr>
        <w:t>本项目不接受代理商投标。</w:t>
      </w:r>
    </w:p>
    <w:p w14:paraId="3767D4B6">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r>
        <w:rPr>
          <w:rFonts w:hint="eastAsia" w:ascii="宋体" w:hAnsi="宋体"/>
          <w:b/>
          <w:bCs/>
          <w:sz w:val="24"/>
          <w:u w:val="single"/>
        </w:rPr>
        <w:t>给定格式的按给定的格式填写，未给定格式的，由投标人自行编制，但需包含以下内容</w:t>
      </w:r>
      <w:r>
        <w:rPr>
          <w:rFonts w:hint="eastAsia" w:ascii="宋体" w:hAnsi="宋体"/>
          <w:sz w:val="24"/>
          <w:u w:val="single"/>
        </w:rPr>
        <w:t>。</w:t>
      </w:r>
      <w:r>
        <w:rPr>
          <w:rFonts w:hint="eastAsia" w:ascii="宋体" w:hAnsi="宋体" w:eastAsia="宋体" w:cs="宋体"/>
          <w:kern w:val="2"/>
          <w:sz w:val="24"/>
          <w:szCs w:val="24"/>
          <w:highlight w:val="none"/>
          <w:lang w:val="en-US" w:eastAsia="zh-CN" w:bidi="ar-SA"/>
        </w:rPr>
        <w:t>：</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2.7</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p>
    <w:p w14:paraId="2F5E5204">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营业执照复印件；</w:t>
      </w:r>
    </w:p>
    <w:p w14:paraId="2BBD46BD">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法定代表人（或负责人）授权委托书和被授权人身份证复印件；</w:t>
      </w:r>
    </w:p>
    <w:p w14:paraId="187B9E4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投标人基本情况表；</w:t>
      </w:r>
    </w:p>
    <w:p w14:paraId="39467393">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B59596">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具有中华人民共和国特种设备安装改造维修许可证；</w:t>
      </w:r>
    </w:p>
    <w:p w14:paraId="2235740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有效期内的生产许可证复印件（实行生产许可制度的企业提供）；</w:t>
      </w:r>
    </w:p>
    <w:p w14:paraId="3096B2FA">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投标单位直接或间接股东、法定代表人、董事、监事、高管非重汽员工及其亲属，并加盖公章证明。</w:t>
      </w:r>
    </w:p>
    <w:p w14:paraId="5138973A">
      <w:pPr>
        <w:pStyle w:val="23"/>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384A644A">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3"/>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）完成平台账号注册。</w:t>
      </w:r>
    </w:p>
    <w:p w14:paraId="41B17194">
      <w:pPr>
        <w:pStyle w:val="23"/>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）及时进行补充与更新，确保信息真实、完整。</w:t>
      </w:r>
    </w:p>
    <w:p w14:paraId="56C53AFD">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3</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3D4B36AE">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22"/>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 xml:space="preserve">27 </w:t>
      </w:r>
      <w:r>
        <w:rPr>
          <w:rFonts w:hint="eastAsia" w:asciiTheme="majorEastAsia" w:hAnsiTheme="majorEastAsia" w:eastAsiaTheme="majorEastAsia" w:cstheme="majorEastAsia"/>
          <w:sz w:val="24"/>
          <w:szCs w:val="24"/>
          <w:highlight w:val="none"/>
        </w:rPr>
        <w:t>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bookmarkStart w:id="3" w:name="_GoBack"/>
      <w:bookmarkEnd w:id="3"/>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电子版须在递交截止时间前上传至“中国重汽e采通”系统。</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sz w:val="24"/>
          <w:szCs w:val="24"/>
          <w:highlight w:val="none"/>
        </w:rPr>
        <w:t xml:space="preserve">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电子版</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fldChar w:fldCharType="begin"/>
      </w:r>
      <w:r>
        <w:rPr>
          <w:rFonts w:hint="eastAsia" w:asciiTheme="majorEastAsia" w:hAnsiTheme="majorEastAsia" w:eastAsiaTheme="majorEastAsia" w:cstheme="majorEastAsia"/>
          <w:sz w:val="24"/>
          <w:szCs w:val="24"/>
        </w:rPr>
        <w:instrText xml:space="preserve"> HYPERLINK "https://ecaitong.sinotruk.com:8012/" \l "/login" </w:instrText>
      </w:r>
      <w:r>
        <w:rPr>
          <w:rFonts w:hint="eastAsia" w:asciiTheme="majorEastAsia" w:hAnsiTheme="majorEastAsia" w:eastAsiaTheme="majorEastAsia" w:cstheme="majorEastAsia"/>
          <w:sz w:val="24"/>
          <w:szCs w:val="24"/>
        </w:rPr>
        <w:fldChar w:fldCharType="separate"/>
      </w:r>
      <w:r>
        <w:rPr>
          <w:rFonts w:hint="eastAsia" w:asciiTheme="majorEastAsia" w:hAnsiTheme="majorEastAsia" w:eastAsiaTheme="majorEastAsia" w:cstheme="majorEastAsia"/>
          <w:sz w:val="24"/>
          <w:szCs w:val="24"/>
        </w:rPr>
        <w:t>中国重汽e采通</w:t>
      </w:r>
      <w:r>
        <w:rPr>
          <w:rFonts w:hint="eastAsia" w:asciiTheme="majorEastAsia" w:hAnsiTheme="majorEastAsia" w:eastAsiaTheme="majorEastAsia" w:cstheme="majorEastAsia"/>
          <w:sz w:val="24"/>
          <w:szCs w:val="24"/>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宋体" w:hAnsi="宋体" w:eastAsia="宋体" w:cs="宋体"/>
          <w:sz w:val="24"/>
          <w:szCs w:val="24"/>
        </w:rPr>
        <w:t>若有变动另行通知</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未来科技大厦306会议室</w:t>
      </w:r>
      <w:r>
        <w:rPr>
          <w:rFonts w:hint="eastAsia" w:ascii="宋体" w:hAnsi="宋体" w:eastAsia="宋体" w:cs="宋体"/>
          <w:sz w:val="24"/>
          <w:szCs w:val="24"/>
        </w:rPr>
        <w:t>（若有变动另行通知）</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hint="eastAsia" w:asciiTheme="minorEastAsia" w:hAnsiTheme="minorEastAsia" w:eastAsiaTheme="minorEastAsia"/>
          <w:color w:val="000000"/>
          <w:sz w:val="24"/>
          <w:szCs w:val="24"/>
        </w:rPr>
        <w:t>云鲁庆</w:t>
      </w:r>
    </w:p>
    <w:p w14:paraId="09D7D663">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hint="eastAsia" w:asciiTheme="minorEastAsia" w:hAnsiTheme="minorEastAsia" w:eastAsiaTheme="minorEastAsia"/>
          <w:color w:val="000000"/>
          <w:sz w:val="24"/>
          <w:szCs w:val="24"/>
        </w:rPr>
        <w:t>17860608070</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p w14:paraId="71470437">
      <w:pPr>
        <w:outlineLvl w:val="1"/>
        <w:rPr>
          <w:rFonts w:eastAsia="黑体"/>
          <w:sz w:val="30"/>
          <w:szCs w:val="30"/>
        </w:rPr>
      </w:pPr>
      <w:r>
        <w:rPr>
          <w:rFonts w:hint="eastAsia" w:ascii="宋体" w:hAnsi="宋体" w:eastAsia="宋体" w:cs="宋体"/>
          <w:sz w:val="28"/>
          <w:szCs w:val="28"/>
          <w:highlight w:val="none"/>
          <w:lang w:val="en-US" w:eastAsia="zh-CN"/>
        </w:rPr>
        <w:t xml:space="preserve">附件1 </w:t>
      </w:r>
      <w:bookmarkEnd w:id="2"/>
      <w:r>
        <w:rPr>
          <w:rFonts w:hint="eastAsia" w:ascii="宋体" w:hAnsi="宋体" w:eastAsia="宋体" w:cs="宋体"/>
          <w:sz w:val="28"/>
          <w:szCs w:val="28"/>
          <w:highlight w:val="none"/>
          <w:lang w:val="en-US" w:eastAsia="zh-CN"/>
        </w:rPr>
        <w:t xml:space="preserve">                  </w:t>
      </w:r>
      <w:r>
        <w:rPr>
          <w:rFonts w:hint="eastAsia" w:eastAsia="黑体"/>
          <w:sz w:val="30"/>
          <w:szCs w:val="30"/>
        </w:rPr>
        <w:t>法人授权委托书</w:t>
      </w:r>
    </w:p>
    <w:p w14:paraId="22E1B5EE">
      <w:pPr>
        <w:rPr>
          <w:rFonts w:eastAsia="黑体"/>
          <w:b/>
          <w:bCs/>
          <w:sz w:val="30"/>
          <w:szCs w:val="30"/>
        </w:rPr>
      </w:pPr>
    </w:p>
    <w:p w14:paraId="513157C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0AEE94F">
      <w:pPr>
        <w:pStyle w:val="6"/>
        <w:ind w:left="5250"/>
        <w:rPr>
          <w:rFonts w:hAnsi="宋体"/>
          <w:szCs w:val="21"/>
        </w:rPr>
      </w:pPr>
      <w:r>
        <w:rPr>
          <w:rFonts w:hint="eastAsia" w:hAnsi="宋体"/>
          <w:szCs w:val="21"/>
        </w:rPr>
        <w:t>日期：  年   月   日</w:t>
      </w:r>
    </w:p>
    <w:p w14:paraId="75482881">
      <w:pPr>
        <w:jc w:val="center"/>
        <w:rPr>
          <w:rFonts w:eastAsia="黑体"/>
          <w:b/>
          <w:bCs/>
          <w:sz w:val="28"/>
        </w:rPr>
      </w:pPr>
      <w:r>
        <w:rPr>
          <w:rFonts w:hint="eastAsia" w:eastAsia="黑体"/>
          <w:b/>
          <w:bCs/>
          <w:sz w:val="28"/>
        </w:rPr>
        <w:t>法人授权委托书</w:t>
      </w:r>
    </w:p>
    <w:p w14:paraId="51C40554">
      <w:pPr>
        <w:rPr>
          <w:rFonts w:ascii="宋体" w:hAnsi="宋体"/>
          <w:u w:val="single"/>
        </w:rPr>
      </w:pPr>
      <w:r>
        <w:rPr>
          <w:rFonts w:hint="eastAsia" w:ascii="宋体" w:hAnsi="宋体"/>
        </w:rPr>
        <w:t>致</w:t>
      </w:r>
      <w:r>
        <w:rPr>
          <w:rFonts w:hint="eastAsia" w:ascii="宋体" w:hAnsi="宋体"/>
          <w:u w:val="single"/>
        </w:rPr>
        <w:t>（招标人名称）                            ：</w:t>
      </w:r>
    </w:p>
    <w:p w14:paraId="04252166">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1EE49333">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D3ABFFA">
      <w:pPr>
        <w:ind w:firstLine="420" w:firstLineChars="200"/>
        <w:rPr>
          <w:rFonts w:ascii="宋体" w:hAnsi="宋体"/>
          <w:kern w:val="0"/>
          <w:szCs w:val="21"/>
        </w:rPr>
      </w:pPr>
      <w:r>
        <w:rPr>
          <w:rFonts w:hint="eastAsia" w:ascii="宋体" w:hAnsi="宋体"/>
          <w:kern w:val="0"/>
          <w:szCs w:val="21"/>
        </w:rPr>
        <w:t>代理人无转委托权，特此委托。</w:t>
      </w:r>
    </w:p>
    <w:p w14:paraId="46CCA8F5">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E98FDF6">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A63F40E">
      <w:pPr>
        <w:ind w:firstLine="420" w:firstLineChars="200"/>
        <w:rPr>
          <w:rFonts w:ascii="宋体" w:hAnsi="宋体"/>
          <w:kern w:val="0"/>
          <w:szCs w:val="21"/>
        </w:rPr>
      </w:pPr>
      <w:r>
        <w:rPr>
          <w:rFonts w:hint="eastAsia" w:ascii="宋体" w:hAnsi="宋体"/>
          <w:kern w:val="0"/>
          <w:szCs w:val="21"/>
        </w:rPr>
        <w:t>投标人名称：（盖单位公章）</w:t>
      </w:r>
    </w:p>
    <w:p w14:paraId="47E9EC50">
      <w:pPr>
        <w:ind w:firstLine="420" w:firstLineChars="200"/>
        <w:rPr>
          <w:rFonts w:ascii="宋体" w:hAnsi="宋体"/>
          <w:kern w:val="0"/>
          <w:szCs w:val="21"/>
        </w:rPr>
      </w:pPr>
      <w:r>
        <w:rPr>
          <w:rFonts w:hint="eastAsia" w:ascii="宋体" w:hAnsi="宋体"/>
          <w:kern w:val="0"/>
          <w:szCs w:val="21"/>
        </w:rPr>
        <w:t>法定代表人：（签字）</w:t>
      </w:r>
    </w:p>
    <w:p w14:paraId="49FE7828">
      <w:pPr>
        <w:ind w:firstLine="420" w:firstLineChars="200"/>
        <w:rPr>
          <w:rFonts w:ascii="宋体"/>
          <w:kern w:val="0"/>
          <w:szCs w:val="21"/>
        </w:rPr>
      </w:pPr>
    </w:p>
    <w:p w14:paraId="6EB07BE6">
      <w:pPr>
        <w:ind w:firstLine="420" w:firstLineChars="200"/>
        <w:rPr>
          <w:rFonts w:ascii="宋体"/>
          <w:kern w:val="0"/>
          <w:szCs w:val="21"/>
        </w:rPr>
      </w:pPr>
    </w:p>
    <w:p w14:paraId="1EABF2F8">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049D4D51">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3D9BDA89">
      <w:pPr>
        <w:pStyle w:val="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F7233A4">
      <w:pPr>
        <w:pStyle w:val="2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服务 / 电梯维保维修”。</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214DAFE3">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2"/>
        <w:numPr>
          <w:ilvl w:val="0"/>
          <w:numId w:val="0"/>
        </w:numPr>
        <w:ind w:leftChars="0"/>
        <w:outlineLvl w:val="1"/>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附件3 SRM系统供应商用户手册</w:t>
      </w:r>
    </w:p>
    <w:p w14:paraId="42C7FA7F">
      <w:pPr>
        <w:spacing w:line="360" w:lineRule="auto"/>
        <w:rPr>
          <w:rStyle w:val="1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eastAsia="宋体" w:cs="宋体"/>
          <w:sz w:val="24"/>
          <w:szCs w:val="24"/>
        </w:rPr>
        <w:t>http</w:t>
      </w:r>
      <w:r>
        <w:rPr>
          <w:rStyle w:val="17"/>
          <w:rFonts w:hint="eastAsia" w:ascii="宋体" w:hAnsi="宋体" w:eastAsia="宋体" w:cs="宋体"/>
          <w:sz w:val="24"/>
          <w:szCs w:val="24"/>
          <w:lang w:val="en-US" w:eastAsia="zh-CN"/>
        </w:rPr>
        <w:t>s</w:t>
      </w:r>
      <w:r>
        <w:rPr>
          <w:rStyle w:val="17"/>
          <w:rFonts w:hint="eastAsia" w:ascii="宋体" w:hAnsi="宋体" w:eastAsia="宋体" w:cs="宋体"/>
          <w:sz w:val="24"/>
          <w:szCs w:val="24"/>
        </w:rPr>
        <w:t>://ecaitong.sinotruk.com:8012/</w:t>
      </w:r>
      <w:r>
        <w:rPr>
          <w:rStyle w:val="1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MISMMT+ËÎÌå">
    <w:altName w:val="Segoe Print"/>
    <w:panose1 w:val="00000000000000000000"/>
    <w:charset w:val="01"/>
    <w:family w:val="auto"/>
    <w:pitch w:val="default"/>
    <w:sig w:usb0="00000000" w:usb1="00000000" w:usb2="01010101" w:usb3="01010101" w:csb0="01010101" w:csb1="01010101"/>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2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F44"/>
    <w:rsid w:val="1D220762"/>
    <w:rsid w:val="1F1A2C8D"/>
    <w:rsid w:val="24E33F40"/>
    <w:rsid w:val="2C286108"/>
    <w:rsid w:val="30083A5D"/>
    <w:rsid w:val="30DF243B"/>
    <w:rsid w:val="317F1E65"/>
    <w:rsid w:val="345E10F8"/>
    <w:rsid w:val="3AAB1B34"/>
    <w:rsid w:val="3B3D799B"/>
    <w:rsid w:val="3F3D27DB"/>
    <w:rsid w:val="44907102"/>
    <w:rsid w:val="48EF075C"/>
    <w:rsid w:val="4B8B3128"/>
    <w:rsid w:val="4D023A45"/>
    <w:rsid w:val="4EAA61E3"/>
    <w:rsid w:val="52CD0D75"/>
    <w:rsid w:val="66FA550F"/>
    <w:rsid w:val="76595CC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Strong"/>
    <w:basedOn w:val="10"/>
    <w:qFormat/>
    <w:uiPriority w:val="0"/>
    <w:rPr>
      <w:b/>
    </w:rPr>
  </w:style>
  <w:style w:type="character" w:styleId="12">
    <w:name w:val="FollowedHyperlink"/>
    <w:basedOn w:val="10"/>
    <w:qFormat/>
    <w:uiPriority w:val="0"/>
    <w:rPr>
      <w:color w:val="800080"/>
      <w:u w:val="none"/>
    </w:rPr>
  </w:style>
  <w:style w:type="character" w:styleId="13">
    <w:name w:val="HTML Definition"/>
    <w:basedOn w:val="10"/>
    <w:qFormat/>
    <w:uiPriority w:val="0"/>
  </w:style>
  <w:style w:type="character" w:styleId="14">
    <w:name w:val="HTML Typewriter"/>
    <w:basedOn w:val="10"/>
    <w:qFormat/>
    <w:uiPriority w:val="0"/>
    <w:rPr>
      <w:rFonts w:hint="default" w:ascii="monospace" w:hAnsi="monospace" w:eastAsia="monospace" w:cs="monospace"/>
      <w:sz w:val="20"/>
    </w:rPr>
  </w:style>
  <w:style w:type="character" w:styleId="15">
    <w:name w:val="HTML Acronym"/>
    <w:basedOn w:val="10"/>
    <w:qFormat/>
    <w:uiPriority w:val="0"/>
  </w:style>
  <w:style w:type="character" w:styleId="16">
    <w:name w:val="HTML Variable"/>
    <w:basedOn w:val="10"/>
    <w:qFormat/>
    <w:uiPriority w:val="0"/>
  </w:style>
  <w:style w:type="character" w:styleId="17">
    <w:name w:val="Hyperlink"/>
    <w:basedOn w:val="10"/>
    <w:qFormat/>
    <w:uiPriority w:val="0"/>
    <w:rPr>
      <w:color w:val="0000FF"/>
      <w:u w:val="none"/>
    </w:rPr>
  </w:style>
  <w:style w:type="character" w:styleId="18">
    <w:name w:val="HTML Code"/>
    <w:basedOn w:val="10"/>
    <w:qFormat/>
    <w:uiPriority w:val="0"/>
    <w:rPr>
      <w:rFonts w:hint="default" w:ascii="monospace" w:hAnsi="monospace" w:eastAsia="monospace" w:cs="monospace"/>
      <w:sz w:val="20"/>
    </w:rPr>
  </w:style>
  <w:style w:type="character" w:styleId="19">
    <w:name w:val="HTML Cite"/>
    <w:basedOn w:val="10"/>
    <w:qFormat/>
    <w:uiPriority w:val="0"/>
  </w:style>
  <w:style w:type="character" w:styleId="20">
    <w:name w:val="HTML Keyboard"/>
    <w:basedOn w:val="10"/>
    <w:qFormat/>
    <w:uiPriority w:val="0"/>
    <w:rPr>
      <w:rFonts w:ascii="monospace" w:hAnsi="monospace" w:eastAsia="monospace" w:cs="monospace"/>
      <w:sz w:val="20"/>
    </w:rPr>
  </w:style>
  <w:style w:type="character" w:styleId="21">
    <w:name w:val="HTML Sample"/>
    <w:basedOn w:val="10"/>
    <w:qFormat/>
    <w:uiPriority w:val="0"/>
    <w:rPr>
      <w:rFonts w:hint="default" w:ascii="monospace" w:hAnsi="monospace" w:eastAsia="monospace" w:cs="monospace"/>
    </w:rPr>
  </w:style>
  <w:style w:type="paragraph" w:customStyle="1" w:styleId="22">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3">
    <w:name w:val="标书正文"/>
    <w:basedOn w:val="6"/>
    <w:qFormat/>
    <w:uiPriority w:val="9"/>
    <w:pPr>
      <w:spacing w:line="440" w:lineRule="exact"/>
      <w:ind w:firstLine="960" w:firstLineChars="200"/>
      <w:jc w:val="left"/>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3357</Words>
  <Characters>3657</Characters>
  <Lines>0</Lines>
  <Paragraphs>0</Paragraphs>
  <TotalTime>0</TotalTime>
  <ScaleCrop>false</ScaleCrop>
  <LinksUpToDate>false</LinksUpToDate>
  <CharactersWithSpaces>3935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2026-01-22T08:35:43Z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eyJoZGlkIjoiMDc0OTU3MWU5NDdiMzVjZDkyMGNmOGE4ZWUyZDQxNjYiLCJ1c2VySWQiOiIxNzQ3MDQyODM0In0=</vt:lpwstr>
  </property>
  <property fmtid="{D5CDD505-2E9C-101B-9397-08002B2CF9AE}" pid="4" name="ICV">
    <vt:lpwstr>669CB239C8DD4E60B1ECB8E1B4570CF7_13</vt:lpwstr>
  </property>
</Properties>
</file>