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中国重汽集团国际有限公司海外KD工厂焊接线招标公告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ZBGL2026010265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2026-1-22 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2026-1-27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本项目为中国重汽集团海外项目，包括汕德卡及豪沃轻卡驾驶室焊装线。其中汕德卡焊装线夹具约20套，点焊机47台，焊钳51台；主拼线采用往复式自动化输送线，人工定位焊接，6台机器人补焊；豪沃轻卡焊装线夹具12套，点焊机33台，焊钳37台；主拼线采用往复式自动化输送线，人工定位焊接，4台机器人补焊。轻卡及重卡共用板式链调整线，采用激光跟踪仪+简易检具用于工装夹具及白皮车身的精度检测。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（若需详情，请联系技术联系人，或应标后见招标文件技术标书）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海外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KD工厂焊接线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非生产货物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1.投标人须遵守《中华人民共和国招标投标法》及其它有关的法律和法规；为中华人民共和国境内注册的独立法人机构，具有独立承担民事责任能力；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2.拟标投人必须是在中华人民共和国境内注册的独立法人机构，具有独立承担民事责任能力；注册资金不少于1000万人民币（或等值其他货币）；公司成立5年以上（以营业执照成立日期到开标当日满5年为准），且经营范围满足招标人需求；并在人员、设备、资金等方面具有承担本项目的能力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3.投标人须具有良好的商业信誉和健全的财务会计制度，财务状况和市场行为良好。没有处于被有权机关吊销营业执照、吊销资质、停业整顿、取消投标资格以及财产被接管、冻结或进入破产程序等；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4.投标人在“信用中国”中未列入联合惩戒失信人名单，且工商行政管理局的《国家企业信用信息公示系统》中查询不存在不良记录；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5.无招标违规、谎报年度报告信息、提供虚假资质资料等行为或其他行政处罚记录；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6.近三年内在经营活动中无与本项目有关的违法及重大违规情况；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7.投标人没有被列入招标人处《黑名单》（《黑名单》指投标人与招标人在以往或正在进行的合作中，存在招标人认为的违反合同约定或违反法律法规等的失信行为）的；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8.公司经营范围满足招标项目需求；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9.投标人须具有履行招标文件所有设备、专业技术等要求的能力；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10.投标人须有依法缴纳税收和社会保障资金的良好记录；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11.具有本次招标货物的供货、安装、售后服务等的相应资质；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12.投标人须负责提供合理的便于运输的包装物，并承担相关费用；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13.投标人须认可招标人的工作指令，包括节、假日能正常开展工作的要求。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14.拟投标人的直接或间接股东、法定代表人、董事、监事、高管非重汽员工及其亲属；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15.投标人必须是最终投标、签订合同的单位，不得以任何理由将已中标项目以任何形式转包或者分包给其他单位；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16.本次招标项目不接受联合体投标；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17.法律、行政法规规定的其他条件；</w:t>
      </w:r>
    </w:p>
    <w:p>
      <w:pPr>
        <w:pStyle w:val="22"/>
        <w:numPr>
          <w:ilvl w:val="0"/>
          <w:numId w:val="0"/>
        </w:numPr>
        <w:ind w:leftChars="0"/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</w:pP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18.投标人是招标货物的制造商或制造商授权的经销商；一个制造商对同一品牌同一型号的货物,仅能委托一个代理商参加投标。如为代理商投标，需获得生产厂家正式授权，提供授权书原件，保证提供原厂售后服务并提供原厂售后服务承诺书原件。</w:t>
      </w:r>
    </w:p>
    <w:p>
      <w:pPr>
        <w:pStyle w:val="22"/>
        <w:numPr>
          <w:ilvl w:val="0"/>
          <w:numId w:val="0"/>
        </w:numPr>
        <w:ind w:leftChars="0"/>
        <w:rPr>
          <w:rFonts w:hint="default" w:ascii="Times New Roman" w:hAnsi="Times New Roman" w:cs="Times New Roman"/>
          <w:highlight w:val="yellow"/>
        </w:rPr>
      </w:pPr>
      <w:r>
        <w:rPr>
          <w:rFonts w:hint="eastAsia" w:ascii="宋体" w:eastAsia="宋体" w:cs="Times New Roman"/>
          <w:b/>
          <w:bCs w:val="0"/>
          <w:kern w:val="2"/>
          <w:sz w:val="21"/>
          <w:lang w:val="en-US" w:eastAsia="zh-CN" w:bidi="ar-SA"/>
        </w:rPr>
        <w:t>19.</w:t>
      </w: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拟投标人近5年（2021年1月1日至采购截止时间，以销售合同签订时间为准）有总承包经验，合同额不低于2000万，且有商用车</w:t>
      </w:r>
      <w:r>
        <w:rPr>
          <w:rFonts w:hint="eastAsia" w:ascii="宋体" w:eastAsia="宋体" w:cs="Times New Roman"/>
          <w:b/>
          <w:bCs w:val="0"/>
          <w:kern w:val="2"/>
          <w:sz w:val="21"/>
          <w:lang w:val="en-US" w:eastAsia="zh-CN" w:bidi="ar-SA"/>
        </w:rPr>
        <w:t>或乘用车</w:t>
      </w:r>
      <w:r>
        <w:rPr>
          <w:rFonts w:hint="default" w:ascii="宋体" w:hAnsi="Courier New" w:eastAsia="宋体" w:cs="Times New Roman"/>
          <w:b/>
          <w:bCs w:val="0"/>
          <w:kern w:val="2"/>
          <w:sz w:val="21"/>
          <w:lang w:val="en-US" w:eastAsia="zh-CN" w:bidi="ar-SA"/>
        </w:rPr>
        <w:t>主拼线业绩。须提供中标通知书（如有）、合同协议书扫描件（须包含合同标的、签字盖章等关键页）等相关证明材料，且近3年内无因服务不当而造成重大事故</w:t>
      </w:r>
      <w:r>
        <w:rPr>
          <w:rFonts w:hint="eastAsia" w:ascii="宋体" w:eastAsia="宋体" w:cs="Times New Roman"/>
          <w:b/>
          <w:bCs w:val="0"/>
          <w:kern w:val="2"/>
          <w:sz w:val="21"/>
          <w:lang w:val="en-US" w:eastAsia="zh-CN" w:bidi="ar-SA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中国重汽集团国际有限公司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杨淑超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17860605820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技术联系人：朱自成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联系电话：18363036202</w:t>
      </w: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注：</w:t>
      </w:r>
    </w:p>
    <w:p>
      <w:pPr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eastAsia="宋体" w:cs="宋体"/>
          <w:sz w:val="24"/>
          <w:szCs w:val="24"/>
          <w:highlight w:val="none"/>
        </w:rPr>
        <w:t>拟投标人根据招标人在中国重汽官网</w:t>
      </w:r>
      <w:r>
        <w:rPr>
          <w:rFonts w:hint="eastAsia" w:eastAsia="宋体" w:cs="宋体"/>
          <w:sz w:val="24"/>
          <w:szCs w:val="24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4"/>
          <w:szCs w:val="24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</w:rPr>
        <w:t>报名</w:t>
      </w:r>
      <w:r>
        <w:rPr>
          <w:rFonts w:hint="eastAsia" w:cs="Times New Roman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cs="Times New Roman"/>
          <w:color w:val="000000"/>
          <w:sz w:val="24"/>
          <w:szCs w:val="24"/>
          <w:highlight w:val="none"/>
          <w:lang w:val="en-US" w:eastAsia="zh-CN"/>
        </w:rPr>
        <w:t>具体流程如下：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①系统注册与信息维护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首次注册供应商</w:t>
      </w:r>
      <w:r>
        <w:rPr>
          <w:rFonts w:ascii="宋体" w:hAnsi="宋体" w:eastAsia="宋体" w:cs="宋体"/>
          <w:sz w:val="24"/>
          <w:szCs w:val="24"/>
        </w:rPr>
        <w:t>：请根据《SRM非生产供应商注册手册》（附件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）完成平台账号注册。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已注册供应商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已注册的投标人注意去重汽e采通平台检查更新近三年的经营概况，财务信息更新到近三年，</w:t>
      </w:r>
      <w:r>
        <w:rPr>
          <w:rFonts w:ascii="宋体" w:hAnsi="宋体" w:eastAsia="宋体" w:cs="宋体"/>
          <w:sz w:val="24"/>
          <w:szCs w:val="24"/>
          <w:highlight w:val="yellow"/>
        </w:rPr>
        <w:t>确保信息真实、完整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且不许有空余，若因此造成应标不成功，后果由投标人自行承担。（更新路径：重汽e采通-供应商中心-供应商变更-供应商财务数据变更管理-右上角：发起变更；详见SRM系统供应商用户近三年财务数据更新附件3）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6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6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6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7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6"/>
        <w:bidi w:val="0"/>
      </w:pPr>
      <w: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6"/>
        <w:bidi w:val="0"/>
      </w:pPr>
      <w: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bidi w:val="0"/>
        <w:rPr>
          <w:rFonts w:hint="eastAsia"/>
        </w:r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</w:t>
      </w:r>
      <w:r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  <w:t>近三年数据更新</w:t>
      </w:r>
    </w:p>
    <w:p>
      <w:pPr>
        <w:pStyle w:val="6"/>
        <w:outlineLvl w:val="2"/>
      </w:pPr>
      <w:r>
        <w:drawing>
          <wp:inline distT="0" distB="0" distL="114300" distR="114300">
            <wp:extent cx="5749290" cy="2501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</w:pPr>
      <w:r>
        <w:drawing>
          <wp:inline distT="0" distB="0" distL="114300" distR="114300">
            <wp:extent cx="5746750" cy="330327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42940" cy="20993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29254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D20133"/>
    <w:multiLevelType w:val="multilevel"/>
    <w:tmpl w:val="56D20133"/>
    <w:lvl w:ilvl="0" w:tentative="0">
      <w:start w:val="1"/>
      <w:numFmt w:val="chineseCountingThousand"/>
      <w:pStyle w:val="2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">
    <w:nsid w:val="656A6EAE"/>
    <w:multiLevelType w:val="multilevel"/>
    <w:tmpl w:val="656A6EAE"/>
    <w:lvl w:ilvl="0" w:tentative="0">
      <w:start w:val="1"/>
      <w:numFmt w:val="chineseCountingThousand"/>
      <w:pStyle w:val="2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4301453"/>
    <w:rsid w:val="0C682624"/>
    <w:rsid w:val="0FAC178F"/>
    <w:rsid w:val="127F037D"/>
    <w:rsid w:val="1A5F0822"/>
    <w:rsid w:val="1CBE329F"/>
    <w:rsid w:val="1E7605AB"/>
    <w:rsid w:val="27316EAA"/>
    <w:rsid w:val="283D5FEB"/>
    <w:rsid w:val="289522DC"/>
    <w:rsid w:val="31A659F3"/>
    <w:rsid w:val="3E2F1D4C"/>
    <w:rsid w:val="415E038C"/>
    <w:rsid w:val="449032CF"/>
    <w:rsid w:val="44907102"/>
    <w:rsid w:val="47DD599F"/>
    <w:rsid w:val="48031288"/>
    <w:rsid w:val="48EF075C"/>
    <w:rsid w:val="4D7E2F30"/>
    <w:rsid w:val="4E25790F"/>
    <w:rsid w:val="536770A5"/>
    <w:rsid w:val="57BF3EB6"/>
    <w:rsid w:val="594B58EE"/>
    <w:rsid w:val="5E8A6999"/>
    <w:rsid w:val="6B0F2793"/>
    <w:rsid w:val="6DC224EC"/>
    <w:rsid w:val="7D0A7D18"/>
    <w:rsid w:val="7DA44D30"/>
    <w:rsid w:val="7E5A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HTML Definition"/>
    <w:basedOn w:val="10"/>
    <w:qFormat/>
    <w:uiPriority w:val="0"/>
  </w:style>
  <w:style w:type="character" w:styleId="14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10"/>
    <w:qFormat/>
    <w:uiPriority w:val="0"/>
  </w:style>
  <w:style w:type="character" w:styleId="16">
    <w:name w:val="HTML Variable"/>
    <w:basedOn w:val="10"/>
    <w:qFormat/>
    <w:uiPriority w:val="0"/>
  </w:style>
  <w:style w:type="character" w:styleId="17">
    <w:name w:val="Hyperlink"/>
    <w:basedOn w:val="10"/>
    <w:qFormat/>
    <w:uiPriority w:val="0"/>
    <w:rPr>
      <w:color w:val="0000FF"/>
      <w:u w:val="none"/>
    </w:rPr>
  </w:style>
  <w:style w:type="character" w:styleId="18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10"/>
    <w:qFormat/>
    <w:uiPriority w:val="0"/>
  </w:style>
  <w:style w:type="character" w:styleId="20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2">
    <w:name w:val="一级标题"/>
    <w:basedOn w:val="6"/>
    <w:qFormat/>
    <w:uiPriority w:val="1"/>
    <w:pPr>
      <w:numPr>
        <w:ilvl w:val="0"/>
        <w:numId w:val="1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23">
    <w:name w:val="（二）级标题"/>
    <w:basedOn w:val="6"/>
    <w:qFormat/>
    <w:uiPriority w:val="2"/>
    <w:pPr>
      <w:numPr>
        <w:ilvl w:val="0"/>
        <w:numId w:val="2"/>
      </w:numPr>
      <w:spacing w:line="360" w:lineRule="auto"/>
      <w:outlineLvl w:val="2"/>
    </w:pPr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1428</Words>
  <Characters>1581</Characters>
  <Lines>0</Lines>
  <Paragraphs>0</Paragraphs>
  <TotalTime>0</TotalTime>
  <ScaleCrop>false</ScaleCrop>
  <LinksUpToDate>false</LinksUpToDate>
  <CharactersWithSpaces>1769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轻途</cp:lastModifiedBy>
  <dcterms:modified xsi:type="dcterms:W3CDTF">2026-01-22T07:27:04Z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36BA767B9B1647D78DB7367FAC05A487_13</vt:lpwstr>
  </property>
</Properties>
</file>