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2D787">
      <w:pPr>
        <w:jc w:val="center"/>
        <w:rPr>
          <w:rFonts w:ascii="宋体" w:hAnsi="Calibri" w:eastAsia="宋体" w:cs="Times New Roman"/>
          <w:color w:val="000000"/>
          <w:sz w:val="30"/>
          <w:szCs w:val="30"/>
        </w:rPr>
      </w:pPr>
      <w:bookmarkStart w:id="0" w:name="OLE_LINK31"/>
      <w:bookmarkStart w:id="1" w:name="OLE_LINK30"/>
    </w:p>
    <w:p w14:paraId="085442EC">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80D6F72">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新增钢圈静不平衡量测量项目</w:t>
      </w:r>
    </w:p>
    <w:p w14:paraId="3BC6C6FC">
      <w:pPr>
        <w:pStyle w:val="16"/>
        <w:rPr>
          <w:rFonts w:hint="eastAsia"/>
          <w:lang w:eastAsia="zh-CN"/>
        </w:rPr>
      </w:pPr>
    </w:p>
    <w:p w14:paraId="12BC1F7E">
      <w:pPr>
        <w:pStyle w:val="16"/>
        <w:rPr>
          <w:rFonts w:hint="eastAsia"/>
          <w:lang w:eastAsia="zh-CN"/>
        </w:rPr>
      </w:pPr>
    </w:p>
    <w:p w14:paraId="29FFF87C">
      <w:pPr>
        <w:pStyle w:val="16"/>
        <w:rPr>
          <w:rFonts w:hint="eastAsia"/>
          <w:lang w:eastAsia="zh-CN"/>
        </w:rPr>
      </w:pPr>
    </w:p>
    <w:p w14:paraId="72EDD6DF">
      <w:pPr>
        <w:jc w:val="right"/>
        <w:rPr>
          <w:rFonts w:ascii="Calibri" w:hAnsi="Calibri" w:eastAsia="宋体" w:cs="Times New Roman"/>
          <w:color w:val="000000"/>
          <w:sz w:val="28"/>
          <w:szCs w:val="28"/>
        </w:rPr>
      </w:pPr>
    </w:p>
    <w:p w14:paraId="4C6F2E9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1F8135CD">
      <w:pPr>
        <w:jc w:val="center"/>
        <w:rPr>
          <w:rFonts w:ascii="黑体" w:hAnsi="宋体" w:eastAsia="黑体" w:cs="Times New Roman"/>
          <w:color w:val="000000"/>
          <w:sz w:val="72"/>
          <w:szCs w:val="72"/>
        </w:rPr>
      </w:pPr>
    </w:p>
    <w:p w14:paraId="5FF0F95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8BCB071">
      <w:pPr>
        <w:jc w:val="center"/>
        <w:rPr>
          <w:rFonts w:ascii="黑体" w:hAnsi="宋体" w:eastAsia="黑体" w:cs="Times New Roman"/>
          <w:color w:val="000000"/>
          <w:sz w:val="72"/>
          <w:szCs w:val="72"/>
        </w:rPr>
      </w:pPr>
    </w:p>
    <w:p w14:paraId="6F0261FD">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748EF3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62BA6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7A460B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7DB23D2">
      <w:pPr>
        <w:pStyle w:val="16"/>
        <w:rPr>
          <w:b/>
          <w:bCs/>
        </w:rPr>
      </w:pPr>
    </w:p>
    <w:p w14:paraId="6F2DE5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EA382D8">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59AF5A7F">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5228EC8">
          <w:pPr>
            <w:spacing w:line="480" w:lineRule="auto"/>
            <w:jc w:val="center"/>
            <w:rPr>
              <w:rFonts w:cs="宋体"/>
              <w:b/>
              <w:bCs/>
              <w:sz w:val="48"/>
              <w:szCs w:val="48"/>
            </w:rPr>
          </w:pPr>
          <w:r>
            <w:rPr>
              <w:rFonts w:ascii="宋体" w:hAnsi="宋体" w:eastAsia="宋体" w:cs="宋体"/>
              <w:b/>
              <w:bCs/>
              <w:sz w:val="48"/>
              <w:szCs w:val="48"/>
            </w:rPr>
            <w:t>目录</w:t>
          </w:r>
        </w:p>
        <w:p w14:paraId="41E19951">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77C85FA5">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79D84FCE">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7367B1D">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55226460">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52655A53">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10C71E10">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8ECADCB">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18FE2F1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183B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248EF97">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FD56DAF">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0E4B71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04AD64B">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68672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DC476B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CB556F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新增钢圈静不平衡量测量项目</w:t>
            </w:r>
          </w:p>
        </w:tc>
      </w:tr>
      <w:tr w14:paraId="5D76D9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4B8C1F2">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3F03FC">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lang w:eastAsia="zh-CN"/>
              </w:rPr>
              <w:t>CGZX2024110141</w:t>
            </w:r>
          </w:p>
        </w:tc>
      </w:tr>
      <w:tr w14:paraId="34BB53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C5FA0AB">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0C3EF5E">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钢圈静不平衡量测量机</w:t>
            </w:r>
          </w:p>
        </w:tc>
      </w:tr>
      <w:tr w14:paraId="298136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29F376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381083D">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31100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A112743">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D4C3824">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3C408FCA">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2294A6CE">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商务联系人：</w:t>
            </w:r>
            <w:r>
              <w:rPr>
                <w:rFonts w:hint="eastAsia" w:ascii="宋体" w:hAnsi="宋体" w:eastAsia="宋体" w:cs="宋体"/>
                <w:bCs/>
                <w:snapToGrid w:val="0"/>
                <w:kern w:val="0"/>
                <w:sz w:val="24"/>
                <w:szCs w:val="24"/>
                <w:lang w:val="en-US" w:eastAsia="zh-CN"/>
              </w:rPr>
              <w:t>林保良</w:t>
            </w:r>
          </w:p>
          <w:p w14:paraId="40CE9B3F">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13668829221</w:t>
            </w:r>
          </w:p>
          <w:p w14:paraId="3DA22868">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3"/>
                <w:rFonts w:hint="eastAsia" w:ascii="宋体" w:hAnsi="宋体" w:eastAsia="宋体" w:cs="宋体"/>
                <w:bCs/>
                <w:snapToGrid w:val="0"/>
                <w:color w:val="auto"/>
                <w:kern w:val="0"/>
                <w:sz w:val="24"/>
                <w:szCs w:val="24"/>
              </w:rPr>
              <w:t>li</w:t>
            </w:r>
            <w:r>
              <w:rPr>
                <w:rStyle w:val="43"/>
                <w:rFonts w:hint="eastAsia" w:ascii="宋体" w:hAnsi="宋体" w:eastAsia="宋体" w:cs="宋体"/>
                <w:bCs/>
                <w:snapToGrid w:val="0"/>
                <w:color w:val="auto"/>
                <w:kern w:val="0"/>
                <w:sz w:val="24"/>
                <w:szCs w:val="24"/>
                <w:lang w:val="en-US" w:eastAsia="zh-CN"/>
              </w:rPr>
              <w:t>nbl</w:t>
            </w:r>
            <w:r>
              <w:rPr>
                <w:rStyle w:val="43"/>
                <w:rFonts w:hint="eastAsia" w:ascii="宋体" w:hAnsi="宋体" w:eastAsia="宋体" w:cs="宋体"/>
                <w:bCs/>
                <w:snapToGrid w:val="0"/>
                <w:color w:val="auto"/>
                <w:kern w:val="0"/>
                <w:sz w:val="24"/>
                <w:szCs w:val="24"/>
              </w:rPr>
              <w:t>@sinotruk.com</w:t>
            </w:r>
            <w:r>
              <w:rPr>
                <w:rStyle w:val="43"/>
                <w:rFonts w:hint="eastAsia" w:ascii="宋体" w:hAnsi="宋体" w:eastAsia="宋体" w:cs="宋体"/>
                <w:bCs/>
                <w:snapToGrid w:val="0"/>
                <w:color w:val="auto"/>
                <w:kern w:val="0"/>
                <w:sz w:val="24"/>
                <w:szCs w:val="24"/>
              </w:rPr>
              <w:fldChar w:fldCharType="end"/>
            </w:r>
          </w:p>
          <w:p w14:paraId="08CA4D0E">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刘欣</w:t>
            </w:r>
          </w:p>
          <w:p w14:paraId="403F8D5E">
            <w:pPr>
              <w:pStyle w:val="16"/>
              <w:ind w:firstLine="482" w:firstLineChars="200"/>
              <w:rPr>
                <w:rFonts w:hint="default" w:ascii="宋体" w:hAnsi="宋体" w:eastAsia="宋体" w:cs="宋体"/>
                <w:bCs/>
                <w:snapToGrid w:val="0"/>
                <w:kern w:val="0"/>
                <w:sz w:val="24"/>
                <w:szCs w:val="24"/>
                <w:highlight w:val="yellow"/>
                <w:lang w:val="en-US" w:eastAsia="zh-CN" w:bidi="ar-SA"/>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lang w:val="en-US" w:eastAsia="zh-CN" w:bidi="ar-SA"/>
              </w:rPr>
              <w:t>15688877581</w:t>
            </w:r>
          </w:p>
          <w:p w14:paraId="11094E1D">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liuxinkc@sinotruk.com</w:t>
            </w:r>
          </w:p>
        </w:tc>
      </w:tr>
      <w:tr w14:paraId="299660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2A1DED2">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DAB278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645793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5A9CBA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2A1785F">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BD233E3">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4483561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40</w:t>
            </w:r>
            <w:r>
              <w:rPr>
                <w:rFonts w:hint="eastAsia" w:hAnsi="宋体" w:eastAsia="宋体" w:cs="Times New Roman"/>
                <w:color w:val="000000"/>
                <w:sz w:val="24"/>
                <w:szCs w:val="24"/>
                <w:highlight w:val="none"/>
                <w:lang w:val="en-US" w:eastAsia="zh-CN"/>
              </w:rPr>
              <w:t>万元（含税，税率13%），超过投标限价无法投标。</w:t>
            </w:r>
          </w:p>
        </w:tc>
      </w:tr>
      <w:tr w14:paraId="52E1A5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EDD597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4DCD37">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FF4BCCE">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6B0E7F4">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181A7E80">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EF19857">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2E29F9A1">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0C98A46A">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14:paraId="55AA2B3C">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0856B03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9A633B4">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653E8733">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09AF8935">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6350853F">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586BA93E">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2E5C529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57F7C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4E228E">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2E6BF8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D49831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AEC5D16">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18</w:t>
            </w:r>
            <w:r>
              <w:rPr>
                <w:rFonts w:hint="eastAsia" w:ascii="宋体" w:hAnsi="宋体" w:eastAsia="宋体" w:cs="宋体"/>
                <w:bCs/>
                <w:sz w:val="24"/>
                <w:szCs w:val="24"/>
                <w:highlight w:val="yellow"/>
              </w:rPr>
              <w:t>日;</w:t>
            </w:r>
          </w:p>
        </w:tc>
      </w:tr>
      <w:tr w14:paraId="4B6BD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7673CFE">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4343023">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239EB9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0ADC17A">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D8892B7">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40A9B59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日17:00:00前；</w:t>
            </w:r>
          </w:p>
          <w:p w14:paraId="5FCA62A7">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34F01482">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380FF8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F6E423F">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B0EB8C">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w:t>
            </w:r>
            <w:r>
              <w:rPr>
                <w:rFonts w:hint="eastAsia" w:ascii="宋体" w:hAnsi="宋体" w:eastAsia="宋体" w:cs="宋体"/>
                <w:sz w:val="24"/>
                <w:szCs w:val="24"/>
                <w:highlight w:val="none"/>
              </w:rPr>
              <w:t>前；</w:t>
            </w:r>
          </w:p>
          <w:p w14:paraId="4915271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4CFE1A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DC1A267">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3BF25BF">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078C55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79449A6">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25B303D">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w:t>
            </w:r>
            <w:r>
              <w:rPr>
                <w:rFonts w:hint="eastAsia" w:ascii="宋体" w:hAnsi="宋体" w:eastAsia="宋体" w:cs="宋体"/>
                <w:sz w:val="24"/>
                <w:szCs w:val="24"/>
                <w:highlight w:val="none"/>
              </w:rPr>
              <w:t>前</w:t>
            </w:r>
          </w:p>
          <w:p w14:paraId="6F9A51E6">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B2E5C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E00809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3AFBFF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A84A077">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A9FA34E">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0A2B3B33">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6917B8C6">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76F08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045D08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6E2DB4D">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E4880C4">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4754C5B6">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4B0F3E0">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18A60C2E">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71FE005">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val="en-US" w:eastAsia="zh-CN"/>
              </w:rPr>
              <w:t>林保良/13668829221</w:t>
            </w:r>
          </w:p>
        </w:tc>
      </w:tr>
      <w:tr w14:paraId="68AAD2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6A269E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7C46E84">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0AAC20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3C51D5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826E44E">
            <w:pPr>
              <w:pStyle w:val="11"/>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3B55D2F7">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480B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9CDD4B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4B52477">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下午13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1B3E417F">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237AF1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7255D96">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3268186">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3311A6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8B31D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B18C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B69E0F2">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F04B2F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305E74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F8F9E9">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630D6F1">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14:paraId="60EF2B7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6116BD63">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00919AA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F863A44">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775273C">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2B6CC42">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41409B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1FE611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98C7859">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日17:00:00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4A2F7511">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F5301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0B18EB8">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F2E931D">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B403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4BC72">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AA47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0A46564">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20297AFD">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13</w:t>
            </w:r>
            <w:bookmarkStart w:id="127" w:name="_GoBack"/>
            <w:bookmarkEnd w:id="127"/>
            <w:r>
              <w:rPr>
                <w:rFonts w:hint="eastAsia" w:ascii="宋体" w:hAnsi="宋体" w:cs="宋体"/>
                <w:sz w:val="24"/>
                <w:szCs w:val="24"/>
                <w:highlight w:val="yellow"/>
                <w:lang w:val="en-US" w:eastAsia="zh-CN"/>
              </w:rPr>
              <w:t>:</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494DC728">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3C3D5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2EB39A6">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8AEE278">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349807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849AF5">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A86D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E6470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0B5585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74BF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6801253">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1CB3A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0E1B15B2">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24CD062">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C20EF76">
            <w:pPr>
              <w:pStyle w:val="16"/>
              <w:ind w:firstLine="480" w:firstLineChars="200"/>
              <w:rPr>
                <w:rFonts w:hAnsi="宋体" w:eastAsia="宋体" w:cs="宋体"/>
                <w:color w:val="FF0000"/>
                <w:sz w:val="24"/>
                <w:szCs w:val="24"/>
              </w:rPr>
            </w:pPr>
            <w:r>
              <w:rPr>
                <w:rFonts w:hint="eastAsia" w:hAnsi="宋体" w:eastAsia="宋体" w:cs="宋体"/>
                <w:color w:val="FF0000"/>
                <w:sz w:val="24"/>
                <w:szCs w:val="24"/>
              </w:rPr>
              <w:t>1.</w:t>
            </w:r>
            <w:r>
              <w:rPr>
                <w:rFonts w:hint="eastAsia" w:hAnsi="宋体" w:eastAsia="宋体" w:cs="宋体"/>
                <w:color w:val="FF0000"/>
                <w:sz w:val="24"/>
                <w:szCs w:val="24"/>
                <w:lang w:val="en-US" w:eastAsia="zh-CN"/>
              </w:rPr>
              <w:t>定标后</w:t>
            </w:r>
            <w:r>
              <w:rPr>
                <w:rFonts w:hint="eastAsia" w:hAnsi="宋体" w:eastAsia="宋体" w:cs="宋体"/>
                <w:color w:val="FF0000"/>
                <w:sz w:val="24"/>
                <w:szCs w:val="24"/>
              </w:rPr>
              <w:t>，</w:t>
            </w:r>
            <w:r>
              <w:rPr>
                <w:rFonts w:hint="eastAsia" w:hAnsi="宋体" w:eastAsia="宋体" w:cs="宋体"/>
                <w:color w:val="FF0000"/>
                <w:sz w:val="24"/>
                <w:szCs w:val="24"/>
                <w:lang w:val="en-US" w:eastAsia="zh-CN"/>
              </w:rPr>
              <w:t>180</w:t>
            </w:r>
            <w:r>
              <w:rPr>
                <w:rFonts w:hint="eastAsia" w:hAnsi="宋体" w:eastAsia="宋体" w:cs="宋体"/>
                <w:color w:val="FF0000"/>
                <w:sz w:val="24"/>
                <w:szCs w:val="24"/>
              </w:rPr>
              <w:t>个日历日之内交货至供货地点</w:t>
            </w:r>
            <w:r>
              <w:rPr>
                <w:rFonts w:hAnsi="宋体" w:eastAsia="宋体" w:cs="宋体"/>
                <w:color w:val="FF0000"/>
                <w:sz w:val="24"/>
                <w:szCs w:val="24"/>
              </w:rPr>
              <w:t>。</w:t>
            </w:r>
          </w:p>
          <w:p w14:paraId="294FC35A">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2.接续</w:t>
            </w:r>
            <w:r>
              <w:rPr>
                <w:rFonts w:hint="eastAsia" w:hAnsi="宋体" w:eastAsia="宋体" w:cs="宋体"/>
                <w:color w:val="FF0000"/>
                <w:sz w:val="24"/>
                <w:szCs w:val="24"/>
                <w:lang w:val="en-US" w:eastAsia="zh-CN"/>
              </w:rPr>
              <w:t>30</w:t>
            </w:r>
            <w:r>
              <w:rPr>
                <w:rFonts w:hint="eastAsia" w:hAnsi="宋体" w:eastAsia="宋体" w:cs="宋体"/>
                <w:color w:val="FF0000"/>
                <w:sz w:val="24"/>
                <w:szCs w:val="24"/>
              </w:rPr>
              <w:t>个日历日之内安装调试完毕。</w:t>
            </w:r>
          </w:p>
          <w:p w14:paraId="45B676A2">
            <w:pPr>
              <w:pStyle w:val="16"/>
              <w:ind w:firstLine="480" w:firstLineChars="200"/>
              <w:rPr>
                <w:rFonts w:hint="eastAsia" w:hAnsi="宋体" w:eastAsia="宋体" w:cs="宋体"/>
                <w:color w:val="FF0000"/>
                <w:sz w:val="24"/>
                <w:szCs w:val="24"/>
              </w:rPr>
            </w:pPr>
            <w:r>
              <w:rPr>
                <w:rFonts w:hint="eastAsia" w:hAnsi="宋体" w:eastAsia="宋体" w:cs="宋体"/>
                <w:color w:val="FF0000"/>
                <w:sz w:val="24"/>
                <w:szCs w:val="24"/>
              </w:rPr>
              <w:t>3.接续30个日历日之内完成终验收。</w:t>
            </w:r>
          </w:p>
          <w:p w14:paraId="223E3F1C">
            <w:pPr>
              <w:pStyle w:val="16"/>
              <w:ind w:firstLine="480" w:firstLineChars="200"/>
              <w:rPr>
                <w:rFonts w:hAnsi="宋体" w:eastAsia="宋体" w:cs="宋体"/>
                <w:color w:val="000000"/>
                <w:sz w:val="24"/>
                <w:szCs w:val="24"/>
              </w:rPr>
            </w:pPr>
            <w:r>
              <w:rPr>
                <w:rFonts w:hint="eastAsia" w:hAnsi="宋体" w:eastAsia="宋体" w:cs="宋体"/>
                <w:color w:val="FF0000"/>
                <w:sz w:val="24"/>
                <w:szCs w:val="24"/>
              </w:rPr>
              <w:t>安装调试时间或终验收时间超过规定时间的，投标人应当随标书提供详细的工期计划。</w:t>
            </w:r>
          </w:p>
        </w:tc>
      </w:tr>
      <w:tr w14:paraId="70EB27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44D73CD">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1356E6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5D5B0CB">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lang w:val="en-US" w:eastAsia="zh-CN"/>
              </w:rPr>
              <w:t>招标方指定地点</w:t>
            </w:r>
            <w:r>
              <w:rPr>
                <w:rFonts w:hint="eastAsia" w:hAnsi="宋体" w:eastAsia="宋体" w:cs="宋体"/>
                <w:color w:val="000000"/>
                <w:sz w:val="24"/>
                <w:szCs w:val="24"/>
              </w:rPr>
              <w:t>。</w:t>
            </w:r>
          </w:p>
        </w:tc>
      </w:tr>
      <w:tr w14:paraId="489FD8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475678D">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0908BC5">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9BBC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967101">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FBEDEE6">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14:paraId="71691204">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9</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9</w:t>
            </w:r>
            <w:r>
              <w:rPr>
                <w:rFonts w:hint="eastAsia" w:ascii="宋体" w:hAnsi="宋体" w:cs="宋体"/>
                <w:sz w:val="24"/>
                <w:szCs w:val="24"/>
              </w:rPr>
              <w:t>0%。</w:t>
            </w:r>
          </w:p>
          <w:p w14:paraId="0ADF9A36">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10</w:t>
            </w:r>
            <w:r>
              <w:rPr>
                <w:rFonts w:hint="eastAsia" w:ascii="宋体" w:hAnsi="宋体" w:cs="宋体"/>
                <w:sz w:val="24"/>
                <w:szCs w:val="24"/>
              </w:rPr>
              <w:t>0%的增值税专用发票（含复印件二份），具体开票信息详见发票信息表，根据表中所列分别开具增值税发票。</w:t>
            </w:r>
          </w:p>
          <w:p w14:paraId="5A5B4A30">
            <w:pPr>
              <w:pStyle w:val="34"/>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rPr>
              <w:t>b.该套设备最终验收报告的原件及其复印件两份。</w:t>
            </w:r>
          </w:p>
          <w:p w14:paraId="5CD08D76">
            <w:pPr>
              <w:pStyle w:val="34"/>
              <w:numPr>
                <w:ilvl w:val="0"/>
                <w:numId w:val="2"/>
              </w:numPr>
              <w:adjustRightInd w:val="0"/>
              <w:spacing w:after="0" w:line="240" w:lineRule="auto"/>
              <w:ind w:left="0" w:leftChars="0" w:firstLine="480"/>
              <w:rPr>
                <w:rFonts w:ascii="宋体" w:hAnsi="宋体" w:eastAsia="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7F8CB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CE0B1F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2357F25">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14:paraId="4B58D980">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14:paraId="78110493">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14:paraId="162E11FE">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14:paraId="3A7B1EF7">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14:paraId="58580616">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14:paraId="19008616">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14:paraId="56FBA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B7B43F">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3B77A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9465430">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1123C02">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D1B7D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431C5E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A41B9C3">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01DEC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D7D22A">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181CCEC">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68CA1095">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3CA291C">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4E38AAD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84156C8">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68BE8615">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8DB6FD7">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39983F88">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47FFB8E">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71A363A">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434CA8D">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527B02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4829AC6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E0CF2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26DDF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02569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7DE89EDB">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419E553">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004537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6C6C966B">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5A86BF2">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5A2796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7BA1C96">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64B3BA9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E3A85D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28C5B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FF37E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1C936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6F93122">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F36F660">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4155E592">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210FC3A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A5E28B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A6323D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0430DC28">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23C31B6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A3FC9A2">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387BF84">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F709D2B">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76715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00D0CB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3F4C1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2BDF229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0F575E41">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05708C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24E8F1EE">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2D2E6E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4562A2CA">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4E36ADA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47266BB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2117857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CA4AE01">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8503F7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E528624">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43F00AE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30D9DBB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CC1F98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E63A4F2">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34D939AF">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162D8DA6">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24FBBBDA">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3A0FB3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35315F4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638DB5F2">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75E66A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0F62805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E96B3FD">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5752"/>
      <w:bookmarkStart w:id="8" w:name="_Toc33266914"/>
      <w:bookmarkStart w:id="9" w:name="_Toc33285487"/>
      <w:bookmarkStart w:id="10" w:name="_Toc33266627"/>
      <w:bookmarkStart w:id="11" w:name="_Toc33266950"/>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644F52DF">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0D81C83">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654"/>
      <w:bookmarkStart w:id="15" w:name="_Toc33266951"/>
      <w:bookmarkStart w:id="16" w:name="_Toc395116634"/>
      <w:bookmarkStart w:id="17" w:name="_Toc33265753"/>
      <w:bookmarkStart w:id="18" w:name="_Toc33267002"/>
      <w:bookmarkStart w:id="19" w:name="_Toc33266915"/>
      <w:bookmarkStart w:id="20" w:name="_Toc33266628"/>
      <w:bookmarkStart w:id="21"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DCFC79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26FC624">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7F38F01E">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59749F8B">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511A730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878FA76">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77DFF4C2">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143F1F4B">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8002DD1">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5742CFA6">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3B2A50A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5BA420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6A6499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37E82A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11D1AF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114FD726">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2503F1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199980E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07DAE3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8A94EC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DB6155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2AB06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CD16DD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5B00C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A0F95F5">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710AC57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710D4D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96DFCC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84B0B3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FA3A62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2F4ABFC">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71632F2B">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0795F74">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4592BD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C2D7486">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7CA4E7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896D73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4BBB4D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5F1C56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8"/>
      <w:bookmarkStart w:id="24" w:name="OLE_LINK29"/>
      <w:bookmarkStart w:id="25" w:name="OLE_LINK25"/>
      <w:bookmarkStart w:id="26" w:name="OLE_LINK26"/>
      <w:r>
        <w:rPr>
          <w:rFonts w:hint="eastAsia" w:ascii="宋体" w:hAnsi="宋体" w:eastAsia="宋体" w:cs="宋体"/>
          <w:bCs/>
          <w:sz w:val="24"/>
          <w:szCs w:val="24"/>
        </w:rPr>
        <w:t>；</w:t>
      </w:r>
      <w:bookmarkEnd w:id="22"/>
      <w:bookmarkEnd w:id="23"/>
      <w:bookmarkEnd w:id="24"/>
      <w:bookmarkEnd w:id="25"/>
      <w:bookmarkEnd w:id="26"/>
    </w:p>
    <w:p w14:paraId="1F9DA7C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B771350">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5DC8E11">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ED71826">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14:paraId="72BC9ED0">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0EEEE443">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0933A6D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528E53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0FF8CC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514C948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44925F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388658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3FF95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033EC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D11E42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29FAFD80">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49CFF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4CDC39D5">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75F13C6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F6A49DB">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1A9F52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37882DBA">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C787DDA">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7B4B38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7C41017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733E4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BB6CDF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2CBFAE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32B7F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08AF67D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D015F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1DCE2B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AA86B7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76C6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58FA97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30994787">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490C7933">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12A2C67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01040B34">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6B9D0FF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E1D27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CF087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491F3B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17BCB0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430F90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7CCBC7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0500E5F7">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11976F6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7CDE12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3E4DB4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6031FB6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6CA47E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F798C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6B9053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17E324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2D50C91F">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7491A5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250B6510">
      <w:pPr>
        <w:pStyle w:val="16"/>
      </w:pPr>
    </w:p>
    <w:p w14:paraId="5DEF0737">
      <w:pPr>
        <w:keepNext/>
        <w:keepLines/>
        <w:jc w:val="center"/>
        <w:rPr>
          <w:rFonts w:ascii="Calibri" w:hAnsi="宋体" w:eastAsia="宋体" w:cs="Times New Roman"/>
          <w:b/>
          <w:bCs/>
          <w:color w:val="FF0000"/>
          <w:spacing w:val="-8"/>
          <w:sz w:val="48"/>
          <w:szCs w:val="44"/>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auto"/>
          <w:spacing w:val="-8"/>
          <w:sz w:val="48"/>
          <w:szCs w:val="44"/>
        </w:rPr>
        <w:t>济南</w:t>
      </w:r>
      <w:r>
        <w:rPr>
          <w:rFonts w:hint="eastAsia" w:ascii="Calibri" w:hAnsi="宋体" w:eastAsia="宋体" w:cs="Times New Roman"/>
          <w:b/>
          <w:bCs/>
          <w:color w:val="auto"/>
          <w:spacing w:val="-8"/>
          <w:sz w:val="48"/>
          <w:szCs w:val="44"/>
          <w:lang w:val="en-US" w:eastAsia="zh-CN"/>
        </w:rPr>
        <w:t>动力</w:t>
      </w:r>
      <w:r>
        <w:rPr>
          <w:rFonts w:hint="eastAsia" w:ascii="Calibri" w:hAnsi="宋体" w:eastAsia="宋体" w:cs="Times New Roman"/>
          <w:b/>
          <w:bCs/>
          <w:color w:val="auto"/>
          <w:spacing w:val="-8"/>
          <w:sz w:val="48"/>
          <w:szCs w:val="44"/>
        </w:rPr>
        <w:t>有限公司</w:t>
      </w:r>
    </w:p>
    <w:p w14:paraId="7B2F8B9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lang w:val="en-US" w:eastAsia="zh-CN"/>
        </w:rPr>
        <w:t>新增钢圈静不平衡量测量项目</w:t>
      </w:r>
    </w:p>
    <w:p w14:paraId="6FE1BC89">
      <w:pPr>
        <w:jc w:val="right"/>
        <w:rPr>
          <w:rFonts w:ascii="Calibri" w:hAnsi="Calibri" w:eastAsia="宋体" w:cs="Times New Roman"/>
          <w:color w:val="000000"/>
          <w:sz w:val="28"/>
          <w:szCs w:val="28"/>
        </w:rPr>
      </w:pPr>
    </w:p>
    <w:p w14:paraId="748B55C1">
      <w:pPr>
        <w:pStyle w:val="16"/>
      </w:pPr>
    </w:p>
    <w:p w14:paraId="0CEA0DE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10F2466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DB876A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27408E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F0AAC43">
      <w:pPr>
        <w:pStyle w:val="16"/>
      </w:pPr>
    </w:p>
    <w:p w14:paraId="5C31AA22">
      <w:pPr>
        <w:pStyle w:val="16"/>
        <w:rPr>
          <w:rFonts w:ascii="黑体" w:hAnsi="宋体" w:eastAsia="黑体" w:cs="Times New Roman"/>
          <w:color w:val="000000"/>
          <w:sz w:val="72"/>
          <w:szCs w:val="72"/>
        </w:rPr>
      </w:pPr>
    </w:p>
    <w:p w14:paraId="75FEB6BB">
      <w:pPr>
        <w:pStyle w:val="16"/>
        <w:rPr>
          <w:rFonts w:ascii="黑体" w:hAnsi="宋体" w:eastAsia="黑体" w:cs="Times New Roman"/>
          <w:color w:val="000000"/>
          <w:sz w:val="72"/>
          <w:szCs w:val="72"/>
        </w:rPr>
      </w:pPr>
    </w:p>
    <w:p w14:paraId="11693C74">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5B72D86E">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194DAF9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F84DC40">
      <w:pPr>
        <w:pStyle w:val="16"/>
        <w:rPr>
          <w:b/>
          <w:bCs/>
        </w:rPr>
      </w:pPr>
    </w:p>
    <w:p w14:paraId="77CBFC3F">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14:paraId="4A227E29">
      <w:pPr>
        <w:pStyle w:val="11"/>
      </w:pPr>
    </w:p>
    <w:p w14:paraId="62D78D8C">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14:paraId="3052C708">
      <w:pPr>
        <w:spacing w:line="360" w:lineRule="auto"/>
        <w:rPr>
          <w:rFonts w:ascii="宋体" w:hAnsi="宋体" w:eastAsia="宋体" w:cs="Times New Roman"/>
          <w:b/>
          <w:sz w:val="36"/>
          <w:szCs w:val="36"/>
        </w:rPr>
      </w:pPr>
    </w:p>
    <w:p w14:paraId="4F6CB155">
      <w:pPr>
        <w:pStyle w:val="11"/>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14:paraId="7B580FB5">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7868C6F3">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0E71C228">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sz w:val="24"/>
          <w:szCs w:val="24"/>
          <w:u w:val="single"/>
          <w:lang w:val="en-US" w:eastAsia="zh-CN"/>
        </w:rPr>
        <w:t>钢圈静不平衡量检测设备</w:t>
      </w:r>
    </w:p>
    <w:p w14:paraId="4E662300">
      <w:pPr>
        <w:spacing w:line="360" w:lineRule="auto"/>
        <w:outlineLvl w:val="3"/>
        <w:rPr>
          <w:rFonts w:hint="default" w:ascii="宋体" w:hAnsi="宋体" w:eastAsia="宋体" w:cs="宋体"/>
          <w:sz w:val="24"/>
          <w:szCs w:val="24"/>
          <w:highlight w:val="yellow"/>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u w:val="single"/>
          <w:lang w:val="en-US" w:eastAsia="zh-CN"/>
        </w:rPr>
        <w:t>质检中心卡车莱芜工厂分中心</w:t>
      </w:r>
    </w:p>
    <w:p w14:paraId="3D4DC4AB">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lang w:val="en-US" w:eastAsia="zh-CN"/>
        </w:rPr>
        <w:t>质检中心卡车莱芜工厂分中心</w:t>
      </w:r>
    </w:p>
    <w:p w14:paraId="28D8FF75">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四、工作制度：全年工作365天、两班制、设备年时基数</w:t>
      </w:r>
      <w:r>
        <w:rPr>
          <w:rFonts w:ascii="宋体" w:hAnsi="宋体" w:eastAsia="宋体" w:cs="宋体"/>
          <w:sz w:val="24"/>
          <w:szCs w:val="24"/>
        </w:rPr>
        <w:t>4380</w:t>
      </w:r>
      <w:r>
        <w:rPr>
          <w:rFonts w:hint="eastAsia" w:ascii="宋体" w:hAnsi="宋体" w:eastAsia="宋体" w:cs="宋体"/>
          <w:sz w:val="24"/>
          <w:szCs w:val="24"/>
        </w:rPr>
        <w:t>小时。</w:t>
      </w:r>
    </w:p>
    <w:p w14:paraId="4774B7E5">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6517849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33FFD0F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2551D7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7B563475">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12F6D08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14:paraId="6436309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冷却水：试验室提供7℃公共冷却水。</w:t>
      </w:r>
    </w:p>
    <w:p w14:paraId="3D362839">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744A214F">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lang w:val="en-US" w:eastAsia="zh-CN"/>
        </w:rPr>
        <w:t>钢圈静不平衡量检测设备</w:t>
      </w:r>
      <w:r>
        <w:rPr>
          <w:rFonts w:hint="eastAsia" w:ascii="宋体" w:hAnsi="宋体" w:eastAsia="宋体" w:cs="宋体"/>
          <w:sz w:val="24"/>
          <w:szCs w:val="24"/>
        </w:rPr>
        <w:t>（详见下表）</w:t>
      </w:r>
    </w:p>
    <w:p w14:paraId="1FCB91ED">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57710C87">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126CB78C">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14:paraId="1ACC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039FD82">
            <w:pPr>
              <w:jc w:val="center"/>
              <w:rPr>
                <w:rFonts w:ascii="宋体" w:hAnsi="宋体" w:eastAsia="宋体" w:cs="宋体"/>
                <w:sz w:val="24"/>
                <w:szCs w:val="24"/>
              </w:rPr>
            </w:pPr>
            <w:r>
              <w:rPr>
                <w:rFonts w:hint="eastAsia" w:ascii="宋体" w:hAnsi="宋体" w:eastAsia="宋体" w:cs="宋体"/>
                <w:sz w:val="24"/>
                <w:szCs w:val="24"/>
              </w:rPr>
              <w:t>序号</w:t>
            </w:r>
          </w:p>
        </w:tc>
        <w:tc>
          <w:tcPr>
            <w:tcW w:w="2919" w:type="dxa"/>
            <w:vAlign w:val="center"/>
          </w:tcPr>
          <w:p w14:paraId="38338D14">
            <w:pPr>
              <w:jc w:val="center"/>
              <w:rPr>
                <w:rFonts w:ascii="宋体" w:hAnsi="宋体" w:eastAsia="宋体" w:cs="宋体"/>
                <w:sz w:val="24"/>
                <w:szCs w:val="24"/>
              </w:rPr>
            </w:pPr>
            <w:r>
              <w:rPr>
                <w:rFonts w:hint="eastAsia" w:ascii="宋体" w:hAnsi="宋体" w:eastAsia="宋体" w:cs="宋体"/>
                <w:sz w:val="24"/>
                <w:szCs w:val="24"/>
              </w:rPr>
              <w:t>名称</w:t>
            </w:r>
          </w:p>
        </w:tc>
        <w:tc>
          <w:tcPr>
            <w:tcW w:w="2559" w:type="dxa"/>
            <w:vAlign w:val="center"/>
          </w:tcPr>
          <w:p w14:paraId="022297B5">
            <w:pPr>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4F6BB180">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19E3373F">
            <w:pPr>
              <w:jc w:val="center"/>
              <w:rPr>
                <w:rFonts w:ascii="宋体" w:hAnsi="宋体" w:eastAsia="宋体" w:cs="宋体"/>
                <w:sz w:val="24"/>
                <w:szCs w:val="24"/>
              </w:rPr>
            </w:pPr>
            <w:r>
              <w:rPr>
                <w:rFonts w:hint="eastAsia" w:ascii="宋体" w:hAnsi="宋体" w:eastAsia="宋体" w:cs="宋体"/>
                <w:sz w:val="24"/>
                <w:szCs w:val="24"/>
              </w:rPr>
              <w:t>数量</w:t>
            </w:r>
          </w:p>
        </w:tc>
      </w:tr>
      <w:tr w14:paraId="5E42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AFC2937">
            <w:pPr>
              <w:jc w:val="center"/>
              <w:rPr>
                <w:rFonts w:ascii="宋体" w:hAnsi="宋体" w:eastAsia="宋体" w:cs="宋体"/>
                <w:sz w:val="24"/>
                <w:szCs w:val="24"/>
              </w:rPr>
            </w:pPr>
            <w:r>
              <w:rPr>
                <w:rFonts w:hint="eastAsia" w:ascii="宋体" w:hAnsi="宋体" w:eastAsia="宋体" w:cs="宋体"/>
                <w:sz w:val="24"/>
                <w:szCs w:val="24"/>
              </w:rPr>
              <w:t>1</w:t>
            </w:r>
          </w:p>
        </w:tc>
        <w:tc>
          <w:tcPr>
            <w:tcW w:w="2919" w:type="dxa"/>
            <w:vAlign w:val="center"/>
          </w:tcPr>
          <w:p w14:paraId="4A8EE1C1">
            <w:pPr>
              <w:jc w:val="center"/>
              <w:rPr>
                <w:rFonts w:ascii="宋体" w:hAnsi="宋体" w:eastAsia="宋体" w:cs="宋体"/>
                <w:sz w:val="24"/>
                <w:szCs w:val="24"/>
              </w:rPr>
            </w:pPr>
            <w:r>
              <w:rPr>
                <w:rFonts w:ascii="宋体" w:hAnsi="宋体" w:eastAsia="宋体" w:cs="宋体"/>
                <w:sz w:val="24"/>
                <w:szCs w:val="24"/>
              </w:rPr>
              <w:t>车轮总成平衡机</w:t>
            </w:r>
          </w:p>
        </w:tc>
        <w:tc>
          <w:tcPr>
            <w:tcW w:w="2559" w:type="dxa"/>
            <w:vAlign w:val="center"/>
          </w:tcPr>
          <w:p w14:paraId="294440C8">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1A7DCD33">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583CB791">
            <w:pPr>
              <w:jc w:val="center"/>
              <w:rPr>
                <w:rFonts w:ascii="宋体" w:hAnsi="宋体" w:eastAsia="宋体" w:cs="宋体"/>
                <w:sz w:val="24"/>
                <w:szCs w:val="24"/>
              </w:rPr>
            </w:pPr>
            <w:r>
              <w:rPr>
                <w:rFonts w:ascii="宋体" w:hAnsi="宋体" w:eastAsia="宋体" w:cs="宋体"/>
                <w:sz w:val="24"/>
                <w:szCs w:val="24"/>
              </w:rPr>
              <w:t>1</w:t>
            </w:r>
          </w:p>
        </w:tc>
      </w:tr>
      <w:tr w14:paraId="6ED6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4155F93E">
            <w:pPr>
              <w:jc w:val="center"/>
              <w:rPr>
                <w:rFonts w:ascii="宋体" w:hAnsi="宋体" w:eastAsia="宋体" w:cs="宋体"/>
                <w:sz w:val="24"/>
                <w:szCs w:val="24"/>
              </w:rPr>
            </w:pPr>
            <w:r>
              <w:rPr>
                <w:rFonts w:hint="eastAsia" w:ascii="宋体" w:hAnsi="宋体" w:eastAsia="宋体" w:cs="宋体"/>
                <w:sz w:val="24"/>
                <w:szCs w:val="24"/>
              </w:rPr>
              <w:t>2</w:t>
            </w:r>
          </w:p>
        </w:tc>
        <w:tc>
          <w:tcPr>
            <w:tcW w:w="2919" w:type="dxa"/>
            <w:vAlign w:val="center"/>
          </w:tcPr>
          <w:p w14:paraId="4BF50BD2">
            <w:pPr>
              <w:jc w:val="center"/>
              <w:rPr>
                <w:rFonts w:ascii="宋体" w:hAnsi="宋体" w:eastAsia="宋体" w:cs="Times New Roman"/>
                <w:color w:val="000000"/>
                <w:sz w:val="24"/>
                <w:szCs w:val="24"/>
              </w:rPr>
            </w:pPr>
            <w:r>
              <w:rPr>
                <w:rFonts w:ascii="宋体" w:hAnsi="宋体" w:eastAsia="宋体" w:cs="宋体"/>
                <w:sz w:val="24"/>
                <w:szCs w:val="24"/>
              </w:rPr>
              <w:t>平衡吊</w:t>
            </w:r>
          </w:p>
        </w:tc>
        <w:tc>
          <w:tcPr>
            <w:tcW w:w="2559" w:type="dxa"/>
            <w:vAlign w:val="center"/>
          </w:tcPr>
          <w:p w14:paraId="6BA42732">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14:paraId="194F2C5D">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14:paraId="414D701B">
            <w:pPr>
              <w:jc w:val="center"/>
              <w:rPr>
                <w:rFonts w:ascii="宋体" w:hAnsi="宋体" w:eastAsia="宋体" w:cs="宋体"/>
                <w:sz w:val="24"/>
                <w:szCs w:val="24"/>
              </w:rPr>
            </w:pPr>
            <w:r>
              <w:rPr>
                <w:rFonts w:ascii="宋体" w:hAnsi="宋体" w:eastAsia="宋体" w:cs="宋体"/>
                <w:sz w:val="24"/>
                <w:szCs w:val="24"/>
              </w:rPr>
              <w:t>1</w:t>
            </w:r>
          </w:p>
        </w:tc>
      </w:tr>
      <w:tr w14:paraId="74FF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7A9FF417">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919" w:type="dxa"/>
            <w:vAlign w:val="center"/>
          </w:tcPr>
          <w:p w14:paraId="0473770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围栏防护</w:t>
            </w:r>
          </w:p>
        </w:tc>
        <w:tc>
          <w:tcPr>
            <w:tcW w:w="2559" w:type="dxa"/>
            <w:shd w:val="clear" w:color="auto" w:fill="auto"/>
            <w:vAlign w:val="center"/>
          </w:tcPr>
          <w:p w14:paraId="00639119">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见第二章技术要求</w:t>
            </w:r>
          </w:p>
        </w:tc>
        <w:tc>
          <w:tcPr>
            <w:tcW w:w="1513" w:type="dxa"/>
            <w:shd w:val="clear" w:color="auto" w:fill="auto"/>
            <w:vAlign w:val="center"/>
          </w:tcPr>
          <w:p w14:paraId="44DF3715">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1105" w:type="dxa"/>
            <w:shd w:val="clear" w:color="auto" w:fill="auto"/>
            <w:vAlign w:val="center"/>
          </w:tcPr>
          <w:p w14:paraId="5BBAD14E">
            <w:pPr>
              <w:jc w:val="center"/>
              <w:rPr>
                <w:rFonts w:ascii="宋体" w:hAnsi="宋体" w:eastAsia="宋体" w:cs="宋体"/>
                <w:kern w:val="2"/>
                <w:sz w:val="24"/>
                <w:szCs w:val="24"/>
                <w:lang w:val="en-US" w:eastAsia="zh-CN" w:bidi="ar-SA"/>
              </w:rPr>
            </w:pPr>
            <w:r>
              <w:rPr>
                <w:rFonts w:ascii="宋体" w:hAnsi="宋体" w:eastAsia="宋体" w:cs="宋体"/>
                <w:sz w:val="24"/>
                <w:szCs w:val="24"/>
              </w:rPr>
              <w:t>1</w:t>
            </w:r>
          </w:p>
        </w:tc>
      </w:tr>
    </w:tbl>
    <w:p w14:paraId="324D742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48E473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12DBC7E2">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4523E8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11CB48B9">
      <w:pPr>
        <w:pStyle w:val="16"/>
        <w:spacing w:line="360" w:lineRule="auto"/>
        <w:ind w:firstLine="480" w:firstLineChars="200"/>
        <w:rPr>
          <w:rFonts w:hAnsi="宋体" w:eastAsia="宋体" w:cs="宋体"/>
          <w:sz w:val="24"/>
          <w:szCs w:val="24"/>
        </w:rPr>
      </w:pPr>
      <w:r>
        <w:rPr>
          <w:rFonts w:hint="eastAsia" w:hAnsi="宋体" w:eastAsia="宋体" w:cs="宋体"/>
          <w:sz w:val="24"/>
          <w:szCs w:val="24"/>
        </w:rPr>
        <w:t>本项目涉及设备部分为进口品牌，于第二章技术要求部分具体约束。</w:t>
      </w:r>
    </w:p>
    <w:p w14:paraId="74A30564">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14:paraId="6BBCC0E6">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14:paraId="07B77924">
      <w:pPr>
        <w:pStyle w:val="11"/>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14:paraId="71C0168E">
      <w:pPr>
        <w:widowControl/>
        <w:jc w:val="left"/>
      </w:pPr>
      <w:r>
        <w:br w:type="page"/>
      </w:r>
    </w:p>
    <w:p w14:paraId="397618EA">
      <w:pPr>
        <w:keepNext/>
        <w:keepLines/>
        <w:spacing w:before="120" w:after="120" w:line="480" w:lineRule="exact"/>
        <w:jc w:val="center"/>
        <w:outlineLvl w:val="1"/>
        <w:rPr>
          <w:rFonts w:ascii="宋体" w:hAnsi="宋体" w:eastAsia="宋体" w:cs="宋体"/>
          <w:bCs/>
          <w:color w:val="auto"/>
          <w:kern w:val="44"/>
          <w:sz w:val="24"/>
          <w:szCs w:val="24"/>
        </w:rPr>
      </w:pPr>
      <w:r>
        <w:rPr>
          <w:rFonts w:hint="eastAsia" w:ascii="宋体" w:hAnsi="宋体" w:eastAsia="宋体" w:cs="宋体"/>
          <w:b/>
          <w:bCs/>
          <w:color w:val="auto"/>
          <w:kern w:val="44"/>
          <w:sz w:val="24"/>
          <w:szCs w:val="24"/>
        </w:rPr>
        <w:t>第二章  技术要求</w:t>
      </w:r>
    </w:p>
    <w:p w14:paraId="3DA0D6FC">
      <w:pPr>
        <w:pStyle w:val="4"/>
        <w:ind w:firstLine="420"/>
        <w:rPr>
          <w:rFonts w:ascii="宋体" w:hAnsi="宋体" w:cs="宋体"/>
          <w:b w:val="0"/>
          <w:bCs w:val="0"/>
          <w:sz w:val="24"/>
          <w:szCs w:val="24"/>
        </w:rPr>
      </w:pPr>
      <w:r>
        <w:rPr>
          <w:rFonts w:hint="eastAsia" w:ascii="宋体" w:hAnsi="宋体" w:cs="宋体"/>
          <w:sz w:val="24"/>
          <w:szCs w:val="24"/>
        </w:rPr>
        <w:t>一、特别提示</w:t>
      </w:r>
    </w:p>
    <w:p w14:paraId="3F53F85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66C089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64F2DDC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073DAAE9">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3C7A3B78">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62493B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587E762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0F4E751D">
      <w:pPr>
        <w:pStyle w:val="4"/>
        <w:ind w:firstLine="420"/>
        <w:rPr>
          <w:rFonts w:ascii="宋体" w:hAnsi="宋体" w:cs="宋体"/>
          <w:b w:val="0"/>
          <w:bCs w:val="0"/>
          <w:sz w:val="24"/>
          <w:szCs w:val="24"/>
        </w:rPr>
      </w:pPr>
      <w:r>
        <w:rPr>
          <w:rFonts w:hint="eastAsia" w:ascii="宋体" w:hAnsi="宋体" w:cs="宋体"/>
          <w:sz w:val="24"/>
          <w:szCs w:val="24"/>
        </w:rPr>
        <w:t>二、基本要求</w:t>
      </w:r>
    </w:p>
    <w:p w14:paraId="08634F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C4F16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64EF73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2925CC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DE7FE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其中，功率≥7.5KW的电机，应选用1级能效（根据国标计算）。＜7.5KW的电机，能效等级不低于2级</w:t>
      </w:r>
      <w:r>
        <w:rPr>
          <w:rFonts w:hint="eastAsia" w:ascii="宋体" w:hAnsi="宋体" w:eastAsia="宋体" w:cs="宋体"/>
          <w:sz w:val="24"/>
          <w:szCs w:val="24"/>
        </w:rPr>
        <w:t>。</w:t>
      </w:r>
    </w:p>
    <w:p w14:paraId="299A01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1E1428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1990297F">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3FCF2E7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206BE03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353FE70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3EAB526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41066EF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7FA2D12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.接口协议要求</w:t>
      </w:r>
    </w:p>
    <w:p w14:paraId="3D9485DD">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.1 供方免费开放所有通讯接口，包括但不限于以太网、</w:t>
      </w:r>
    </w:p>
    <w:p w14:paraId="7C0E8BBD">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rPr>
        <w:t>RS232、RS485、PROFIBUS、PROFINET、MODBUS 等常见接口，以及设备特有的专用接口。</w:t>
      </w:r>
    </w:p>
    <w:p w14:paraId="7225FCBB">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9.2 供方免费提供数据交互功能，交互数据包括但不限于实时数据、历史数据、报警信息等。</w:t>
      </w:r>
    </w:p>
    <w:p w14:paraId="0FD3038F">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9.3 供方在设备入场前提供接口的技术文档和参数说明，包括但不限于接口协议、通讯速率、数据格式等。</w:t>
      </w:r>
    </w:p>
    <w:p w14:paraId="284B7887">
      <w:pPr>
        <w:spacing w:line="360" w:lineRule="auto"/>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9.4 设备使用周期内，供方免费派遣技术人员与甲方调试团队共同进行设备通讯接口的调试工作。</w:t>
      </w:r>
    </w:p>
    <w:p w14:paraId="285C1BC7">
      <w:pPr>
        <w:pStyle w:val="113"/>
        <w:spacing w:line="360" w:lineRule="auto"/>
        <w:outlineLvl w:val="2"/>
        <w:rPr>
          <w:rFonts w:eastAsia="宋体" w:cs="宋体"/>
          <w:b/>
          <w:bCs w:val="0"/>
          <w:sz w:val="24"/>
          <w:szCs w:val="24"/>
        </w:rPr>
      </w:pPr>
      <w:r>
        <w:rPr>
          <w:rFonts w:hint="eastAsia" w:eastAsia="宋体" w:cs="宋体"/>
          <w:b/>
          <w:bCs w:val="0"/>
          <w:sz w:val="24"/>
          <w:szCs w:val="24"/>
        </w:rPr>
        <w:t>三、技术要求</w:t>
      </w:r>
    </w:p>
    <w:p w14:paraId="627F6F24">
      <w:pPr>
        <w:pStyle w:val="113"/>
        <w:outlineLvl w:val="3"/>
        <w:rPr>
          <w:rFonts w:eastAsia="宋体"/>
          <w:color w:val="000000"/>
          <w:sz w:val="24"/>
          <w:szCs w:val="24"/>
        </w:rPr>
      </w:pPr>
      <w:bookmarkStart w:id="32" w:name="_Hlk132112785"/>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rPr>
        <w:t>系统总体要求</w:t>
      </w:r>
    </w:p>
    <w:p w14:paraId="6118A8B8">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 xml:space="preserve">.1.1 </w:t>
      </w:r>
      <w:r>
        <w:rPr>
          <w:rFonts w:hint="eastAsia" w:ascii="宋体" w:hAnsi="宋体" w:eastAsia="宋体"/>
          <w:color w:val="000000"/>
          <w:sz w:val="24"/>
          <w:szCs w:val="24"/>
        </w:rPr>
        <w:t>系统可实现结合温度、湿度条件下的三轴向振动测试功能，环境试验箱与振动台面能够实现完美的结合，连接方式简单易操作，连接部位保证环境仓的密封性、隔热性，以及耐温湿度和机械疲劳的可靠性。</w:t>
      </w:r>
    </w:p>
    <w:p w14:paraId="28CE99DA">
      <w:pPr>
        <w:spacing w:line="360" w:lineRule="auto"/>
        <w:rPr>
          <w:rFonts w:ascii="宋体" w:hAnsi="宋体" w:eastAsia="宋体"/>
          <w:sz w:val="24"/>
          <w:szCs w:val="24"/>
        </w:rPr>
      </w:pPr>
      <w:r>
        <w:rPr>
          <w:rFonts w:ascii="宋体" w:hAnsi="宋体" w:eastAsia="宋体"/>
          <w:color w:val="000000"/>
          <w:sz w:val="24"/>
          <w:szCs w:val="24"/>
        </w:rPr>
        <w:t xml:space="preserve">3.1.2 </w:t>
      </w:r>
      <w:r>
        <w:rPr>
          <w:rFonts w:hint="eastAsia" w:ascii="宋体" w:hAnsi="宋体" w:eastAsia="宋体"/>
          <w:color w:val="000000"/>
          <w:sz w:val="24"/>
          <w:szCs w:val="24"/>
        </w:rPr>
        <w:t>系统拥有打印测试报告功</w:t>
      </w:r>
      <w:r>
        <w:rPr>
          <w:rFonts w:hint="eastAsia" w:ascii="宋体" w:hAnsi="宋体" w:eastAsia="宋体"/>
          <w:sz w:val="24"/>
          <w:szCs w:val="24"/>
        </w:rPr>
        <w:t>能：依据条件和测试状态生成测试报告，测试报告为word格式输出，涵盖测试条件、测试谱线、控制条件等相关测试内容。</w:t>
      </w:r>
    </w:p>
    <w:p w14:paraId="3F316819">
      <w:pPr>
        <w:spacing w:line="360" w:lineRule="auto"/>
        <w:rPr>
          <w:rFonts w:ascii="宋体" w:hAnsi="宋体" w:eastAsia="宋体"/>
          <w:sz w:val="24"/>
          <w:szCs w:val="24"/>
        </w:rPr>
      </w:pPr>
      <w:r>
        <w:rPr>
          <w:rFonts w:ascii="宋体" w:hAnsi="宋体" w:eastAsia="宋体"/>
          <w:sz w:val="24"/>
          <w:szCs w:val="24"/>
        </w:rPr>
        <w:t xml:space="preserve">3.1.3 </w:t>
      </w:r>
      <w:r>
        <w:rPr>
          <w:rFonts w:hint="eastAsia" w:ascii="宋体" w:hAnsi="宋体" w:eastAsia="宋体"/>
          <w:sz w:val="24"/>
          <w:szCs w:val="24"/>
        </w:rPr>
        <w:t>振动系统控制软件与可编程温湿度控制软件安装在同一电脑主机上。工控机要求Intel</w:t>
      </w:r>
      <w:r>
        <w:rPr>
          <w:rFonts w:ascii="宋体" w:hAnsi="宋体" w:eastAsia="宋体"/>
          <w:sz w:val="24"/>
          <w:szCs w:val="24"/>
        </w:rPr>
        <w:t xml:space="preserve"> </w:t>
      </w:r>
      <w:r>
        <w:rPr>
          <w:rFonts w:hint="eastAsia" w:ascii="宋体" w:hAnsi="宋体" w:eastAsia="宋体"/>
          <w:sz w:val="24"/>
          <w:szCs w:val="24"/>
        </w:rPr>
        <w:t>i</w:t>
      </w:r>
      <w:r>
        <w:rPr>
          <w:rFonts w:ascii="宋体" w:hAnsi="宋体" w:eastAsia="宋体"/>
          <w:sz w:val="24"/>
          <w:szCs w:val="24"/>
        </w:rPr>
        <w:t>7</w:t>
      </w:r>
      <w:r>
        <w:rPr>
          <w:rFonts w:hint="eastAsia" w:ascii="宋体" w:hAnsi="宋体" w:eastAsia="宋体"/>
          <w:sz w:val="24"/>
          <w:szCs w:val="24"/>
        </w:rPr>
        <w:t>以上处理器，运存不小于16</w:t>
      </w:r>
      <w:r>
        <w:rPr>
          <w:rFonts w:ascii="宋体" w:hAnsi="宋体" w:eastAsia="宋体"/>
          <w:sz w:val="24"/>
          <w:szCs w:val="24"/>
        </w:rPr>
        <w:t>G</w:t>
      </w:r>
      <w:r>
        <w:rPr>
          <w:rFonts w:hint="eastAsia" w:ascii="宋体" w:hAnsi="宋体" w:eastAsia="宋体"/>
          <w:sz w:val="24"/>
          <w:szCs w:val="24"/>
        </w:rPr>
        <w:t>，固态硬盘不小于1</w:t>
      </w:r>
      <w:r>
        <w:rPr>
          <w:rFonts w:ascii="宋体" w:hAnsi="宋体" w:eastAsia="宋体"/>
          <w:sz w:val="24"/>
          <w:szCs w:val="24"/>
        </w:rPr>
        <w:t>T</w:t>
      </w:r>
      <w:r>
        <w:rPr>
          <w:rFonts w:hint="eastAsia" w:ascii="宋体" w:hAnsi="宋体" w:eastAsia="宋体"/>
          <w:sz w:val="24"/>
          <w:szCs w:val="24"/>
        </w:rPr>
        <w:t>。显示器要求2</w:t>
      </w:r>
      <w:r>
        <w:rPr>
          <w:rFonts w:ascii="宋体" w:hAnsi="宋体" w:eastAsia="宋体"/>
          <w:sz w:val="24"/>
          <w:szCs w:val="24"/>
        </w:rPr>
        <w:t>7</w:t>
      </w:r>
      <w:r>
        <w:rPr>
          <w:rFonts w:hint="eastAsia" w:ascii="宋体" w:hAnsi="宋体" w:eastAsia="宋体"/>
          <w:sz w:val="24"/>
          <w:szCs w:val="24"/>
        </w:rPr>
        <w:t>英寸以上。</w:t>
      </w:r>
    </w:p>
    <w:p w14:paraId="6627C4B2">
      <w:pPr>
        <w:spacing w:line="360" w:lineRule="auto"/>
        <w:rPr>
          <w:rFonts w:ascii="宋体" w:hAnsi="宋体" w:eastAsia="宋体"/>
          <w:sz w:val="24"/>
          <w:szCs w:val="24"/>
        </w:rPr>
      </w:pPr>
      <w:r>
        <w:rPr>
          <w:rFonts w:ascii="宋体" w:hAnsi="宋体" w:eastAsia="宋体"/>
          <w:sz w:val="24"/>
          <w:szCs w:val="24"/>
        </w:rPr>
        <w:t xml:space="preserve">3.1.4 </w:t>
      </w:r>
      <w:r>
        <w:rPr>
          <w:rFonts w:hint="eastAsia" w:ascii="宋体" w:hAnsi="宋体" w:eastAsia="宋体"/>
          <w:sz w:val="24"/>
          <w:szCs w:val="24"/>
        </w:rPr>
        <w:t>系统拥有远程监控功能，支持ModBus/MQTT传输协议。能够基于ModBus/MQTT协议实现数据传输功能。支持远程运行状态监控、运行数据查看、故障报警。</w:t>
      </w:r>
    </w:p>
    <w:p w14:paraId="40593C7E">
      <w:pPr>
        <w:spacing w:line="420" w:lineRule="exact"/>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 xml:space="preserve">.1.5 </w:t>
      </w:r>
      <w:r>
        <w:rPr>
          <w:rFonts w:hint="eastAsia" w:ascii="宋体" w:hAnsi="宋体" w:eastAsia="宋体"/>
          <w:sz w:val="24"/>
          <w:szCs w:val="24"/>
        </w:rPr>
        <w:t>设计使用寿命：按全年工作365天、两班制、设备年时基数</w:t>
      </w:r>
      <w:r>
        <w:rPr>
          <w:rFonts w:ascii="宋体" w:hAnsi="宋体" w:eastAsia="宋体" w:cs="宋体"/>
          <w:sz w:val="24"/>
          <w:szCs w:val="24"/>
        </w:rPr>
        <w:t>4380</w:t>
      </w:r>
      <w:r>
        <w:rPr>
          <w:rFonts w:hint="eastAsia" w:ascii="宋体" w:hAnsi="宋体" w:eastAsia="宋体"/>
          <w:sz w:val="24"/>
          <w:szCs w:val="24"/>
        </w:rPr>
        <w:t>小时的工作制度计，十周年。</w:t>
      </w:r>
    </w:p>
    <w:p w14:paraId="7B89A43A">
      <w:pPr>
        <w:spacing w:line="420" w:lineRule="exact"/>
        <w:rPr>
          <w:rFonts w:ascii="宋体" w:hAnsi="宋体" w:eastAsia="宋体"/>
          <w:sz w:val="24"/>
          <w:szCs w:val="24"/>
        </w:rPr>
      </w:pPr>
      <w:r>
        <w:rPr>
          <w:rFonts w:hint="eastAsia" w:ascii="宋体" w:hAnsi="宋体" w:eastAsia="宋体"/>
          <w:color w:val="000000"/>
          <w:sz w:val="24"/>
          <w:szCs w:val="24"/>
        </w:rPr>
        <w:t>3</w:t>
      </w:r>
      <w:r>
        <w:rPr>
          <w:rFonts w:ascii="宋体" w:hAnsi="宋体" w:eastAsia="宋体"/>
          <w:color w:val="000000"/>
          <w:sz w:val="24"/>
          <w:szCs w:val="24"/>
        </w:rPr>
        <w:t xml:space="preserve">.1.6 </w:t>
      </w:r>
      <w:r>
        <w:rPr>
          <w:rFonts w:hint="eastAsia" w:ascii="宋体" w:hAnsi="宋体" w:eastAsia="宋体"/>
          <w:sz w:val="24"/>
          <w:szCs w:val="24"/>
        </w:rPr>
        <w:t>系统所有涉及使用的软件为</w:t>
      </w:r>
      <w:r>
        <w:rPr>
          <w:rFonts w:ascii="宋体" w:hAnsi="宋体" w:eastAsia="宋体"/>
          <w:sz w:val="24"/>
          <w:szCs w:val="24"/>
        </w:rPr>
        <w:t>当前</w:t>
      </w:r>
      <w:r>
        <w:rPr>
          <w:rFonts w:hint="eastAsia" w:ascii="宋体" w:hAnsi="宋体" w:eastAsia="宋体"/>
          <w:sz w:val="24"/>
          <w:szCs w:val="24"/>
        </w:rPr>
        <w:t>最新</w:t>
      </w:r>
      <w:r>
        <w:rPr>
          <w:rFonts w:ascii="宋体" w:hAnsi="宋体" w:eastAsia="宋体"/>
          <w:sz w:val="24"/>
          <w:szCs w:val="24"/>
        </w:rPr>
        <w:t>版本，</w:t>
      </w:r>
      <w:r>
        <w:rPr>
          <w:rFonts w:hint="eastAsia" w:ascii="宋体" w:hAnsi="宋体" w:eastAsia="宋体"/>
          <w:sz w:val="24"/>
          <w:szCs w:val="24"/>
        </w:rPr>
        <w:t>拥有永久使用权限，不允许设置License等秘钥。</w:t>
      </w:r>
    </w:p>
    <w:p w14:paraId="5DEFC74A">
      <w:pPr>
        <w:spacing w:line="420" w:lineRule="exact"/>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 xml:space="preserve">.1.7 </w:t>
      </w:r>
      <w:r>
        <w:rPr>
          <w:rFonts w:hint="eastAsia" w:ascii="宋体" w:hAnsi="宋体" w:eastAsia="宋体"/>
          <w:color w:val="000000"/>
          <w:sz w:val="24"/>
          <w:szCs w:val="24"/>
        </w:rPr>
        <w:t>系统具有同步中断功能：在单一系统组件出现故障、保护、停止时，振动台与环境试验箱能够同步中断，停止运行。</w:t>
      </w:r>
    </w:p>
    <w:p w14:paraId="28289F14">
      <w:pPr>
        <w:spacing w:line="420" w:lineRule="exact"/>
        <w:rPr>
          <w:rFonts w:hint="eastAsia" w:ascii="宋体" w:hAnsi="宋体" w:eastAsia="宋体"/>
          <w:color w:val="000000"/>
          <w:sz w:val="24"/>
          <w:szCs w:val="24"/>
        </w:rPr>
      </w:pPr>
      <w:r>
        <w:rPr>
          <w:rFonts w:hint="eastAsia" w:ascii="宋体" w:hAnsi="宋体" w:eastAsia="宋体"/>
          <w:color w:val="000000"/>
          <w:sz w:val="24"/>
          <w:szCs w:val="24"/>
        </w:rPr>
        <w:t>3.1.8 系统上位机控制软件能集合振动控制与温湿度控制功能于一体。能够在执行振动控制任务的同时，对温湿度箱进行监控及操作，包括启动、停止、暂停、恢复等操作，以及实时监控温湿度箱运行状态、实时展示当前运行时长、运行模式、温湿度的实时数值。</w:t>
      </w:r>
    </w:p>
    <w:p w14:paraId="3DB4F199">
      <w:pPr>
        <w:spacing w:line="420" w:lineRule="exact"/>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3.2 钢圈静不平衡量检测设备要求</w:t>
      </w:r>
    </w:p>
    <w:p w14:paraId="787EFB4E">
      <w:pPr>
        <w:spacing w:line="420" w:lineRule="exact"/>
        <w:rPr>
          <w:rFonts w:hint="eastAsia" w:ascii="宋体" w:hAnsi="宋体" w:eastAsia="宋体"/>
          <w:color w:val="000000"/>
          <w:sz w:val="24"/>
          <w:szCs w:val="24"/>
        </w:rPr>
      </w:pPr>
      <w:r>
        <w:rPr>
          <w:rFonts w:hint="eastAsia" w:ascii="宋体" w:hAnsi="宋体" w:eastAsia="宋体"/>
          <w:color w:val="000000"/>
          <w:sz w:val="24"/>
          <w:szCs w:val="24"/>
        </w:rPr>
        <w:t xml:space="preserve">3.2.1  </w:t>
      </w:r>
      <w:r>
        <w:rPr>
          <w:rFonts w:hint="eastAsia" w:ascii="宋体" w:hAnsi="宋体" w:eastAsia="宋体"/>
          <w:color w:val="000000"/>
          <w:sz w:val="24"/>
          <w:szCs w:val="24"/>
          <w:lang w:val="en-US" w:eastAsia="zh-CN"/>
        </w:rPr>
        <w:t>轮胎总成平衡机用途</w:t>
      </w:r>
      <w:r>
        <w:rPr>
          <w:rFonts w:hint="eastAsia" w:ascii="宋体" w:hAnsi="宋体" w:eastAsia="宋体"/>
          <w:color w:val="000000"/>
          <w:sz w:val="24"/>
          <w:szCs w:val="24"/>
        </w:rPr>
        <w:t>：</w:t>
      </w:r>
    </w:p>
    <w:p w14:paraId="3FCF57A6">
      <w:pPr>
        <w:spacing w:line="420" w:lineRule="exact"/>
        <w:rPr>
          <w:rFonts w:hint="eastAsia"/>
          <w:color w:val="000000"/>
          <w:sz w:val="24"/>
        </w:rPr>
      </w:pP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rPr>
        <w:t>自动平衡机主要用于轮胎、轮毂盘等盘类</w:t>
      </w:r>
      <w:r>
        <w:rPr>
          <w:rFonts w:hint="eastAsia"/>
          <w:color w:val="000000"/>
          <w:sz w:val="24"/>
        </w:rPr>
        <w:t>件</w:t>
      </w:r>
      <w:r>
        <w:rPr>
          <w:rFonts w:hint="eastAsia" w:ascii="Arial" w:hAnsi="宋体" w:cs="Arial"/>
          <w:color w:val="000000"/>
          <w:sz w:val="24"/>
        </w:rPr>
        <w:t>的动平衡测量、</w:t>
      </w:r>
      <w:r>
        <w:rPr>
          <w:rFonts w:hint="eastAsia" w:ascii="Arial" w:hAnsi="宋体" w:cs="Arial"/>
          <w:color w:val="auto"/>
          <w:sz w:val="24"/>
        </w:rPr>
        <w:t>测量完自动定位</w:t>
      </w:r>
      <w:r>
        <w:rPr>
          <w:rFonts w:hint="eastAsia" w:ascii="Arial" w:hAnsi="宋体" w:cs="Arial"/>
          <w:color w:val="000000"/>
          <w:sz w:val="24"/>
        </w:rPr>
        <w:t>。适用性较强，即可用作批量生产，也可进行单件的检测。</w:t>
      </w:r>
    </w:p>
    <w:p w14:paraId="07765A3B">
      <w:pPr>
        <w:spacing w:line="420" w:lineRule="exact"/>
        <w:rPr>
          <w:rFonts w:hint="eastAsia" w:ascii="宋体" w:hAnsi="宋体" w:eastAsia="宋体"/>
          <w:sz w:val="24"/>
          <w:szCs w:val="24"/>
        </w:rPr>
      </w:pPr>
      <w:r>
        <w:rPr>
          <w:rFonts w:hint="eastAsia" w:ascii="宋体" w:hAnsi="宋体" w:eastAsia="宋体"/>
          <w:color w:val="000000"/>
          <w:sz w:val="24"/>
          <w:szCs w:val="24"/>
        </w:rPr>
        <w:t>3</w:t>
      </w:r>
      <w:r>
        <w:rPr>
          <w:rFonts w:ascii="宋体" w:hAnsi="宋体" w:eastAsia="宋体"/>
          <w:color w:val="000000"/>
          <w:sz w:val="24"/>
          <w:szCs w:val="24"/>
        </w:rPr>
        <w:t xml:space="preserve">.2.2 </w:t>
      </w:r>
      <w:r>
        <w:rPr>
          <w:rFonts w:hint="eastAsia" w:ascii="宋体" w:hAnsi="宋体" w:eastAsia="宋体"/>
          <w:color w:val="000000"/>
          <w:sz w:val="24"/>
          <w:szCs w:val="24"/>
          <w:lang w:val="en-US" w:eastAsia="zh-CN"/>
        </w:rPr>
        <w:t xml:space="preserve"> </w:t>
      </w:r>
      <w:r>
        <w:rPr>
          <w:rFonts w:hint="eastAsia" w:ascii="宋体" w:hAnsi="宋体" w:eastAsia="宋体"/>
          <w:sz w:val="24"/>
          <w:szCs w:val="24"/>
          <w:lang w:val="en-US" w:eastAsia="zh-CN"/>
        </w:rPr>
        <w:t>轮胎总成平衡机工作方式</w:t>
      </w:r>
      <w:r>
        <w:rPr>
          <w:rFonts w:hint="eastAsia" w:ascii="宋体" w:hAnsi="宋体" w:eastAsia="宋体"/>
          <w:sz w:val="24"/>
          <w:szCs w:val="24"/>
        </w:rPr>
        <w:t>：</w:t>
      </w:r>
    </w:p>
    <w:p w14:paraId="7F7AD35D">
      <w:pPr>
        <w:spacing w:line="360" w:lineRule="auto"/>
        <w:ind w:firstLine="435"/>
        <w:rPr>
          <w:b/>
          <w:color w:val="000000"/>
          <w:sz w:val="24"/>
        </w:rPr>
      </w:pPr>
      <w:r>
        <w:rPr>
          <w:rFonts w:hint="eastAsia"/>
          <w:color w:val="000000"/>
          <w:sz w:val="24"/>
        </w:rPr>
        <w:t>人工</w:t>
      </w:r>
      <w:r>
        <w:rPr>
          <w:rFonts w:hint="eastAsia"/>
          <w:color w:val="000000"/>
          <w:sz w:val="24"/>
          <w:lang w:val="en-US" w:eastAsia="zh-CN"/>
        </w:rPr>
        <w:t>单臂吊</w:t>
      </w:r>
      <w:r>
        <w:rPr>
          <w:rFonts w:hint="eastAsia"/>
          <w:color w:val="000000"/>
          <w:sz w:val="24"/>
        </w:rPr>
        <w:t>放置工件，</w:t>
      </w:r>
      <w:r>
        <w:rPr>
          <w:rFonts w:hint="eastAsia"/>
          <w:color w:val="000000"/>
          <w:sz w:val="24"/>
          <w:lang w:val="en-US" w:eastAsia="zh-CN"/>
        </w:rPr>
        <w:t xml:space="preserve"> </w:t>
      </w:r>
      <w:r>
        <w:rPr>
          <w:rFonts w:hint="eastAsia"/>
          <w:color w:val="000000"/>
          <w:sz w:val="24"/>
        </w:rPr>
        <w:t>启动平衡机；不平衡量自动测量；根据所测不平衡量，判定合格与否，</w:t>
      </w:r>
      <w:r>
        <w:rPr>
          <w:rFonts w:hint="eastAsia"/>
          <w:color w:val="000000"/>
          <w:sz w:val="24"/>
          <w:lang w:val="en-US" w:eastAsia="zh-CN"/>
        </w:rPr>
        <w:t>自动定位Ⅰ面不平衡位置，点触定位Ⅱ面或静不平衡面位置</w:t>
      </w:r>
      <w:r>
        <w:rPr>
          <w:rFonts w:hint="eastAsia"/>
          <w:color w:val="000000"/>
          <w:sz w:val="24"/>
        </w:rPr>
        <w:t>；</w:t>
      </w:r>
      <w:r>
        <w:rPr>
          <w:rFonts w:hint="eastAsia"/>
          <w:color w:val="000000"/>
          <w:sz w:val="24"/>
          <w:lang w:val="en-US" w:eastAsia="zh-CN"/>
        </w:rPr>
        <w:t>可人工校正后复测，合格后人工单臂吊下件</w:t>
      </w:r>
      <w:r>
        <w:rPr>
          <w:rFonts w:hint="eastAsia"/>
          <w:color w:val="auto"/>
          <w:sz w:val="24"/>
          <w:lang w:eastAsia="zh-CN"/>
        </w:rPr>
        <w:t>。</w:t>
      </w:r>
    </w:p>
    <w:p w14:paraId="1618C913">
      <w:pPr>
        <w:spacing w:line="420" w:lineRule="exact"/>
        <w:rPr>
          <w:rFonts w:hint="default" w:ascii="宋体" w:hAnsi="宋体" w:eastAsia="宋体"/>
          <w:sz w:val="24"/>
          <w:szCs w:val="24"/>
          <w:lang w:val="en-US" w:eastAsia="zh-CN"/>
        </w:rPr>
      </w:pPr>
      <w:r>
        <w:rPr>
          <w:rFonts w:hint="eastAsia" w:ascii="宋体" w:hAnsi="宋体" w:eastAsia="宋体"/>
          <w:sz w:val="24"/>
          <w:szCs w:val="24"/>
          <w:lang w:val="en-US" w:eastAsia="zh-CN"/>
        </w:rPr>
        <w:t>3.2.3  技术参数：</w:t>
      </w:r>
    </w:p>
    <w:p w14:paraId="0AF97DB1">
      <w:pPr>
        <w:numPr>
          <w:ilvl w:val="0"/>
          <w:numId w:val="0"/>
        </w:numPr>
        <w:spacing w:line="480" w:lineRule="atLeast"/>
        <w:ind w:leftChars="0"/>
        <w:jc w:val="left"/>
        <w:rPr>
          <w:rFonts w:hint="eastAsia" w:ascii="宋体" w:hAnsi="宋体" w:eastAsiaTheme="minorEastAsia"/>
          <w:color w:val="000000"/>
          <w:kern w:val="0"/>
          <w:sz w:val="24"/>
          <w:lang w:eastAsia="zh-CN"/>
        </w:rPr>
      </w:pPr>
      <w:r>
        <w:rPr>
          <w:rFonts w:hint="eastAsia" w:ascii="宋体" w:hAnsi="宋体"/>
          <w:color w:val="000000"/>
          <w:kern w:val="0"/>
          <w:sz w:val="24"/>
          <w:lang w:val="en-US" w:eastAsia="zh-CN"/>
        </w:rPr>
        <w:t xml:space="preserve">    </w:t>
      </w:r>
      <w:r>
        <w:rPr>
          <w:rFonts w:hint="eastAsia" w:ascii="宋体" w:hAnsi="宋体" w:eastAsia="宋体" w:cs="Times New Roman"/>
          <w:sz w:val="24"/>
          <w:szCs w:val="24"/>
        </w:rPr>
        <w:t>★</w:t>
      </w:r>
      <w:r>
        <w:rPr>
          <w:rFonts w:hint="eastAsia" w:ascii="宋体" w:hAnsi="宋体"/>
          <w:color w:val="000000"/>
          <w:kern w:val="0"/>
          <w:sz w:val="24"/>
          <w:lang w:val="en-US" w:eastAsia="zh-CN"/>
        </w:rPr>
        <w:t>（1）</w:t>
      </w:r>
      <w:r>
        <w:rPr>
          <w:rFonts w:hint="eastAsia" w:ascii="宋体" w:hAnsi="宋体"/>
          <w:color w:val="000000"/>
          <w:kern w:val="0"/>
          <w:sz w:val="24"/>
        </w:rPr>
        <w:t xml:space="preserve">平衡工件质量范围： </w:t>
      </w:r>
      <w:r>
        <w:rPr>
          <w:rFonts w:hint="eastAsia" w:ascii="宋体" w:hAnsi="宋体"/>
          <w:color w:val="000000"/>
          <w:kern w:val="0"/>
          <w:sz w:val="24"/>
          <w:lang w:val="en-US" w:eastAsia="zh-CN"/>
        </w:rPr>
        <w:t>3</w:t>
      </w:r>
      <w:r>
        <w:rPr>
          <w:rFonts w:hint="eastAsia" w:ascii="宋体" w:hAnsi="宋体"/>
          <w:color w:val="000000"/>
          <w:kern w:val="0"/>
          <w:sz w:val="24"/>
        </w:rPr>
        <w:t>0-</w:t>
      </w:r>
      <w:r>
        <w:rPr>
          <w:rFonts w:hint="eastAsia" w:ascii="宋体" w:hAnsi="宋体"/>
          <w:color w:val="000000"/>
          <w:kern w:val="0"/>
          <w:sz w:val="24"/>
          <w:lang w:val="en-US" w:eastAsia="zh-CN"/>
        </w:rPr>
        <w:t>100</w:t>
      </w:r>
      <w:r>
        <w:rPr>
          <w:rFonts w:hint="eastAsia" w:ascii="宋体" w:hAnsi="宋体"/>
          <w:color w:val="000000"/>
          <w:kern w:val="0"/>
          <w:sz w:val="24"/>
        </w:rPr>
        <w:t>kg</w:t>
      </w:r>
      <w:r>
        <w:rPr>
          <w:rFonts w:hint="eastAsia" w:ascii="宋体" w:hAnsi="宋体"/>
          <w:color w:val="000000"/>
          <w:kern w:val="0"/>
          <w:sz w:val="24"/>
          <w:lang w:eastAsia="zh-CN"/>
        </w:rPr>
        <w:t>（</w:t>
      </w:r>
      <w:r>
        <w:rPr>
          <w:rFonts w:hint="eastAsia" w:ascii="宋体" w:hAnsi="宋体"/>
          <w:color w:val="000000"/>
          <w:kern w:val="0"/>
          <w:sz w:val="24"/>
          <w:lang w:val="en-US" w:eastAsia="zh-CN"/>
        </w:rPr>
        <w:t>加轮胎60-300kg</w:t>
      </w:r>
      <w:r>
        <w:rPr>
          <w:rFonts w:hint="eastAsia" w:ascii="宋体" w:hAnsi="宋体"/>
          <w:color w:val="000000"/>
          <w:kern w:val="0"/>
          <w:sz w:val="24"/>
          <w:lang w:eastAsia="zh-CN"/>
        </w:rPr>
        <w:t>）</w:t>
      </w:r>
    </w:p>
    <w:p w14:paraId="34891E8B">
      <w:pPr>
        <w:spacing w:line="480" w:lineRule="atLeast"/>
        <w:ind w:firstLine="480" w:firstLineChars="200"/>
        <w:jc w:val="left"/>
        <w:rPr>
          <w:rFonts w:hint="eastAsia" w:ascii="宋体" w:hAnsi="宋体" w:eastAsiaTheme="minorEastAsia"/>
          <w:color w:val="000000"/>
          <w:kern w:val="0"/>
          <w:sz w:val="24"/>
          <w:lang w:eastAsia="zh-CN"/>
        </w:rPr>
      </w:pPr>
      <w:r>
        <w:rPr>
          <w:rFonts w:hint="eastAsia" w:ascii="宋体" w:hAnsi="宋体"/>
          <w:color w:val="000000"/>
          <w:kern w:val="0"/>
          <w:sz w:val="24"/>
          <w:lang w:eastAsia="zh-CN"/>
        </w:rPr>
        <w:t>（</w:t>
      </w:r>
      <w:r>
        <w:rPr>
          <w:rFonts w:hint="eastAsia" w:ascii="宋体" w:hAnsi="宋体"/>
          <w:color w:val="000000"/>
          <w:kern w:val="0"/>
          <w:sz w:val="24"/>
          <w:lang w:val="en-US" w:eastAsia="zh-CN"/>
        </w:rPr>
        <w:t>2</w:t>
      </w:r>
      <w:r>
        <w:rPr>
          <w:rFonts w:hint="eastAsia" w:ascii="宋体" w:hAnsi="宋体"/>
          <w:color w:val="000000"/>
          <w:kern w:val="0"/>
          <w:sz w:val="24"/>
          <w:lang w:eastAsia="zh-CN"/>
        </w:rPr>
        <w:t>）</w:t>
      </w:r>
      <w:r>
        <w:rPr>
          <w:rFonts w:hint="eastAsia" w:ascii="宋体" w:hAnsi="宋体"/>
          <w:color w:val="000000"/>
          <w:kern w:val="0"/>
          <w:sz w:val="24"/>
        </w:rPr>
        <w:t>平衡校正工件最大直径：Φ</w:t>
      </w:r>
      <w:r>
        <w:rPr>
          <w:rFonts w:hint="eastAsia" w:ascii="宋体" w:hAnsi="宋体"/>
          <w:color w:val="000000"/>
          <w:kern w:val="0"/>
          <w:sz w:val="24"/>
          <w:lang w:val="en-US" w:eastAsia="zh-CN"/>
        </w:rPr>
        <w:t>750</w:t>
      </w:r>
      <w:r>
        <w:rPr>
          <w:rFonts w:hint="eastAsia" w:ascii="宋体" w:hAnsi="宋体"/>
          <w:color w:val="000000"/>
          <w:kern w:val="0"/>
          <w:sz w:val="24"/>
        </w:rPr>
        <w:t>mm</w:t>
      </w:r>
      <w:r>
        <w:rPr>
          <w:rFonts w:hint="eastAsia" w:ascii="宋体" w:hAnsi="宋体"/>
          <w:color w:val="000000"/>
          <w:kern w:val="0"/>
          <w:sz w:val="24"/>
          <w:lang w:val="en-US" w:eastAsia="zh-CN"/>
        </w:rPr>
        <w:t xml:space="preserve"> </w:t>
      </w:r>
      <w:r>
        <w:rPr>
          <w:rFonts w:hint="eastAsia" w:ascii="宋体" w:hAnsi="宋体"/>
          <w:color w:val="000000"/>
          <w:kern w:val="0"/>
          <w:sz w:val="24"/>
          <w:lang w:eastAsia="zh-CN"/>
        </w:rPr>
        <w:t>（</w:t>
      </w:r>
      <w:r>
        <w:rPr>
          <w:rFonts w:hint="eastAsia" w:ascii="宋体" w:hAnsi="宋体"/>
          <w:color w:val="000000"/>
          <w:kern w:val="0"/>
          <w:sz w:val="24"/>
          <w:lang w:val="en-US" w:eastAsia="zh-CN"/>
        </w:rPr>
        <w:t>加轮胎</w:t>
      </w:r>
      <w:r>
        <w:rPr>
          <w:rFonts w:hint="eastAsia" w:ascii="宋体" w:hAnsi="宋体"/>
          <w:color w:val="000000"/>
          <w:kern w:val="0"/>
          <w:sz w:val="24"/>
        </w:rPr>
        <w:t>Φ1</w:t>
      </w:r>
      <w:r>
        <w:rPr>
          <w:rFonts w:hint="eastAsia" w:ascii="宋体" w:hAnsi="宋体"/>
          <w:color w:val="000000"/>
          <w:kern w:val="0"/>
          <w:sz w:val="24"/>
          <w:lang w:val="en-US" w:eastAsia="zh-CN"/>
        </w:rPr>
        <w:t>4</w:t>
      </w:r>
      <w:r>
        <w:rPr>
          <w:rFonts w:hint="eastAsia" w:ascii="宋体" w:hAnsi="宋体"/>
          <w:color w:val="000000"/>
          <w:kern w:val="0"/>
          <w:sz w:val="24"/>
        </w:rPr>
        <w:t>00mm</w:t>
      </w:r>
      <w:r>
        <w:rPr>
          <w:rFonts w:hint="eastAsia" w:ascii="宋体" w:hAnsi="宋体"/>
          <w:color w:val="000000"/>
          <w:kern w:val="0"/>
          <w:sz w:val="24"/>
          <w:lang w:eastAsia="zh-CN"/>
        </w:rPr>
        <w:t>）</w:t>
      </w:r>
    </w:p>
    <w:p w14:paraId="591FDABA">
      <w:pPr>
        <w:spacing w:line="480" w:lineRule="atLeast"/>
        <w:ind w:firstLine="480" w:firstLineChars="200"/>
        <w:jc w:val="left"/>
        <w:rPr>
          <w:rFonts w:hint="eastAsia"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3</w:t>
      </w:r>
      <w:r>
        <w:rPr>
          <w:rFonts w:hint="eastAsia" w:ascii="宋体" w:hAnsi="宋体" w:cs="Arial"/>
          <w:color w:val="000000"/>
          <w:sz w:val="24"/>
          <w:lang w:eastAsia="zh-CN"/>
        </w:rPr>
        <w:t>）</w:t>
      </w:r>
      <w:r>
        <w:rPr>
          <w:rFonts w:hint="eastAsia" w:ascii="宋体" w:hAnsi="宋体" w:cs="Arial"/>
          <w:color w:val="000000"/>
          <w:sz w:val="24"/>
        </w:rPr>
        <w:t>工件定位孔直径：</w:t>
      </w:r>
      <w:r>
        <w:rPr>
          <w:rFonts w:hint="eastAsia" w:ascii="宋体" w:hAnsi="宋体"/>
          <w:color w:val="000000"/>
          <w:kern w:val="0"/>
          <w:sz w:val="24"/>
        </w:rPr>
        <w:t>Ф15</w:t>
      </w:r>
      <w:r>
        <w:rPr>
          <w:rFonts w:hint="eastAsia" w:ascii="宋体" w:hAnsi="宋体" w:cs="Arial"/>
          <w:color w:val="000000"/>
          <w:sz w:val="24"/>
        </w:rPr>
        <w:t>0-</w:t>
      </w:r>
      <w:r>
        <w:rPr>
          <w:rFonts w:hint="eastAsia" w:ascii="宋体" w:hAnsi="宋体"/>
          <w:color w:val="000000"/>
          <w:kern w:val="0"/>
          <w:sz w:val="24"/>
        </w:rPr>
        <w:t>Ф</w:t>
      </w:r>
      <w:r>
        <w:rPr>
          <w:rFonts w:hint="eastAsia" w:ascii="宋体" w:hAnsi="宋体" w:cs="Arial"/>
          <w:color w:val="000000"/>
          <w:sz w:val="24"/>
        </w:rPr>
        <w:t>320mm</w:t>
      </w:r>
    </w:p>
    <w:p w14:paraId="2D4968E8">
      <w:pPr>
        <w:spacing w:line="480" w:lineRule="atLeast"/>
        <w:ind w:firstLine="480" w:firstLineChars="200"/>
        <w:jc w:val="left"/>
        <w:rPr>
          <w:rFonts w:hint="eastAsia" w:ascii="宋体" w:hAnsi="宋体"/>
          <w:color w:val="000000"/>
          <w:kern w:val="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4</w:t>
      </w:r>
      <w:r>
        <w:rPr>
          <w:rFonts w:hint="eastAsia" w:ascii="宋体" w:hAnsi="宋体" w:cs="Arial"/>
          <w:color w:val="000000"/>
          <w:sz w:val="24"/>
          <w:lang w:eastAsia="zh-CN"/>
        </w:rPr>
        <w:t>）</w:t>
      </w:r>
      <w:r>
        <w:rPr>
          <w:rFonts w:hint="eastAsia" w:ascii="宋体" w:hAnsi="宋体" w:cs="Arial"/>
          <w:color w:val="000000"/>
          <w:sz w:val="24"/>
        </w:rPr>
        <w:t>工件最大高度：</w:t>
      </w:r>
      <w:r>
        <w:rPr>
          <w:rFonts w:hint="eastAsia" w:ascii="宋体" w:hAnsi="宋体" w:cs="Arial"/>
          <w:color w:val="000000"/>
          <w:sz w:val="24"/>
          <w:lang w:val="en-US" w:eastAsia="zh-CN"/>
        </w:rPr>
        <w:t>400</w:t>
      </w:r>
      <w:r>
        <w:rPr>
          <w:rFonts w:hint="eastAsia" w:ascii="宋体" w:hAnsi="宋体" w:cs="Arial"/>
          <w:color w:val="000000"/>
          <w:sz w:val="24"/>
        </w:rPr>
        <w:t>mm</w:t>
      </w:r>
      <w:r>
        <w:rPr>
          <w:rFonts w:hint="eastAsia" w:ascii="宋体" w:hAnsi="宋体" w:cs="Arial"/>
          <w:color w:val="000000"/>
          <w:sz w:val="24"/>
          <w:lang w:eastAsia="zh-CN"/>
        </w:rPr>
        <w:t>（</w:t>
      </w:r>
      <w:r>
        <w:rPr>
          <w:rFonts w:hint="eastAsia" w:ascii="宋体" w:hAnsi="宋体"/>
          <w:color w:val="000000"/>
          <w:kern w:val="0"/>
          <w:sz w:val="24"/>
          <w:lang w:val="en-US" w:eastAsia="zh-CN"/>
        </w:rPr>
        <w:t>加轮胎</w:t>
      </w:r>
      <w:r>
        <w:rPr>
          <w:rFonts w:hint="eastAsia" w:ascii="宋体" w:hAnsi="宋体" w:cs="Arial"/>
          <w:color w:val="000000"/>
          <w:sz w:val="24"/>
        </w:rPr>
        <w:t>550mm</w:t>
      </w:r>
      <w:r>
        <w:rPr>
          <w:rFonts w:hint="eastAsia" w:ascii="宋体" w:hAnsi="宋体" w:cs="Arial"/>
          <w:color w:val="000000"/>
          <w:sz w:val="24"/>
          <w:lang w:eastAsia="zh-CN"/>
        </w:rPr>
        <w:t>）</w:t>
      </w:r>
    </w:p>
    <w:p w14:paraId="4DD514CE">
      <w:pPr>
        <w:spacing w:line="480" w:lineRule="atLeast"/>
        <w:ind w:firstLine="480" w:firstLineChars="200"/>
        <w:jc w:val="left"/>
        <w:rPr>
          <w:rFonts w:hint="eastAsia" w:ascii="宋体" w:hAnsi="宋体" w:eastAsiaTheme="minorEastAsia"/>
          <w:color w:val="000000"/>
          <w:kern w:val="0"/>
          <w:sz w:val="24"/>
          <w:lang w:eastAsia="zh-CN"/>
        </w:rPr>
      </w:pPr>
      <w:r>
        <w:rPr>
          <w:rFonts w:hint="eastAsia" w:ascii="宋体" w:hAnsi="宋体" w:eastAsia="宋体" w:cs="Times New Roman"/>
          <w:sz w:val="24"/>
          <w:szCs w:val="24"/>
        </w:rPr>
        <w:t>★</w:t>
      </w:r>
      <w:r>
        <w:rPr>
          <w:rFonts w:hint="eastAsia" w:ascii="宋体" w:hAnsi="宋体"/>
          <w:color w:val="000000"/>
          <w:kern w:val="0"/>
          <w:sz w:val="24"/>
          <w:lang w:eastAsia="zh-CN"/>
        </w:rPr>
        <w:t>（</w:t>
      </w:r>
      <w:r>
        <w:rPr>
          <w:rFonts w:hint="eastAsia" w:ascii="宋体" w:hAnsi="宋体"/>
          <w:color w:val="000000"/>
          <w:kern w:val="0"/>
          <w:sz w:val="24"/>
          <w:lang w:val="en-US" w:eastAsia="zh-CN"/>
        </w:rPr>
        <w:t>5</w:t>
      </w:r>
      <w:r>
        <w:rPr>
          <w:rFonts w:hint="eastAsia" w:ascii="宋体" w:hAnsi="宋体"/>
          <w:color w:val="000000"/>
          <w:kern w:val="0"/>
          <w:sz w:val="24"/>
          <w:lang w:eastAsia="zh-CN"/>
        </w:rPr>
        <w:t>）</w:t>
      </w:r>
      <w:r>
        <w:rPr>
          <w:rFonts w:hint="eastAsia" w:ascii="宋体" w:hAnsi="宋体"/>
          <w:color w:val="000000"/>
          <w:kern w:val="0"/>
          <w:sz w:val="24"/>
        </w:rPr>
        <w:t>平衡转速：200-</w:t>
      </w:r>
      <w:r>
        <w:rPr>
          <w:rFonts w:hint="eastAsia" w:ascii="宋体" w:hAnsi="宋体"/>
          <w:color w:val="000000"/>
          <w:kern w:val="0"/>
          <w:sz w:val="24"/>
          <w:lang w:val="en-US" w:eastAsia="zh-CN"/>
        </w:rPr>
        <w:t>500</w:t>
      </w:r>
      <w:r>
        <w:rPr>
          <w:rFonts w:hint="eastAsia" w:ascii="宋体" w:hAnsi="宋体"/>
          <w:color w:val="000000"/>
          <w:kern w:val="0"/>
          <w:sz w:val="24"/>
        </w:rPr>
        <w:t xml:space="preserve">rpm </w:t>
      </w:r>
      <w:r>
        <w:rPr>
          <w:rFonts w:hint="eastAsia" w:ascii="宋体" w:hAnsi="宋体"/>
          <w:color w:val="000000"/>
          <w:kern w:val="0"/>
          <w:sz w:val="24"/>
          <w:lang w:eastAsia="zh-CN"/>
        </w:rPr>
        <w:t>（</w:t>
      </w:r>
      <w:r>
        <w:rPr>
          <w:rFonts w:hint="eastAsia" w:ascii="宋体" w:hAnsi="宋体"/>
          <w:color w:val="000000"/>
          <w:kern w:val="0"/>
          <w:sz w:val="24"/>
          <w:lang w:val="en-US" w:eastAsia="zh-CN"/>
        </w:rPr>
        <w:t>可实现慢速旋转功能</w:t>
      </w:r>
      <w:r>
        <w:rPr>
          <w:rFonts w:hint="eastAsia" w:ascii="宋体" w:hAnsi="宋体"/>
          <w:color w:val="000000"/>
          <w:kern w:val="0"/>
          <w:sz w:val="24"/>
          <w:lang w:eastAsia="zh-CN"/>
        </w:rPr>
        <w:t>）</w:t>
      </w:r>
    </w:p>
    <w:p w14:paraId="11B99903">
      <w:pPr>
        <w:spacing w:line="360" w:lineRule="auto"/>
        <w:ind w:firstLine="480" w:firstLineChars="200"/>
        <w:jc w:val="left"/>
        <w:rPr>
          <w:rFonts w:hint="eastAsia" w:ascii="宋体" w:hAnsi="宋体"/>
          <w:color w:val="000000"/>
          <w:kern w:val="0"/>
          <w:sz w:val="24"/>
          <w:lang w:eastAsia="zh-CN"/>
        </w:rPr>
      </w:pPr>
      <w:r>
        <w:rPr>
          <w:rFonts w:hint="eastAsia" w:ascii="宋体" w:hAnsi="宋体"/>
          <w:color w:val="000000"/>
          <w:kern w:val="0"/>
          <w:sz w:val="24"/>
          <w:lang w:eastAsia="zh-CN"/>
        </w:rPr>
        <w:t>（</w:t>
      </w:r>
      <w:r>
        <w:rPr>
          <w:rFonts w:hint="eastAsia" w:ascii="宋体" w:hAnsi="宋体"/>
          <w:color w:val="000000"/>
          <w:kern w:val="0"/>
          <w:sz w:val="24"/>
          <w:lang w:val="en-US" w:eastAsia="zh-CN"/>
        </w:rPr>
        <w:t>6</w:t>
      </w:r>
      <w:r>
        <w:rPr>
          <w:rFonts w:hint="eastAsia" w:ascii="宋体" w:hAnsi="宋体"/>
          <w:color w:val="000000"/>
          <w:kern w:val="0"/>
          <w:sz w:val="24"/>
          <w:lang w:eastAsia="zh-CN"/>
        </w:rPr>
        <w:t>）</w:t>
      </w:r>
      <w:r>
        <w:rPr>
          <w:rFonts w:hint="eastAsia" w:ascii="宋体" w:hAnsi="宋体"/>
          <w:color w:val="000000"/>
          <w:kern w:val="0"/>
          <w:sz w:val="24"/>
        </w:rPr>
        <w:t>测量节拍：</w:t>
      </w:r>
      <w:r>
        <w:rPr>
          <w:rFonts w:hint="eastAsia" w:ascii="宋体" w:hAnsi="宋体"/>
          <w:color w:val="000000"/>
          <w:kern w:val="0"/>
          <w:sz w:val="24"/>
          <w:lang w:val="en-US" w:eastAsia="zh-CN"/>
        </w:rPr>
        <w:t>10</w:t>
      </w:r>
      <w:r>
        <w:rPr>
          <w:rFonts w:hint="eastAsia" w:ascii="宋体" w:hAnsi="宋体"/>
          <w:color w:val="000000"/>
          <w:kern w:val="0"/>
          <w:sz w:val="24"/>
        </w:rPr>
        <w:t>S-</w:t>
      </w:r>
      <w:r>
        <w:rPr>
          <w:rFonts w:hint="eastAsia" w:ascii="宋体" w:hAnsi="宋体"/>
          <w:color w:val="000000"/>
          <w:kern w:val="0"/>
          <w:sz w:val="24"/>
          <w:lang w:val="en-US" w:eastAsia="zh-CN"/>
        </w:rPr>
        <w:t>45</w:t>
      </w:r>
      <w:r>
        <w:rPr>
          <w:rFonts w:hint="eastAsia" w:ascii="宋体" w:hAnsi="宋体"/>
          <w:color w:val="000000"/>
          <w:kern w:val="0"/>
          <w:sz w:val="24"/>
        </w:rPr>
        <w:t>S</w:t>
      </w:r>
      <w:r>
        <w:rPr>
          <w:rFonts w:hint="eastAsia" w:ascii="宋体" w:hAnsi="宋体"/>
          <w:color w:val="000000"/>
          <w:kern w:val="0"/>
          <w:sz w:val="24"/>
          <w:lang w:eastAsia="zh-CN"/>
        </w:rPr>
        <w:t>（仅平衡测量时间）</w:t>
      </w:r>
    </w:p>
    <w:p w14:paraId="45089607">
      <w:pPr>
        <w:spacing w:line="360" w:lineRule="auto"/>
        <w:ind w:firstLine="480" w:firstLineChars="200"/>
        <w:jc w:val="left"/>
        <w:rPr>
          <w:rFonts w:hint="eastAsia" w:ascii="宋体" w:hAnsi="宋体"/>
          <w:color w:val="000000"/>
          <w:kern w:val="0"/>
          <w:sz w:val="24"/>
        </w:rPr>
      </w:pPr>
      <w:r>
        <w:rPr>
          <w:rFonts w:hint="eastAsia" w:ascii="宋体" w:hAnsi="宋体" w:eastAsia="宋体" w:cs="Times New Roman"/>
          <w:sz w:val="24"/>
          <w:szCs w:val="24"/>
        </w:rPr>
        <w:t>★</w:t>
      </w:r>
      <w:r>
        <w:rPr>
          <w:rFonts w:hint="eastAsia" w:ascii="宋体" w:hAnsi="宋体"/>
          <w:color w:val="000000"/>
          <w:kern w:val="0"/>
          <w:sz w:val="24"/>
          <w:lang w:eastAsia="zh-CN"/>
        </w:rPr>
        <w:t>（</w:t>
      </w:r>
      <w:r>
        <w:rPr>
          <w:rFonts w:hint="eastAsia" w:ascii="宋体" w:hAnsi="宋体"/>
          <w:color w:val="000000"/>
          <w:kern w:val="0"/>
          <w:sz w:val="24"/>
          <w:lang w:val="en-US" w:eastAsia="zh-CN"/>
        </w:rPr>
        <w:t>7</w:t>
      </w:r>
      <w:r>
        <w:rPr>
          <w:rFonts w:hint="eastAsia" w:ascii="宋体" w:hAnsi="宋体"/>
          <w:color w:val="000000"/>
          <w:kern w:val="0"/>
          <w:sz w:val="24"/>
          <w:lang w:eastAsia="zh-CN"/>
        </w:rPr>
        <w:t>）</w:t>
      </w:r>
      <w:r>
        <w:rPr>
          <w:rFonts w:hint="eastAsia" w:ascii="宋体" w:hAnsi="宋体"/>
          <w:color w:val="000000"/>
          <w:kern w:val="0"/>
          <w:sz w:val="24"/>
          <w:lang w:val="en-US" w:eastAsia="zh-CN"/>
        </w:rPr>
        <w:t>灵敏度</w:t>
      </w:r>
      <w:r>
        <w:rPr>
          <w:rFonts w:hint="eastAsia" w:ascii="宋体" w:hAnsi="宋体" w:cs="Arial"/>
          <w:color w:val="000000"/>
          <w:kern w:val="0"/>
          <w:sz w:val="24"/>
          <w:szCs w:val="24"/>
        </w:rPr>
        <w:t>：</w:t>
      </w:r>
      <w:r>
        <w:rPr>
          <w:color w:val="000000"/>
          <w:kern w:val="0"/>
          <w:sz w:val="24"/>
          <w:szCs w:val="24"/>
        </w:rPr>
        <w:t>          </w:t>
      </w:r>
      <w:r>
        <w:rPr>
          <w:rFonts w:hint="eastAsia"/>
          <w:color w:val="000000"/>
          <w:kern w:val="0"/>
          <w:sz w:val="24"/>
          <w:szCs w:val="24"/>
          <w:lang w:val="en-US" w:eastAsia="zh-CN"/>
        </w:rPr>
        <w:t>不大于</w:t>
      </w:r>
      <w:r>
        <w:rPr>
          <w:rFonts w:hint="eastAsia" w:ascii="宋体" w:hAnsi="宋体"/>
          <w:color w:val="000000"/>
          <w:kern w:val="0"/>
          <w:sz w:val="24"/>
        </w:rPr>
        <w:t>0.1g</w:t>
      </w:r>
    </w:p>
    <w:p w14:paraId="4A4A0DA3">
      <w:pPr>
        <w:spacing w:line="480" w:lineRule="atLeast"/>
        <w:ind w:firstLine="480" w:firstLineChars="200"/>
        <w:jc w:val="left"/>
        <w:rPr>
          <w:rFonts w:hint="eastAsia" w:ascii="宋体" w:hAnsi="宋体" w:cs="Arial"/>
          <w:color w:val="000000"/>
          <w:sz w:val="24"/>
          <w:lang w:eastAsia="zh-CN"/>
        </w:rPr>
      </w:pPr>
      <w:r>
        <w:rPr>
          <w:rFonts w:hint="eastAsia" w:ascii="宋体" w:hAnsi="宋体" w:cs="Arial"/>
          <w:color w:val="000000"/>
          <w:sz w:val="24"/>
          <w:lang w:eastAsia="zh-CN"/>
        </w:rPr>
        <w:t>（</w:t>
      </w:r>
      <w:r>
        <w:rPr>
          <w:rFonts w:hint="eastAsia" w:ascii="宋体" w:hAnsi="宋体" w:cs="Arial"/>
          <w:color w:val="000000"/>
          <w:sz w:val="24"/>
          <w:lang w:val="en-US" w:eastAsia="zh-CN"/>
        </w:rPr>
        <w:t>8</w:t>
      </w:r>
      <w:r>
        <w:rPr>
          <w:rFonts w:hint="eastAsia" w:ascii="宋体" w:hAnsi="宋体" w:cs="Arial"/>
          <w:color w:val="000000"/>
          <w:sz w:val="24"/>
          <w:lang w:eastAsia="zh-CN"/>
        </w:rPr>
        <w:t>）</w:t>
      </w:r>
      <w:r>
        <w:rPr>
          <w:rFonts w:hint="eastAsia" w:ascii="宋体" w:hAnsi="宋体" w:cs="Arial"/>
          <w:color w:val="000000"/>
          <w:sz w:val="24"/>
        </w:rPr>
        <w:t>测量夹具定位摆差： ≤0.05 mm</w:t>
      </w:r>
    </w:p>
    <w:p w14:paraId="62F17EA6">
      <w:pPr>
        <w:spacing w:line="480" w:lineRule="atLeast"/>
        <w:ind w:firstLine="480" w:firstLineChars="200"/>
        <w:jc w:val="left"/>
        <w:rPr>
          <w:rFonts w:hint="eastAsia" w:ascii="宋体" w:hAnsi="宋体" w:cs="Arial"/>
          <w:color w:val="000000"/>
          <w:sz w:val="24"/>
        </w:rPr>
      </w:pPr>
      <w:r>
        <w:rPr>
          <w:rFonts w:hint="eastAsia" w:ascii="宋体" w:hAnsi="宋体" w:eastAsia="宋体" w:cs="Times New Roman"/>
          <w:sz w:val="24"/>
          <w:szCs w:val="24"/>
        </w:rPr>
        <w:t>★</w:t>
      </w:r>
      <w:r>
        <w:rPr>
          <w:rFonts w:hint="eastAsia" w:ascii="宋体" w:hAnsi="宋体" w:cs="Arial"/>
          <w:color w:val="000000"/>
          <w:sz w:val="24"/>
          <w:lang w:eastAsia="zh-CN"/>
        </w:rPr>
        <w:t>（</w:t>
      </w:r>
      <w:r>
        <w:rPr>
          <w:rFonts w:hint="eastAsia" w:ascii="宋体" w:hAnsi="宋体" w:cs="Arial"/>
          <w:color w:val="000000"/>
          <w:sz w:val="24"/>
          <w:lang w:val="en-US" w:eastAsia="zh-CN"/>
        </w:rPr>
        <w:t>9</w:t>
      </w:r>
      <w:r>
        <w:rPr>
          <w:rFonts w:hint="eastAsia" w:ascii="宋体" w:hAnsi="宋体" w:cs="Arial"/>
          <w:color w:val="000000"/>
          <w:sz w:val="24"/>
          <w:lang w:eastAsia="zh-CN"/>
        </w:rPr>
        <w:t>）</w:t>
      </w:r>
      <w:r>
        <w:rPr>
          <w:rFonts w:hint="eastAsia" w:ascii="宋体" w:hAnsi="宋体" w:cs="Arial"/>
          <w:color w:val="000000"/>
          <w:sz w:val="24"/>
        </w:rPr>
        <w:t>平衡精度：</w:t>
      </w:r>
      <w:r>
        <w:rPr>
          <w:rFonts w:hint="eastAsia" w:ascii="宋体" w:hAnsi="宋体" w:cs="Arial"/>
          <w:color w:val="000000"/>
          <w:sz w:val="24"/>
          <w:lang w:val="en-US" w:eastAsia="zh-CN"/>
        </w:rPr>
        <w:t>夹具不松夹重复测量</w:t>
      </w:r>
      <w:r>
        <w:rPr>
          <w:rFonts w:hint="eastAsia" w:ascii="宋体" w:hAnsi="宋体" w:cs="Arial"/>
          <w:color w:val="000000"/>
          <w:sz w:val="24"/>
        </w:rPr>
        <w:t>精度：±</w:t>
      </w:r>
      <w:r>
        <w:rPr>
          <w:rFonts w:hint="eastAsia" w:ascii="宋体" w:hAnsi="宋体" w:cs="Arial"/>
          <w:color w:val="000000"/>
          <w:sz w:val="24"/>
          <w:lang w:val="en-US" w:eastAsia="zh-CN"/>
        </w:rPr>
        <w:t>2</w:t>
      </w:r>
      <w:r>
        <w:rPr>
          <w:rFonts w:hint="eastAsia" w:ascii="宋体" w:hAnsi="宋体" w:cs="Arial"/>
          <w:color w:val="000000"/>
          <w:sz w:val="24"/>
        </w:rPr>
        <w:t>g</w:t>
      </w:r>
    </w:p>
    <w:p w14:paraId="09341A6D">
      <w:pPr>
        <w:spacing w:line="480" w:lineRule="atLeast"/>
        <w:ind w:firstLine="2160" w:firstLineChars="900"/>
        <w:jc w:val="left"/>
        <w:rPr>
          <w:rFonts w:hint="eastAsia" w:ascii="宋体" w:hAnsi="宋体" w:cs="Arial"/>
          <w:color w:val="000000"/>
          <w:sz w:val="24"/>
        </w:rPr>
      </w:pPr>
      <w:r>
        <w:rPr>
          <w:rFonts w:hint="eastAsia" w:ascii="宋体" w:hAnsi="宋体" w:cs="Arial"/>
          <w:color w:val="000000"/>
          <w:sz w:val="24"/>
          <w:lang w:val="en-US" w:eastAsia="zh-CN"/>
        </w:rPr>
        <w:t>夹具松夹重复测量</w:t>
      </w:r>
      <w:r>
        <w:rPr>
          <w:rFonts w:hint="eastAsia" w:ascii="宋体" w:hAnsi="宋体" w:cs="Arial"/>
          <w:color w:val="000000"/>
          <w:sz w:val="24"/>
        </w:rPr>
        <w:t>精度：±</w:t>
      </w:r>
      <w:r>
        <w:rPr>
          <w:rFonts w:hint="eastAsia" w:ascii="宋体" w:hAnsi="宋体" w:cs="Arial"/>
          <w:color w:val="000000"/>
          <w:sz w:val="24"/>
          <w:lang w:val="en-US" w:eastAsia="zh-CN"/>
        </w:rPr>
        <w:t>3</w:t>
      </w:r>
      <w:r>
        <w:rPr>
          <w:rFonts w:hint="eastAsia" w:ascii="宋体" w:hAnsi="宋体" w:cs="Arial"/>
          <w:color w:val="000000"/>
          <w:sz w:val="24"/>
        </w:rPr>
        <w:t>g</w:t>
      </w:r>
    </w:p>
    <w:p w14:paraId="42FD1AD3">
      <w:pPr>
        <w:spacing w:line="480" w:lineRule="atLeast"/>
        <w:ind w:firstLine="2160" w:firstLineChars="900"/>
        <w:jc w:val="left"/>
        <w:rPr>
          <w:rFonts w:hint="eastAsia" w:ascii="宋体" w:hAnsi="宋体" w:cs="Arial"/>
          <w:color w:val="000000"/>
          <w:sz w:val="24"/>
          <w:lang w:eastAsia="zh-CN"/>
        </w:rPr>
      </w:pPr>
      <w:r>
        <w:rPr>
          <w:rFonts w:hint="eastAsia" w:ascii="宋体" w:hAnsi="宋体" w:cs="Arial"/>
          <w:color w:val="000000"/>
          <w:sz w:val="24"/>
          <w:lang w:val="en-US" w:eastAsia="zh-CN"/>
        </w:rPr>
        <w:t>夹具不松夹重复测量</w:t>
      </w:r>
      <w:r>
        <w:rPr>
          <w:rFonts w:hint="eastAsia" w:ascii="宋体" w:hAnsi="宋体" w:cs="Arial"/>
          <w:color w:val="000000"/>
          <w:sz w:val="24"/>
        </w:rPr>
        <w:t>精度：±</w:t>
      </w:r>
      <w:r>
        <w:rPr>
          <w:rFonts w:hint="eastAsia" w:ascii="宋体" w:hAnsi="宋体" w:cs="Arial"/>
          <w:color w:val="000000"/>
          <w:sz w:val="24"/>
          <w:lang w:val="en-US" w:eastAsia="zh-CN"/>
        </w:rPr>
        <w:t>5</w:t>
      </w:r>
      <w:r>
        <w:rPr>
          <w:rFonts w:hint="eastAsia" w:ascii="宋体" w:hAnsi="宋体" w:cs="Arial"/>
          <w:color w:val="000000"/>
          <w:sz w:val="24"/>
        </w:rPr>
        <w:t>g</w:t>
      </w:r>
      <w:r>
        <w:rPr>
          <w:rFonts w:hint="eastAsia" w:ascii="宋体" w:hAnsi="宋体" w:cs="Arial"/>
          <w:color w:val="000000"/>
          <w:sz w:val="24"/>
          <w:lang w:eastAsia="zh-CN"/>
        </w:rPr>
        <w:t>（</w:t>
      </w:r>
      <w:r>
        <w:rPr>
          <w:rFonts w:hint="eastAsia" w:ascii="宋体" w:hAnsi="宋体" w:cs="Arial"/>
          <w:color w:val="000000"/>
          <w:sz w:val="24"/>
          <w:lang w:val="en-US" w:eastAsia="zh-CN"/>
        </w:rPr>
        <w:t>包含轮胎</w:t>
      </w:r>
      <w:r>
        <w:rPr>
          <w:rFonts w:hint="eastAsia" w:ascii="宋体" w:hAnsi="宋体" w:cs="Arial"/>
          <w:color w:val="000000"/>
          <w:sz w:val="24"/>
          <w:lang w:eastAsia="zh-CN"/>
        </w:rPr>
        <w:t>）</w:t>
      </w:r>
    </w:p>
    <w:p w14:paraId="7A2A1F99">
      <w:pPr>
        <w:spacing w:line="480" w:lineRule="atLeast"/>
        <w:ind w:firstLine="2160" w:firstLineChars="900"/>
        <w:jc w:val="left"/>
        <w:rPr>
          <w:rFonts w:hint="eastAsia" w:ascii="宋体" w:hAnsi="宋体" w:cs="Arial"/>
          <w:color w:val="000000"/>
          <w:sz w:val="24"/>
        </w:rPr>
      </w:pPr>
      <w:r>
        <w:rPr>
          <w:rFonts w:hint="eastAsia" w:ascii="宋体" w:hAnsi="宋体" w:cs="Arial"/>
          <w:color w:val="000000"/>
          <w:sz w:val="24"/>
          <w:lang w:val="en-US" w:eastAsia="zh-CN"/>
        </w:rPr>
        <w:t>夹具松夹重复测量</w:t>
      </w:r>
      <w:r>
        <w:rPr>
          <w:rFonts w:hint="eastAsia" w:ascii="宋体" w:hAnsi="宋体" w:cs="Arial"/>
          <w:color w:val="000000"/>
          <w:sz w:val="24"/>
        </w:rPr>
        <w:t>精度：±</w:t>
      </w:r>
      <w:r>
        <w:rPr>
          <w:rFonts w:hint="eastAsia" w:ascii="宋体" w:hAnsi="宋体" w:cs="Arial"/>
          <w:color w:val="000000"/>
          <w:sz w:val="24"/>
          <w:lang w:val="en-US" w:eastAsia="zh-CN"/>
        </w:rPr>
        <w:t>15</w:t>
      </w:r>
      <w:r>
        <w:rPr>
          <w:rFonts w:hint="eastAsia" w:ascii="宋体" w:hAnsi="宋体" w:cs="Arial"/>
          <w:color w:val="000000"/>
          <w:sz w:val="24"/>
        </w:rPr>
        <w:t>g</w:t>
      </w:r>
      <w:r>
        <w:rPr>
          <w:rFonts w:hint="eastAsia" w:ascii="宋体" w:hAnsi="宋体" w:cs="Arial"/>
          <w:color w:val="000000"/>
          <w:sz w:val="24"/>
          <w:lang w:eastAsia="zh-CN"/>
        </w:rPr>
        <w:t>（</w:t>
      </w:r>
      <w:r>
        <w:rPr>
          <w:rFonts w:hint="eastAsia" w:ascii="宋体" w:hAnsi="宋体" w:cs="Arial"/>
          <w:color w:val="000000"/>
          <w:sz w:val="24"/>
          <w:lang w:val="en-US" w:eastAsia="zh-CN"/>
        </w:rPr>
        <w:t>包含轮胎</w:t>
      </w:r>
      <w:r>
        <w:rPr>
          <w:rFonts w:hint="eastAsia" w:ascii="宋体" w:hAnsi="宋体" w:cs="Arial"/>
          <w:color w:val="000000"/>
          <w:sz w:val="24"/>
          <w:lang w:eastAsia="zh-CN"/>
        </w:rPr>
        <w:t>）</w:t>
      </w:r>
    </w:p>
    <w:p w14:paraId="1AB96775">
      <w:pPr>
        <w:numPr>
          <w:ilvl w:val="0"/>
          <w:numId w:val="0"/>
        </w:numPr>
        <w:spacing w:line="480" w:lineRule="atLeast"/>
        <w:ind w:firstLine="480" w:firstLineChars="200"/>
        <w:jc w:val="left"/>
        <w:rPr>
          <w:rFonts w:hint="eastAsia"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10</w:t>
      </w:r>
      <w:r>
        <w:rPr>
          <w:rFonts w:hint="eastAsia" w:ascii="宋体" w:hAnsi="宋体" w:cs="Arial"/>
          <w:color w:val="000000"/>
          <w:sz w:val="24"/>
          <w:lang w:eastAsia="zh-CN"/>
        </w:rPr>
        <w:t>）</w:t>
      </w:r>
      <w:r>
        <w:rPr>
          <w:rFonts w:hint="eastAsia" w:ascii="宋体" w:hAnsi="宋体" w:cs="Arial"/>
          <w:color w:val="000000"/>
          <w:sz w:val="24"/>
        </w:rPr>
        <w:t>不平衡减少率： ≥90％</w:t>
      </w:r>
    </w:p>
    <w:p w14:paraId="038D0A69">
      <w:pPr>
        <w:numPr>
          <w:ilvl w:val="0"/>
          <w:numId w:val="0"/>
        </w:numPr>
        <w:spacing w:line="480" w:lineRule="atLeast"/>
        <w:ind w:firstLine="420" w:firstLineChars="200"/>
        <w:jc w:val="left"/>
        <w:rPr>
          <w:rFonts w:hint="eastAsia" w:ascii="宋体" w:hAnsi="宋体" w:cs="Arial"/>
          <w:color w:val="000000"/>
          <w:sz w:val="24"/>
        </w:rPr>
      </w:pPr>
      <w:r>
        <w:rPr>
          <w:rFonts w:hint="eastAsia" w:ascii="宋体" w:hAnsi="宋体" w:cs="Arial"/>
          <w:szCs w:val="21"/>
          <w:lang w:eastAsia="zh-CN"/>
        </w:rPr>
        <w:t>（</w:t>
      </w:r>
      <w:r>
        <w:rPr>
          <w:rFonts w:hint="eastAsia" w:ascii="宋体" w:hAnsi="宋体" w:cs="Arial"/>
          <w:szCs w:val="21"/>
          <w:lang w:val="en-US" w:eastAsia="zh-CN"/>
        </w:rPr>
        <w:t>11</w:t>
      </w:r>
      <w:r>
        <w:rPr>
          <w:rFonts w:hint="eastAsia" w:ascii="宋体" w:hAnsi="宋体" w:cs="Arial"/>
          <w:szCs w:val="21"/>
          <w:lang w:eastAsia="zh-CN"/>
        </w:rPr>
        <w:t>）</w:t>
      </w:r>
      <w:r>
        <w:rPr>
          <w:rFonts w:hint="eastAsia" w:ascii="宋体" w:hAnsi="宋体" w:cs="Arial"/>
          <w:szCs w:val="21"/>
        </w:rPr>
        <w:t>最小可达剩余不平衡度/每面</w:t>
      </w:r>
      <w:r>
        <w:rPr>
          <w:rFonts w:hint="eastAsia" w:ascii="宋体" w:hAnsi="宋体" w:cs="Arial"/>
          <w:szCs w:val="21"/>
          <w:lang w:val="en-US" w:eastAsia="zh-CN"/>
        </w:rPr>
        <w:t xml:space="preserve"> </w:t>
      </w:r>
      <w:r>
        <w:rPr>
          <w:rFonts w:hint="eastAsia" w:ascii="宋体" w:hAnsi="宋体" w:cs="Arial"/>
          <w:color w:val="000000"/>
          <w:sz w:val="24"/>
        </w:rPr>
        <w:t>≤2g.mm/kg</w:t>
      </w:r>
    </w:p>
    <w:p w14:paraId="2E83B4A9">
      <w:pPr>
        <w:spacing w:line="480" w:lineRule="atLeast"/>
        <w:ind w:firstLine="480" w:firstLineChars="200"/>
        <w:jc w:val="left"/>
        <w:rPr>
          <w:rFonts w:hint="eastAsia" w:ascii="宋体" w:hAnsi="宋体" w:cs="Arial"/>
          <w:color w:val="000000"/>
          <w:sz w:val="24"/>
        </w:rPr>
      </w:pPr>
      <w:r>
        <w:rPr>
          <w:rFonts w:hint="eastAsia" w:ascii="宋体" w:hAnsi="宋体" w:cs="Arial"/>
          <w:color w:val="000000"/>
          <w:sz w:val="24"/>
        </w:rPr>
        <w:t xml:space="preserve">                     </w:t>
      </w:r>
    </w:p>
    <w:p w14:paraId="159F0E32">
      <w:pPr>
        <w:adjustRightInd w:val="0"/>
        <w:snapToGrid w:val="0"/>
        <w:spacing w:line="360" w:lineRule="auto"/>
        <w:ind w:firstLine="315" w:firstLineChars="150"/>
        <w:rPr>
          <w:rFonts w:hint="eastAsia"/>
          <w:color w:val="000000"/>
        </w:rPr>
      </w:pPr>
      <w:r>
        <w:rPr>
          <w:rFonts w:hint="eastAsia"/>
          <w:color w:val="000000"/>
        </w:rPr>
        <w:t>请参考以下图纸设计相应的安装工件辅助机构</w:t>
      </w:r>
    </w:p>
    <w:p w14:paraId="5855DEA7">
      <w:r>
        <w:rPr>
          <w:rFonts w:hint="eastAsia"/>
        </w:rPr>
        <w:t>中心轮毂参考图纸</w:t>
      </w:r>
    </w:p>
    <w:p w14:paraId="5282DD9E">
      <w:pPr>
        <w:widowControl/>
        <w:spacing w:before="100" w:beforeAutospacing="1" w:after="100" w:afterAutospacing="1" w:line="315" w:lineRule="atLeast"/>
        <w:jc w:val="left"/>
      </w:pPr>
      <w:r>
        <mc:AlternateContent>
          <mc:Choice Requires="wps">
            <w:drawing>
              <wp:anchor distT="0" distB="0" distL="114300" distR="114300" simplePos="0" relativeHeight="251660288" behindDoc="0" locked="0" layoutInCell="1" allowOverlap="1">
                <wp:simplePos x="0" y="0"/>
                <wp:positionH relativeFrom="column">
                  <wp:posOffset>606425</wp:posOffset>
                </wp:positionH>
                <wp:positionV relativeFrom="paragraph">
                  <wp:posOffset>2067560</wp:posOffset>
                </wp:positionV>
                <wp:extent cx="1709420" cy="699770"/>
                <wp:effectExtent l="5080" t="419735" r="19050" b="23495"/>
                <wp:wrapNone/>
                <wp:docPr id="17" name="矩形标注 17"/>
                <wp:cNvGraphicFramePr/>
                <a:graphic xmlns:a="http://schemas.openxmlformats.org/drawingml/2006/main">
                  <a:graphicData uri="http://schemas.microsoft.com/office/word/2010/wordprocessingShape">
                    <wps:wsp>
                      <wps:cNvSpPr/>
                      <wps:spPr>
                        <a:xfrm>
                          <a:off x="0" y="0"/>
                          <a:ext cx="1709420" cy="699770"/>
                        </a:xfrm>
                        <a:prstGeom prst="wedgeRectCallout">
                          <a:avLst>
                            <a:gd name="adj1" fmla="val 25074"/>
                            <a:gd name="adj2" fmla="val -108528"/>
                          </a:avLst>
                        </a:prstGeom>
                        <a:solidFill>
                          <a:srgbClr val="FFFFFF"/>
                        </a:solidFill>
                        <a:ln w="9525" cap="flat" cmpd="sng">
                          <a:solidFill>
                            <a:srgbClr val="000000"/>
                          </a:solidFill>
                          <a:prstDash val="solid"/>
                          <a:miter/>
                          <a:headEnd type="none" w="med" len="med"/>
                          <a:tailEnd type="none" w="med" len="med"/>
                        </a:ln>
                      </wps:spPr>
                      <wps:txbx>
                        <w:txbxContent>
                          <w:p w14:paraId="468B920E">
                            <w:r>
                              <w:rPr>
                                <w:rFonts w:hint="eastAsia"/>
                              </w:rPr>
                              <w:t>轮毂中心定位孔的直径共四种分别为</w:t>
                            </w:r>
                            <w:r>
                              <w:rPr>
                                <w:rFonts w:hint="eastAsia" w:ascii="宋体" w:hAnsi="宋体"/>
                              </w:rPr>
                              <w:t>Φ281、Φ220、Φ221、Φ222mm</w:t>
                            </w:r>
                          </w:p>
                        </w:txbxContent>
                      </wps:txbx>
                      <wps:bodyPr upright="1"/>
                    </wps:wsp>
                  </a:graphicData>
                </a:graphic>
              </wp:anchor>
            </w:drawing>
          </mc:Choice>
          <mc:Fallback>
            <w:pict>
              <v:shape id="_x0000_s1026" o:spid="_x0000_s1026" o:spt="61" type="#_x0000_t61" style="position:absolute;left:0pt;margin-left:47.75pt;margin-top:162.8pt;height:55.1pt;width:134.6pt;z-index:251660288;mso-width-relative:page;mso-height-relative:page;" fillcolor="#FFFFFF" filled="t" stroked="t" coordsize="21600,21600" o:gfxdata="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ksI13ZAAAACgEAAA8AAAAAAAAAAQAgAAAAIgAAAGRycy9k&#10;b3ducmV2LnhtbFBLAQIUABQAAAAIAIdO4kC/bCLbOgIAAJAEAAAOAAAAAAAAAAEAIAAAACgBAABk&#10;cnMvZTJvRG9jLnhtbFBLBQYAAAAABgAGAFkBAADUBQAAAAA=&#10;" adj="16216,-12642">
                <v:fill on="t" focussize="0,0"/>
                <v:stroke color="#000000" joinstyle="miter"/>
                <v:imagedata o:title=""/>
                <o:lock v:ext="edit" aspectratio="f"/>
                <v:textbox>
                  <w:txbxContent>
                    <w:p w14:paraId="468B920E">
                      <w:r>
                        <w:rPr>
                          <w:rFonts w:hint="eastAsia"/>
                        </w:rPr>
                        <w:t>轮毂中心定位孔的直径共四种分别为</w:t>
                      </w:r>
                      <w:r>
                        <w:rPr>
                          <w:rFonts w:hint="eastAsia" w:ascii="宋体" w:hAnsi="宋体"/>
                        </w:rPr>
                        <w:t>Φ281、Φ220、Φ221、Φ222mm</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1448435</wp:posOffset>
                </wp:positionH>
                <wp:positionV relativeFrom="paragraph">
                  <wp:posOffset>1424940</wp:posOffset>
                </wp:positionV>
                <wp:extent cx="1646555" cy="746125"/>
                <wp:effectExtent l="0" t="3175" r="10795" b="12700"/>
                <wp:wrapNone/>
                <wp:docPr id="31" name="直接箭头连接符 31"/>
                <wp:cNvGraphicFramePr/>
                <a:graphic xmlns:a="http://schemas.openxmlformats.org/drawingml/2006/main">
                  <a:graphicData uri="http://schemas.microsoft.com/office/word/2010/wordprocessingShape">
                    <wps:wsp>
                      <wps:cNvCnPr/>
                      <wps:spPr>
                        <a:xfrm>
                          <a:off x="0" y="0"/>
                          <a:ext cx="1646555" cy="746125"/>
                        </a:xfrm>
                        <a:prstGeom prst="straightConnector1">
                          <a:avLst/>
                        </a:prstGeom>
                        <a:ln w="9525" cap="flat" cmpd="sng">
                          <a:solidFill>
                            <a:srgbClr val="FF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114.05pt;margin-top:112.2pt;height:58.75pt;width:129.65pt;z-index:251659264;mso-width-relative:page;mso-height-relative:page;" filled="f" stroked="t" coordsize="21600,21600" o:gfxdata="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JM2LXAAAACwEAAA8AAAAAAAAAAQAgAAAAIgAAAGRy&#10;cy9kb3ducmV2LnhtbFBLAQIUABQAAAAIAIdO4kBEDJ+KBgIAAPsDAAAOAAAAAAAAAAEAIAAAACYB&#10;AABkcnMvZTJvRG9jLnhtbFBLBQYAAAAABgAGAFkBAACeBQAAAAA=&#10;">
                <v:fill on="f" focussize="0,0"/>
                <v:stroke color="#FF0000" joinstyle="round" startarrow="block" endarrow="block"/>
                <v:imagedata o:title=""/>
                <o:lock v:ext="edit" aspectratio="f"/>
              </v:shape>
            </w:pict>
          </mc:Fallback>
        </mc:AlternateContent>
      </w:r>
      <w:r>
        <w:drawing>
          <wp:inline distT="0" distB="0" distL="114300" distR="114300">
            <wp:extent cx="4957445" cy="3842385"/>
            <wp:effectExtent l="0" t="0" r="14605" b="5715"/>
            <wp:docPr id="32" name="图片 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111.JPG"/>
                    <pic:cNvPicPr>
                      <a:picLocks noChangeAspect="1"/>
                    </pic:cNvPicPr>
                  </pic:nvPicPr>
                  <pic:blipFill>
                    <a:blip r:embed="rId47"/>
                    <a:stretch>
                      <a:fillRect/>
                    </a:stretch>
                  </pic:blipFill>
                  <pic:spPr>
                    <a:xfrm>
                      <a:off x="0" y="0"/>
                      <a:ext cx="4957445" cy="3842385"/>
                    </a:xfrm>
                    <a:prstGeom prst="rect">
                      <a:avLst/>
                    </a:prstGeom>
                    <a:noFill/>
                    <a:ln>
                      <a:noFill/>
                    </a:ln>
                  </pic:spPr>
                </pic:pic>
              </a:graphicData>
            </a:graphic>
          </wp:inline>
        </w:drawing>
      </w:r>
    </w:p>
    <w:p w14:paraId="2830F71A">
      <w:pPr>
        <w:widowControl/>
        <w:spacing w:before="100" w:beforeAutospacing="1" w:after="100" w:afterAutospacing="1" w:line="315" w:lineRule="atLeast"/>
        <w:jc w:val="left"/>
        <w:rPr>
          <w:rFonts w:hint="eastAsia"/>
        </w:rPr>
      </w:pPr>
      <w:r>
        <w:rPr>
          <w:rFonts w:ascii="宋体" w:hAnsi="宋体"/>
          <w:sz w:val="24"/>
          <w:szCs w:val="24"/>
        </w:rPr>
        <w:drawing>
          <wp:inline distT="0" distB="0" distL="114300" distR="114300">
            <wp:extent cx="5272405" cy="4010660"/>
            <wp:effectExtent l="0" t="0" r="4445" b="8890"/>
            <wp:docPr id="35" name="图片 2" descr="IMG_20170210_08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IMG_20170210_082310.jpg"/>
                    <pic:cNvPicPr>
                      <a:picLocks noChangeAspect="1"/>
                    </pic:cNvPicPr>
                  </pic:nvPicPr>
                  <pic:blipFill>
                    <a:blip r:embed="rId48"/>
                    <a:srcRect t="16629" b="11424"/>
                    <a:stretch>
                      <a:fillRect/>
                    </a:stretch>
                  </pic:blipFill>
                  <pic:spPr>
                    <a:xfrm>
                      <a:off x="0" y="0"/>
                      <a:ext cx="5272405" cy="4010660"/>
                    </a:xfrm>
                    <a:prstGeom prst="rect">
                      <a:avLst/>
                    </a:prstGeom>
                    <a:noFill/>
                    <a:ln>
                      <a:noFill/>
                    </a:ln>
                  </pic:spPr>
                </pic:pic>
              </a:graphicData>
            </a:graphic>
          </wp:inline>
        </w:drawing>
      </w:r>
    </w:p>
    <w:p w14:paraId="307B8CB0">
      <w:pPr>
        <w:spacing w:line="360" w:lineRule="auto"/>
        <w:textAlignment w:val="baseline"/>
        <w:rPr>
          <w:rFonts w:hint="default" w:ascii="宋体" w:hAnsi="宋体" w:eastAsia="宋体"/>
          <w:sz w:val="24"/>
          <w:szCs w:val="24"/>
          <w:lang w:val="en-US" w:eastAsia="zh-CN"/>
        </w:rPr>
      </w:pPr>
      <w:r>
        <w:rPr>
          <w:rFonts w:hint="eastAsia" w:ascii="宋体" w:hAnsi="宋体" w:eastAsia="宋体"/>
          <w:sz w:val="24"/>
          <w:szCs w:val="24"/>
          <w:lang w:val="en-US" w:eastAsia="zh-CN"/>
        </w:rPr>
        <w:t>3.2.4  软件要求</w:t>
      </w:r>
    </w:p>
    <w:p w14:paraId="7D91ECD5">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1</w:t>
      </w:r>
      <w:r>
        <w:rPr>
          <w:rFonts w:hint="eastAsia" w:ascii="宋体" w:hAnsi="宋体"/>
          <w:color w:val="000000"/>
          <w:sz w:val="24"/>
          <w:szCs w:val="22"/>
          <w:lang w:eastAsia="zh-CN"/>
        </w:rPr>
        <w:t>）使用方便；维修维护方便快捷；</w:t>
      </w:r>
    </w:p>
    <w:p w14:paraId="1A6F6DC1">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2</w:t>
      </w:r>
      <w:r>
        <w:rPr>
          <w:rFonts w:hint="eastAsia" w:ascii="宋体" w:hAnsi="宋体"/>
          <w:color w:val="000000"/>
          <w:sz w:val="24"/>
          <w:szCs w:val="22"/>
          <w:lang w:eastAsia="zh-CN"/>
        </w:rPr>
        <w:t>）显示屏为工业触摸屏，全中文字幕，可实现人机对话操作，稳定可靠；</w:t>
      </w:r>
    </w:p>
    <w:p w14:paraId="5CEEA274">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3</w:t>
      </w:r>
      <w:r>
        <w:rPr>
          <w:rFonts w:hint="eastAsia" w:ascii="宋体" w:hAnsi="宋体"/>
          <w:color w:val="000000"/>
          <w:sz w:val="24"/>
          <w:szCs w:val="22"/>
          <w:lang w:eastAsia="zh-CN"/>
        </w:rPr>
        <w:t>）配有USB接口，数据可以无限存储；</w:t>
      </w:r>
    </w:p>
    <w:p w14:paraId="3371B960">
      <w:pPr>
        <w:spacing w:line="360" w:lineRule="auto"/>
        <w:ind w:firstLine="360" w:firstLineChars="150"/>
        <w:rPr>
          <w:rFonts w:hint="eastAsia" w:ascii="宋体" w:hAnsi="宋体"/>
          <w:color w:val="000000"/>
          <w:sz w:val="24"/>
          <w:szCs w:val="22"/>
          <w:lang w:val="en-US" w:eastAsia="zh-CN"/>
        </w:rPr>
      </w:pPr>
      <w:r>
        <w:rPr>
          <w:rFonts w:hint="eastAsia" w:ascii="宋体" w:hAnsi="宋体"/>
          <w:color w:val="000000"/>
          <w:sz w:val="24"/>
          <w:szCs w:val="22"/>
          <w:lang w:val="en-US" w:eastAsia="zh-CN"/>
        </w:rPr>
        <w:t>（4）可以记录超过400种转子参数，在换型时可随时调用，不需要重新进行设置。</w:t>
      </w:r>
    </w:p>
    <w:p w14:paraId="4CED04E6">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5</w:t>
      </w:r>
      <w:r>
        <w:rPr>
          <w:rFonts w:hint="eastAsia" w:ascii="宋体" w:hAnsi="宋体"/>
          <w:color w:val="000000"/>
          <w:sz w:val="24"/>
          <w:szCs w:val="22"/>
          <w:lang w:eastAsia="zh-CN"/>
        </w:rPr>
        <w:t>）测量值的显示是以数字和矢量图形的组合；</w:t>
      </w:r>
    </w:p>
    <w:p w14:paraId="71E12E1B">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6</w:t>
      </w:r>
      <w:r>
        <w:rPr>
          <w:rFonts w:hint="eastAsia" w:ascii="宋体" w:hAnsi="宋体"/>
          <w:color w:val="000000"/>
          <w:sz w:val="24"/>
          <w:szCs w:val="22"/>
          <w:lang w:eastAsia="zh-CN"/>
        </w:rPr>
        <w:t>）剩余不平衡量可以以“g”显示，也可以以重径积“g.cm”显示；</w:t>
      </w:r>
    </w:p>
    <w:p w14:paraId="73C79508">
      <w:pPr>
        <w:spacing w:line="360" w:lineRule="auto"/>
        <w:ind w:firstLine="360" w:firstLineChars="150"/>
        <w:rPr>
          <w:rFonts w:hint="default" w:ascii="宋体" w:hAnsi="宋体"/>
          <w:color w:val="000000"/>
          <w:sz w:val="24"/>
          <w:szCs w:val="22"/>
          <w:lang w:val="en-US"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7</w:t>
      </w:r>
      <w:r>
        <w:rPr>
          <w:rFonts w:hint="eastAsia" w:ascii="宋体" w:hAnsi="宋体"/>
          <w:color w:val="000000"/>
          <w:sz w:val="24"/>
          <w:szCs w:val="22"/>
          <w:lang w:eastAsia="zh-CN"/>
        </w:rPr>
        <w:t>）定标过程中有向导提示；</w:t>
      </w:r>
    </w:p>
    <w:p w14:paraId="0520E67C">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8</w:t>
      </w:r>
      <w:r>
        <w:rPr>
          <w:rFonts w:hint="eastAsia" w:ascii="宋体" w:hAnsi="宋体"/>
          <w:color w:val="000000"/>
          <w:sz w:val="24"/>
          <w:szCs w:val="22"/>
          <w:lang w:eastAsia="zh-CN"/>
        </w:rPr>
        <w:t>）测量完成后系统将自行判断转子是否合格；</w:t>
      </w:r>
    </w:p>
    <w:p w14:paraId="01BF42BF">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9</w:t>
      </w:r>
      <w:r>
        <w:rPr>
          <w:rFonts w:hint="eastAsia" w:ascii="宋体" w:hAnsi="宋体"/>
          <w:color w:val="000000"/>
          <w:sz w:val="24"/>
          <w:szCs w:val="22"/>
          <w:lang w:eastAsia="zh-CN"/>
        </w:rPr>
        <w:t xml:space="preserve">）计算机自动切换量程，无需人工干预；                  </w:t>
      </w:r>
    </w:p>
    <w:p w14:paraId="1DC95607">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10</w:t>
      </w:r>
      <w:r>
        <w:rPr>
          <w:rFonts w:hint="eastAsia" w:ascii="宋体" w:hAnsi="宋体"/>
          <w:color w:val="000000"/>
          <w:sz w:val="24"/>
          <w:szCs w:val="22"/>
          <w:lang w:eastAsia="zh-CN"/>
        </w:rPr>
        <w:t>）系统具有定标程序，任意工件即可实现对系统的标定，无需标准转子；</w:t>
      </w:r>
    </w:p>
    <w:p w14:paraId="0CD565C5">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11</w:t>
      </w:r>
      <w:r>
        <w:rPr>
          <w:rFonts w:hint="eastAsia" w:ascii="宋体" w:hAnsi="宋体"/>
          <w:color w:val="000000"/>
          <w:sz w:val="24"/>
          <w:szCs w:val="22"/>
          <w:lang w:eastAsia="zh-CN"/>
        </w:rPr>
        <w:t>）历史测量数据文件可进行查看和导出；</w:t>
      </w:r>
    </w:p>
    <w:p w14:paraId="79E9C1F6">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val="en-US" w:eastAsia="zh-CN"/>
        </w:rPr>
        <w:t>（12）</w:t>
      </w:r>
      <w:r>
        <w:rPr>
          <w:rFonts w:hint="eastAsia" w:ascii="宋体" w:hAnsi="宋体"/>
          <w:color w:val="000000"/>
          <w:sz w:val="24"/>
          <w:szCs w:val="22"/>
          <w:lang w:eastAsia="zh-CN"/>
        </w:rPr>
        <w:t>历史测量值将以文字形式自动记录；</w:t>
      </w:r>
    </w:p>
    <w:p w14:paraId="489202F9">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eastAsia="zh-CN"/>
        </w:rPr>
        <w:t>（</w:t>
      </w:r>
      <w:r>
        <w:rPr>
          <w:rFonts w:hint="eastAsia" w:ascii="宋体" w:hAnsi="宋体"/>
          <w:color w:val="000000"/>
          <w:sz w:val="24"/>
          <w:szCs w:val="22"/>
          <w:lang w:val="en-US" w:eastAsia="zh-CN"/>
        </w:rPr>
        <w:t>13</w:t>
      </w:r>
      <w:r>
        <w:rPr>
          <w:rFonts w:hint="eastAsia" w:ascii="宋体" w:hAnsi="宋体"/>
          <w:color w:val="000000"/>
          <w:sz w:val="24"/>
          <w:szCs w:val="22"/>
          <w:lang w:eastAsia="zh-CN"/>
        </w:rPr>
        <w:t>）软件支持打印功能，并配有打印机接口。</w:t>
      </w:r>
    </w:p>
    <w:p w14:paraId="1FAC2B59">
      <w:pPr>
        <w:spacing w:line="360" w:lineRule="auto"/>
        <w:rPr>
          <w:rFonts w:hint="default" w:ascii="宋体" w:hAnsi="宋体"/>
          <w:color w:val="000000"/>
          <w:sz w:val="24"/>
          <w:szCs w:val="22"/>
          <w:lang w:val="en-US" w:eastAsia="zh-CN"/>
        </w:rPr>
      </w:pPr>
      <w:r>
        <w:rPr>
          <w:rFonts w:hint="eastAsia" w:ascii="宋体" w:hAnsi="宋体"/>
          <w:color w:val="000000"/>
          <w:sz w:val="24"/>
          <w:szCs w:val="22"/>
          <w:lang w:val="en-US" w:eastAsia="zh-CN"/>
        </w:rPr>
        <w:t>3.2.5  平衡吊技术参数</w:t>
      </w:r>
    </w:p>
    <w:p w14:paraId="27A00A2A">
      <w:pPr>
        <w:spacing w:line="360" w:lineRule="auto"/>
        <w:ind w:firstLine="360" w:firstLineChars="150"/>
        <w:rPr>
          <w:rFonts w:hint="default" w:ascii="宋体" w:hAnsi="宋体"/>
          <w:color w:val="000000"/>
          <w:sz w:val="24"/>
          <w:szCs w:val="22"/>
          <w:lang w:val="en-US" w:eastAsia="zh-CN"/>
        </w:rPr>
      </w:pPr>
      <w:r>
        <w:rPr>
          <w:rFonts w:hint="eastAsia" w:ascii="宋体" w:hAnsi="宋体"/>
          <w:color w:val="000000"/>
          <w:sz w:val="24"/>
          <w:szCs w:val="22"/>
          <w:lang w:val="en-US" w:eastAsia="zh-CN"/>
        </w:rPr>
        <w:t xml:space="preserve">（1）吊装重量：不小于500KG        </w:t>
      </w:r>
    </w:p>
    <w:p w14:paraId="657A524E">
      <w:pPr>
        <w:spacing w:line="360" w:lineRule="auto"/>
        <w:ind w:firstLine="360" w:firstLineChars="150"/>
        <w:rPr>
          <w:rFonts w:hint="default" w:ascii="宋体" w:hAnsi="宋体"/>
          <w:color w:val="000000"/>
          <w:sz w:val="24"/>
          <w:szCs w:val="22"/>
          <w:lang w:val="en-US" w:eastAsia="zh-CN"/>
        </w:rPr>
      </w:pPr>
      <w:r>
        <w:rPr>
          <w:rFonts w:hint="eastAsia" w:ascii="宋体" w:hAnsi="宋体"/>
          <w:color w:val="000000"/>
          <w:sz w:val="24"/>
          <w:szCs w:val="22"/>
          <w:lang w:val="en-US" w:eastAsia="zh-CN"/>
        </w:rPr>
        <w:t xml:space="preserve">（2）吊装高度：不小于3m           </w:t>
      </w:r>
    </w:p>
    <w:p w14:paraId="562ED454">
      <w:pPr>
        <w:spacing w:line="360" w:lineRule="auto"/>
        <w:ind w:firstLine="360" w:firstLineChars="150"/>
        <w:rPr>
          <w:rFonts w:hint="default" w:ascii="宋体" w:hAnsi="宋体"/>
          <w:color w:val="000000"/>
          <w:sz w:val="24"/>
          <w:szCs w:val="22"/>
          <w:lang w:val="en-US" w:eastAsia="zh-CN"/>
        </w:rPr>
      </w:pPr>
      <w:r>
        <w:rPr>
          <w:rFonts w:hint="eastAsia" w:ascii="宋体" w:hAnsi="宋体"/>
          <w:color w:val="000000"/>
          <w:sz w:val="24"/>
          <w:szCs w:val="22"/>
          <w:lang w:val="en-US" w:eastAsia="zh-CN"/>
        </w:rPr>
        <w:t xml:space="preserve">（3）回转半径：不小于3m           </w:t>
      </w:r>
    </w:p>
    <w:p w14:paraId="20641E0A">
      <w:pPr>
        <w:spacing w:line="360" w:lineRule="auto"/>
        <w:ind w:firstLine="360" w:firstLineChars="150"/>
        <w:rPr>
          <w:rFonts w:hint="eastAsia" w:ascii="宋体" w:hAnsi="宋体"/>
          <w:color w:val="000000"/>
          <w:sz w:val="24"/>
          <w:szCs w:val="22"/>
          <w:lang w:val="en-US" w:eastAsia="zh-CN"/>
        </w:rPr>
      </w:pPr>
      <w:r>
        <w:rPr>
          <w:rFonts w:hint="eastAsia" w:ascii="宋体" w:hAnsi="宋体"/>
          <w:color w:val="000000"/>
          <w:sz w:val="24"/>
          <w:szCs w:val="22"/>
          <w:lang w:val="en-US" w:eastAsia="zh-CN"/>
        </w:rPr>
        <w:t>（4）回转行程：360°旋转</w:t>
      </w:r>
    </w:p>
    <w:p w14:paraId="12D51558">
      <w:pPr>
        <w:spacing w:line="360" w:lineRule="auto"/>
        <w:ind w:firstLine="360" w:firstLineChars="150"/>
        <w:rPr>
          <w:rFonts w:hint="eastAsia" w:ascii="宋体" w:hAnsi="宋体"/>
          <w:color w:val="000000"/>
          <w:sz w:val="24"/>
          <w:szCs w:val="22"/>
          <w:lang w:val="en-US" w:eastAsia="zh-CN"/>
        </w:rPr>
      </w:pPr>
      <w:r>
        <w:rPr>
          <w:rFonts w:hint="eastAsia" w:ascii="宋体" w:hAnsi="宋体"/>
          <w:color w:val="000000"/>
          <w:sz w:val="24"/>
          <w:szCs w:val="22"/>
          <w:lang w:val="en-US" w:eastAsia="zh-CN"/>
        </w:rPr>
        <w:t>（5）升降方式：液压</w:t>
      </w:r>
    </w:p>
    <w:p w14:paraId="52C4A740">
      <w:pPr>
        <w:spacing w:line="360" w:lineRule="auto"/>
        <w:ind w:firstLine="360" w:firstLineChars="150"/>
        <w:rPr>
          <w:rFonts w:hint="eastAsia" w:ascii="宋体" w:hAnsi="宋体"/>
          <w:color w:val="000000"/>
          <w:sz w:val="24"/>
          <w:szCs w:val="22"/>
          <w:lang w:eastAsia="zh-CN"/>
        </w:rPr>
      </w:pPr>
      <w:r>
        <w:rPr>
          <w:rFonts w:hint="eastAsia" w:ascii="宋体" w:hAnsi="宋体"/>
          <w:color w:val="000000"/>
          <w:sz w:val="24"/>
          <w:szCs w:val="22"/>
          <w:lang w:val="en-US" w:eastAsia="zh-CN"/>
        </w:rPr>
        <w:t>（6）控制方式：无线遥控，任意悬停</w:t>
      </w:r>
    </w:p>
    <w:p w14:paraId="23F3BB08">
      <w:pPr>
        <w:spacing w:line="360" w:lineRule="auto"/>
        <w:rPr>
          <w:rFonts w:hint="eastAsia" w:ascii="宋体" w:hAnsi="宋体"/>
          <w:color w:val="000000"/>
          <w:sz w:val="24"/>
          <w:szCs w:val="22"/>
          <w:lang w:val="en-US" w:eastAsia="zh-CN"/>
        </w:rPr>
      </w:pPr>
      <w:r>
        <w:rPr>
          <w:rFonts w:hint="eastAsia" w:ascii="宋体" w:hAnsi="宋体"/>
          <w:color w:val="000000"/>
          <w:sz w:val="24"/>
          <w:szCs w:val="22"/>
          <w:lang w:val="en-US" w:eastAsia="zh-CN"/>
        </w:rPr>
        <w:t>3.2.6  围栏技术参数</w:t>
      </w:r>
    </w:p>
    <w:p w14:paraId="0354FA1E">
      <w:pPr>
        <w:spacing w:line="360" w:lineRule="auto"/>
        <w:ind w:firstLine="360" w:firstLineChars="150"/>
        <w:rPr>
          <w:rFonts w:hint="default" w:ascii="宋体" w:hAnsi="宋体"/>
          <w:color w:val="000000"/>
          <w:sz w:val="24"/>
          <w:szCs w:val="22"/>
          <w:lang w:val="en-US" w:eastAsia="zh-CN"/>
        </w:rPr>
      </w:pPr>
      <w:r>
        <w:rPr>
          <w:rFonts w:hint="eastAsia" w:ascii="宋体" w:hAnsi="宋体"/>
          <w:color w:val="000000"/>
          <w:sz w:val="24"/>
          <w:szCs w:val="22"/>
          <w:lang w:val="en-US" w:eastAsia="zh-CN"/>
        </w:rPr>
        <w:t>（1）外形尺寸:长5m*宽5m*高1.2m.</w:t>
      </w:r>
    </w:p>
    <w:p w14:paraId="7D6F66A6">
      <w:pPr>
        <w:spacing w:line="360" w:lineRule="auto"/>
        <w:ind w:firstLine="360" w:firstLineChars="150"/>
        <w:rPr>
          <w:rFonts w:ascii="宋体" w:hAnsi="宋体" w:eastAsia="宋体"/>
          <w:color w:val="000000"/>
          <w:sz w:val="24"/>
          <w:szCs w:val="24"/>
        </w:rPr>
      </w:pPr>
      <w:r>
        <w:rPr>
          <w:rFonts w:hint="eastAsia" w:ascii="宋体" w:hAnsi="宋体"/>
          <w:color w:val="000000"/>
          <w:sz w:val="24"/>
          <w:szCs w:val="22"/>
          <w:lang w:val="en-US" w:eastAsia="zh-CN"/>
        </w:rPr>
        <w:t>（2）设外开门带门锁。</w:t>
      </w:r>
    </w:p>
    <w:p w14:paraId="36665F71">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3</w:t>
      </w:r>
      <w:r>
        <w:rPr>
          <w:rFonts w:eastAsia="宋体"/>
          <w:color w:val="000000"/>
          <w:sz w:val="24"/>
          <w:szCs w:val="24"/>
        </w:rPr>
        <w:t xml:space="preserve"> </w:t>
      </w:r>
      <w:r>
        <w:rPr>
          <w:rFonts w:hint="eastAsia" w:eastAsia="宋体"/>
          <w:color w:val="000000"/>
          <w:sz w:val="24"/>
          <w:szCs w:val="24"/>
        </w:rPr>
        <w:t>设备场地施工要求</w:t>
      </w:r>
    </w:p>
    <w:p w14:paraId="1765869B">
      <w:pPr>
        <w:spacing w:line="360" w:lineRule="auto"/>
        <w:ind w:firstLine="720" w:firstLineChars="300"/>
        <w:rPr>
          <w:rFonts w:ascii="宋体" w:hAnsi="宋体" w:eastAsia="宋体"/>
          <w:color w:val="000000"/>
          <w:sz w:val="24"/>
          <w:szCs w:val="24"/>
        </w:rPr>
      </w:pPr>
      <w:r>
        <w:rPr>
          <w:rFonts w:hint="eastAsia" w:ascii="宋体" w:hAnsi="宋体" w:eastAsia="宋体"/>
          <w:color w:val="000000"/>
          <w:sz w:val="24"/>
          <w:szCs w:val="24"/>
        </w:rPr>
        <w:t>投标方需对项目实施场地进行考察，依据实施场地现场情况，结合自身设备特性，对设备实施场地进行布局，并出具布局图等。</w:t>
      </w:r>
    </w:p>
    <w:p w14:paraId="1EC9690C">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4</w:t>
      </w:r>
      <w:r>
        <w:rPr>
          <w:rFonts w:eastAsia="宋体"/>
          <w:color w:val="000000"/>
          <w:sz w:val="24"/>
          <w:szCs w:val="24"/>
        </w:rPr>
        <w:t xml:space="preserve"> </w:t>
      </w:r>
      <w:r>
        <w:rPr>
          <w:rFonts w:hint="eastAsia" w:eastAsia="宋体"/>
          <w:color w:val="000000"/>
          <w:sz w:val="24"/>
          <w:szCs w:val="24"/>
        </w:rPr>
        <w:t>附属仪器、配件、备件及耗材。</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3635"/>
        <w:gridCol w:w="1745"/>
        <w:gridCol w:w="1485"/>
        <w:gridCol w:w="1527"/>
      </w:tblGrid>
      <w:tr w14:paraId="5176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tcPr>
          <w:p w14:paraId="6C7DF66A">
            <w:pPr>
              <w:pStyle w:val="115"/>
              <w:rPr>
                <w:rFonts w:ascii="宋体" w:hAnsi="宋体"/>
                <w:sz w:val="24"/>
                <w:szCs w:val="24"/>
              </w:rPr>
            </w:pPr>
            <w:r>
              <w:rPr>
                <w:rFonts w:hint="eastAsia" w:ascii="宋体" w:hAnsi="宋体" w:cs="宋体"/>
                <w:sz w:val="24"/>
                <w:szCs w:val="24"/>
              </w:rPr>
              <w:t>序号</w:t>
            </w:r>
          </w:p>
        </w:tc>
        <w:tc>
          <w:tcPr>
            <w:tcW w:w="3635" w:type="dxa"/>
            <w:shd w:val="clear" w:color="auto" w:fill="auto"/>
          </w:tcPr>
          <w:p w14:paraId="363C4C4F">
            <w:pPr>
              <w:pStyle w:val="115"/>
              <w:rPr>
                <w:rFonts w:ascii="宋体" w:hAnsi="宋体" w:cs="宋体"/>
                <w:sz w:val="24"/>
                <w:szCs w:val="24"/>
              </w:rPr>
            </w:pPr>
            <w:r>
              <w:rPr>
                <w:rFonts w:hint="eastAsia" w:ascii="宋体" w:hAnsi="宋体" w:cs="宋体"/>
                <w:sz w:val="24"/>
                <w:szCs w:val="24"/>
              </w:rPr>
              <w:t>名称</w:t>
            </w:r>
          </w:p>
        </w:tc>
        <w:tc>
          <w:tcPr>
            <w:tcW w:w="1745" w:type="dxa"/>
            <w:shd w:val="clear" w:color="auto" w:fill="auto"/>
          </w:tcPr>
          <w:p w14:paraId="61BEE49B">
            <w:pPr>
              <w:pStyle w:val="115"/>
              <w:rPr>
                <w:rFonts w:ascii="宋体" w:hAnsi="宋体"/>
                <w:sz w:val="24"/>
                <w:szCs w:val="24"/>
              </w:rPr>
            </w:pPr>
            <w:r>
              <w:rPr>
                <w:rFonts w:hint="eastAsia" w:ascii="宋体" w:hAnsi="宋体" w:cs="宋体"/>
                <w:sz w:val="24"/>
                <w:szCs w:val="24"/>
              </w:rPr>
              <w:t>规格参数</w:t>
            </w:r>
          </w:p>
        </w:tc>
        <w:tc>
          <w:tcPr>
            <w:tcW w:w="1485" w:type="dxa"/>
            <w:shd w:val="clear" w:color="auto" w:fill="auto"/>
          </w:tcPr>
          <w:p w14:paraId="7B0823F7">
            <w:pPr>
              <w:pStyle w:val="115"/>
              <w:rPr>
                <w:rFonts w:ascii="宋体" w:hAnsi="宋体" w:cs="宋体"/>
                <w:sz w:val="24"/>
                <w:szCs w:val="24"/>
              </w:rPr>
            </w:pPr>
            <w:r>
              <w:rPr>
                <w:rFonts w:hint="eastAsia" w:ascii="宋体" w:hAnsi="宋体" w:cs="宋体"/>
                <w:sz w:val="24"/>
                <w:szCs w:val="24"/>
              </w:rPr>
              <w:t>数量</w:t>
            </w:r>
          </w:p>
        </w:tc>
        <w:tc>
          <w:tcPr>
            <w:tcW w:w="1527" w:type="dxa"/>
            <w:shd w:val="clear" w:color="auto" w:fill="auto"/>
          </w:tcPr>
          <w:p w14:paraId="507A5052">
            <w:pPr>
              <w:pStyle w:val="115"/>
              <w:rPr>
                <w:rFonts w:ascii="宋体" w:hAnsi="宋体"/>
                <w:sz w:val="24"/>
                <w:szCs w:val="24"/>
              </w:rPr>
            </w:pPr>
            <w:r>
              <w:rPr>
                <w:rFonts w:hint="eastAsia" w:ascii="宋体" w:hAnsi="宋体" w:cs="宋体"/>
                <w:sz w:val="24"/>
                <w:szCs w:val="24"/>
              </w:rPr>
              <w:t>备注</w:t>
            </w:r>
          </w:p>
        </w:tc>
      </w:tr>
      <w:tr w14:paraId="0945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5BD1B0A0">
            <w:pPr>
              <w:pStyle w:val="115"/>
              <w:rPr>
                <w:rFonts w:ascii="宋体" w:hAnsi="宋体"/>
                <w:b w:val="0"/>
                <w:sz w:val="24"/>
                <w:szCs w:val="24"/>
              </w:rPr>
            </w:pPr>
            <w:r>
              <w:rPr>
                <w:rFonts w:hint="eastAsia" w:ascii="宋体" w:hAnsi="宋体" w:cs="宋体"/>
                <w:b w:val="0"/>
                <w:sz w:val="24"/>
                <w:szCs w:val="24"/>
                <w:lang w:val="en-US" w:eastAsia="zh-CN"/>
              </w:rPr>
              <w:t>1</w:t>
            </w:r>
          </w:p>
        </w:tc>
        <w:tc>
          <w:tcPr>
            <w:tcW w:w="3635" w:type="dxa"/>
            <w:shd w:val="clear" w:color="auto" w:fill="auto"/>
            <w:vAlign w:val="center"/>
          </w:tcPr>
          <w:p w14:paraId="2C090120">
            <w:pPr>
              <w:pStyle w:val="115"/>
              <w:rPr>
                <w:rFonts w:ascii="宋体" w:hAnsi="宋体" w:cs="宋体"/>
                <w:b w:val="0"/>
                <w:strike/>
                <w:sz w:val="24"/>
                <w:szCs w:val="24"/>
              </w:rPr>
            </w:pPr>
            <w:r>
              <w:rPr>
                <w:rFonts w:hint="eastAsia" w:ascii="宋体" w:hAnsi="宋体" w:eastAsia="宋体" w:cstheme="minorBidi"/>
                <w:b w:val="0"/>
                <w:color w:val="000000"/>
                <w:kern w:val="2"/>
                <w:sz w:val="24"/>
                <w:szCs w:val="24"/>
                <w:lang w:val="en-US" w:eastAsia="zh-CN" w:bidi="ar-SA"/>
              </w:rPr>
              <w:t>国标标准立式机110KG校验转子</w:t>
            </w:r>
          </w:p>
        </w:tc>
        <w:tc>
          <w:tcPr>
            <w:tcW w:w="1745" w:type="dxa"/>
            <w:shd w:val="clear" w:color="auto" w:fill="auto"/>
            <w:vAlign w:val="center"/>
          </w:tcPr>
          <w:p w14:paraId="274EA706">
            <w:pPr>
              <w:pStyle w:val="115"/>
              <w:rPr>
                <w:rFonts w:ascii="宋体" w:hAnsi="宋体" w:cs="宋体"/>
                <w:b w:val="0"/>
                <w:sz w:val="24"/>
                <w:szCs w:val="24"/>
              </w:rPr>
            </w:pPr>
            <w:r>
              <w:rPr>
                <w:rFonts w:hint="eastAsia" w:ascii="宋体" w:hAnsi="宋体" w:eastAsia="宋体" w:cstheme="minorBidi"/>
                <w:b w:val="0"/>
                <w:color w:val="000000"/>
                <w:kern w:val="2"/>
                <w:sz w:val="24"/>
                <w:szCs w:val="24"/>
                <w:lang w:val="en-US" w:eastAsia="zh-CN" w:bidi="ar-SA"/>
              </w:rPr>
              <w:t>110KG</w:t>
            </w:r>
          </w:p>
        </w:tc>
        <w:tc>
          <w:tcPr>
            <w:tcW w:w="1485" w:type="dxa"/>
            <w:shd w:val="clear" w:color="auto" w:fill="auto"/>
            <w:vAlign w:val="center"/>
          </w:tcPr>
          <w:p w14:paraId="23434050">
            <w:pPr>
              <w:pStyle w:val="115"/>
              <w:rPr>
                <w:rFonts w:ascii="宋体" w:hAnsi="宋体" w:cs="宋体"/>
                <w:b w:val="0"/>
                <w:sz w:val="24"/>
                <w:szCs w:val="24"/>
              </w:rPr>
            </w:pPr>
            <w:r>
              <w:rPr>
                <w:rFonts w:hint="eastAsia" w:ascii="宋体" w:hAnsi="宋体" w:eastAsia="宋体" w:cstheme="minorBidi"/>
                <w:b w:val="0"/>
                <w:color w:val="000000"/>
                <w:kern w:val="2"/>
                <w:sz w:val="24"/>
                <w:szCs w:val="24"/>
                <w:lang w:val="en-US" w:eastAsia="zh-CN" w:bidi="ar-SA"/>
              </w:rPr>
              <w:t>1个</w:t>
            </w:r>
          </w:p>
        </w:tc>
        <w:tc>
          <w:tcPr>
            <w:tcW w:w="1527" w:type="dxa"/>
            <w:shd w:val="clear" w:color="auto" w:fill="auto"/>
            <w:vAlign w:val="center"/>
          </w:tcPr>
          <w:p w14:paraId="591BEC93">
            <w:pPr>
              <w:pStyle w:val="115"/>
              <w:rPr>
                <w:rFonts w:hint="eastAsia" w:ascii="宋体" w:hAnsi="宋体" w:eastAsia="宋体" w:cs="宋体"/>
                <w:b w:val="0"/>
                <w:sz w:val="24"/>
                <w:szCs w:val="24"/>
                <w:lang w:val="en-US" w:eastAsia="zh-CN"/>
              </w:rPr>
            </w:pPr>
          </w:p>
        </w:tc>
      </w:tr>
      <w:tr w14:paraId="3371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shd w:val="clear" w:color="auto" w:fill="auto"/>
            <w:vAlign w:val="center"/>
          </w:tcPr>
          <w:p w14:paraId="5F3F89D1">
            <w:pPr>
              <w:pStyle w:val="115"/>
              <w:rPr>
                <w:rFonts w:ascii="宋体" w:hAnsi="宋体"/>
                <w:b w:val="0"/>
                <w:sz w:val="24"/>
                <w:szCs w:val="24"/>
              </w:rPr>
            </w:pPr>
            <w:r>
              <w:rPr>
                <w:rFonts w:hint="eastAsia" w:ascii="宋体" w:hAnsi="宋体" w:cs="宋体"/>
                <w:b w:val="0"/>
                <w:sz w:val="24"/>
                <w:szCs w:val="24"/>
                <w:lang w:val="en-US" w:eastAsia="zh-CN"/>
              </w:rPr>
              <w:t>2</w:t>
            </w:r>
          </w:p>
        </w:tc>
        <w:tc>
          <w:tcPr>
            <w:tcW w:w="3635" w:type="dxa"/>
            <w:shd w:val="clear" w:color="auto" w:fill="auto"/>
            <w:vAlign w:val="center"/>
          </w:tcPr>
          <w:p w14:paraId="3CC13FD0">
            <w:pPr>
              <w:pStyle w:val="115"/>
              <w:rPr>
                <w:rFonts w:ascii="宋体" w:hAnsi="宋体" w:cs="宋体"/>
                <w:b w:val="0"/>
                <w:sz w:val="24"/>
                <w:szCs w:val="24"/>
                <w:highlight w:val="none"/>
              </w:rPr>
            </w:pPr>
            <w:r>
              <w:rPr>
                <w:rFonts w:hint="eastAsia" w:ascii="宋体" w:hAnsi="宋体" w:eastAsia="宋体" w:cstheme="minorBidi"/>
                <w:b w:val="0"/>
                <w:color w:val="000000"/>
                <w:kern w:val="2"/>
                <w:sz w:val="24"/>
                <w:szCs w:val="24"/>
                <w:highlight w:val="none"/>
                <w:lang w:val="en-US" w:eastAsia="zh-CN" w:bidi="ar-SA"/>
              </w:rPr>
              <w:t>标准检验用锻钢钢圈</w:t>
            </w:r>
          </w:p>
        </w:tc>
        <w:tc>
          <w:tcPr>
            <w:tcW w:w="1745" w:type="dxa"/>
            <w:shd w:val="clear" w:color="auto" w:fill="auto"/>
            <w:vAlign w:val="center"/>
          </w:tcPr>
          <w:p w14:paraId="5600822D">
            <w:pPr>
              <w:pStyle w:val="115"/>
              <w:rPr>
                <w:rFonts w:ascii="宋体" w:hAnsi="宋体" w:cs="宋体"/>
                <w:b w:val="0"/>
                <w:sz w:val="24"/>
                <w:szCs w:val="24"/>
                <w:highlight w:val="none"/>
              </w:rPr>
            </w:pPr>
            <w:r>
              <w:rPr>
                <w:rFonts w:hint="eastAsia" w:ascii="宋体" w:hAnsi="宋体" w:eastAsia="宋体" w:cstheme="minorBidi"/>
                <w:b w:val="0"/>
                <w:color w:val="000000"/>
                <w:kern w:val="2"/>
                <w:sz w:val="24"/>
                <w:szCs w:val="24"/>
                <w:highlight w:val="none"/>
                <w:lang w:val="en-US" w:eastAsia="zh-CN" w:bidi="ar-SA"/>
              </w:rPr>
              <w:t>/</w:t>
            </w:r>
          </w:p>
        </w:tc>
        <w:tc>
          <w:tcPr>
            <w:tcW w:w="1485" w:type="dxa"/>
            <w:shd w:val="clear" w:color="auto" w:fill="auto"/>
            <w:vAlign w:val="center"/>
          </w:tcPr>
          <w:p w14:paraId="0849C2FC">
            <w:pPr>
              <w:pStyle w:val="115"/>
              <w:rPr>
                <w:rFonts w:ascii="宋体" w:hAnsi="宋体" w:cs="宋体"/>
                <w:b w:val="0"/>
                <w:sz w:val="24"/>
                <w:szCs w:val="24"/>
                <w:highlight w:val="none"/>
              </w:rPr>
            </w:pPr>
            <w:r>
              <w:rPr>
                <w:rFonts w:hint="eastAsia" w:ascii="宋体" w:hAnsi="宋体" w:cstheme="minorBidi"/>
                <w:b w:val="0"/>
                <w:color w:val="000000"/>
                <w:kern w:val="2"/>
                <w:sz w:val="24"/>
                <w:szCs w:val="24"/>
                <w:highlight w:val="none"/>
                <w:lang w:val="en-US" w:eastAsia="zh-CN" w:bidi="ar-SA"/>
              </w:rPr>
              <w:t>2</w:t>
            </w:r>
            <w:r>
              <w:rPr>
                <w:rFonts w:hint="eastAsia" w:ascii="宋体" w:hAnsi="宋体" w:eastAsia="宋体" w:cstheme="minorBidi"/>
                <w:b w:val="0"/>
                <w:color w:val="000000"/>
                <w:kern w:val="2"/>
                <w:sz w:val="24"/>
                <w:szCs w:val="24"/>
                <w:highlight w:val="none"/>
                <w:lang w:val="en-US" w:eastAsia="zh-CN" w:bidi="ar-SA"/>
              </w:rPr>
              <w:t>个</w:t>
            </w:r>
          </w:p>
        </w:tc>
        <w:tc>
          <w:tcPr>
            <w:tcW w:w="1527" w:type="dxa"/>
            <w:shd w:val="clear" w:color="auto" w:fill="auto"/>
            <w:vAlign w:val="center"/>
          </w:tcPr>
          <w:p w14:paraId="52A636E8">
            <w:pPr>
              <w:pStyle w:val="115"/>
              <w:rPr>
                <w:rFonts w:ascii="宋体" w:hAnsi="宋体" w:cs="宋体"/>
                <w:b w:val="0"/>
                <w:sz w:val="24"/>
                <w:szCs w:val="24"/>
              </w:rPr>
            </w:pPr>
          </w:p>
        </w:tc>
      </w:tr>
    </w:tbl>
    <w:p w14:paraId="2D01272C">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5</w:t>
      </w:r>
      <w:r>
        <w:rPr>
          <w:rFonts w:eastAsia="宋体"/>
          <w:color w:val="000000"/>
          <w:sz w:val="24"/>
          <w:szCs w:val="24"/>
        </w:rPr>
        <w:t xml:space="preserve"> </w:t>
      </w:r>
      <w:r>
        <w:rPr>
          <w:rFonts w:hint="eastAsia" w:eastAsia="宋体"/>
          <w:color w:val="000000"/>
          <w:sz w:val="24"/>
          <w:szCs w:val="24"/>
        </w:rPr>
        <w:t>主要设备、零部件、元器件、耗材的选用和配置要求</w:t>
      </w:r>
    </w:p>
    <w:p w14:paraId="79899867">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5</w:t>
      </w:r>
      <w:r>
        <w:rPr>
          <w:rFonts w:ascii="宋体" w:hAnsi="宋体" w:eastAsia="宋体"/>
          <w:color w:val="000000"/>
          <w:sz w:val="24"/>
          <w:szCs w:val="24"/>
        </w:rPr>
        <w:t xml:space="preserve">.1 </w:t>
      </w:r>
      <w:r>
        <w:rPr>
          <w:rFonts w:hint="eastAsia" w:ascii="宋体" w:hAnsi="宋体" w:eastAsia="宋体"/>
          <w:color w:val="000000"/>
          <w:sz w:val="24"/>
          <w:szCs w:val="24"/>
        </w:rPr>
        <w:t>投标方推荐、提供详细的选用配置表。</w:t>
      </w:r>
    </w:p>
    <w:p w14:paraId="51308ACC">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lang w:val="en-US" w:eastAsia="zh-CN"/>
        </w:rPr>
        <w:t>5</w:t>
      </w:r>
      <w:r>
        <w:rPr>
          <w:rFonts w:ascii="宋体" w:hAnsi="宋体" w:eastAsia="宋体"/>
          <w:color w:val="000000"/>
          <w:sz w:val="24"/>
          <w:szCs w:val="24"/>
        </w:rPr>
        <w:t xml:space="preserve">.2 </w:t>
      </w:r>
      <w:r>
        <w:rPr>
          <w:rFonts w:hint="eastAsia" w:ascii="宋体" w:hAnsi="宋体" w:eastAsia="宋体"/>
          <w:color w:val="000000"/>
          <w:sz w:val="24"/>
          <w:szCs w:val="24"/>
        </w:rPr>
        <w:t>所有原件和管线必须有标识，走管、走线应整洁、规范，维修方便。</w:t>
      </w:r>
    </w:p>
    <w:p w14:paraId="541D82C7">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hint="eastAsia" w:ascii="宋体" w:hAnsi="宋体" w:eastAsia="宋体"/>
          <w:color w:val="000000"/>
          <w:sz w:val="24"/>
          <w:szCs w:val="24"/>
          <w:lang w:val="en-US" w:eastAsia="zh-CN"/>
        </w:rPr>
        <w:t>5</w:t>
      </w:r>
      <w:r>
        <w:rPr>
          <w:rFonts w:hint="eastAsia" w:ascii="宋体" w:hAnsi="宋体" w:eastAsia="宋体"/>
          <w:color w:val="000000"/>
          <w:sz w:val="24"/>
          <w:szCs w:val="24"/>
        </w:rPr>
        <w:t>.3 投标方需针对技术要求中所有设备的耗材及易损配件提供详细的</w:t>
      </w:r>
      <w:r>
        <w:rPr>
          <w:rFonts w:ascii="宋体" w:hAnsi="宋体" w:eastAsia="宋体"/>
          <w:color w:val="000000"/>
          <w:sz w:val="24"/>
          <w:szCs w:val="24"/>
        </w:rPr>
        <w:t>清单</w:t>
      </w:r>
      <w:r>
        <w:rPr>
          <w:rFonts w:hint="eastAsia" w:ascii="宋体" w:hAnsi="宋体" w:eastAsia="宋体"/>
          <w:color w:val="000000"/>
          <w:sz w:val="24"/>
          <w:szCs w:val="24"/>
        </w:rPr>
        <w:t>及价目明细。</w:t>
      </w:r>
    </w:p>
    <w:p w14:paraId="2C35939A">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6</w:t>
      </w:r>
      <w:r>
        <w:rPr>
          <w:rFonts w:eastAsia="宋体"/>
          <w:color w:val="000000"/>
          <w:sz w:val="24"/>
          <w:szCs w:val="24"/>
        </w:rPr>
        <w:t xml:space="preserve"> </w:t>
      </w:r>
      <w:r>
        <w:rPr>
          <w:rFonts w:hint="eastAsia" w:eastAsia="宋体"/>
          <w:color w:val="000000"/>
          <w:sz w:val="24"/>
          <w:szCs w:val="24"/>
        </w:rPr>
        <w:t>自动化、数控化以及仪器仪表要求</w:t>
      </w:r>
    </w:p>
    <w:p w14:paraId="36FA0DA5">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采用国际知名品牌产品，投标方提供详细的选用配置表。</w:t>
      </w:r>
    </w:p>
    <w:p w14:paraId="4D29FF4A">
      <w:pPr>
        <w:pStyle w:val="113"/>
        <w:outlineLvl w:val="3"/>
        <w:rPr>
          <w:rFonts w:eastAsia="宋体"/>
          <w:color w:val="000000"/>
          <w:sz w:val="24"/>
          <w:szCs w:val="24"/>
        </w:rPr>
      </w:pPr>
      <w:r>
        <w:rPr>
          <w:rFonts w:eastAsia="宋体"/>
          <w:color w:val="000000"/>
          <w:sz w:val="24"/>
          <w:szCs w:val="24"/>
        </w:rPr>
        <w:t>3.</w:t>
      </w:r>
      <w:r>
        <w:rPr>
          <w:rFonts w:hint="eastAsia" w:eastAsia="宋体"/>
          <w:color w:val="000000"/>
          <w:sz w:val="24"/>
          <w:szCs w:val="24"/>
          <w:lang w:val="en-US" w:eastAsia="zh-CN"/>
        </w:rPr>
        <w:t>7</w:t>
      </w:r>
      <w:r>
        <w:rPr>
          <w:rFonts w:eastAsia="宋体"/>
          <w:color w:val="000000"/>
          <w:sz w:val="24"/>
          <w:szCs w:val="24"/>
        </w:rPr>
        <w:t xml:space="preserve"> </w:t>
      </w:r>
      <w:r>
        <w:rPr>
          <w:rFonts w:hint="eastAsia" w:eastAsia="宋体"/>
          <w:color w:val="000000"/>
          <w:sz w:val="24"/>
          <w:szCs w:val="24"/>
        </w:rPr>
        <w:t>材料选用及其材料处理要求。</w:t>
      </w:r>
    </w:p>
    <w:p w14:paraId="0BC906B8">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投标方提供详细的选用配置表。</w:t>
      </w:r>
    </w:p>
    <w:p w14:paraId="3EA01006">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8</w:t>
      </w:r>
      <w:r>
        <w:rPr>
          <w:rFonts w:eastAsia="宋体"/>
          <w:color w:val="000000"/>
          <w:sz w:val="24"/>
          <w:szCs w:val="24"/>
        </w:rPr>
        <w:t xml:space="preserve"> </w:t>
      </w:r>
      <w:r>
        <w:rPr>
          <w:rFonts w:hint="eastAsia" w:eastAsia="宋体"/>
          <w:color w:val="000000"/>
          <w:sz w:val="24"/>
          <w:szCs w:val="24"/>
        </w:rPr>
        <w:t>安全防护、环境保护、节能要求需符合中国有关标准要求。</w:t>
      </w:r>
    </w:p>
    <w:p w14:paraId="5DD01717">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w:t>
      </w:r>
      <w:r>
        <w:rPr>
          <w:rFonts w:hint="eastAsia" w:eastAsia="宋体"/>
          <w:color w:val="000000"/>
          <w:sz w:val="24"/>
          <w:szCs w:val="24"/>
          <w:lang w:val="en-US" w:eastAsia="zh-CN"/>
        </w:rPr>
        <w:t>9</w:t>
      </w:r>
      <w:r>
        <w:rPr>
          <w:rFonts w:eastAsia="宋体"/>
          <w:color w:val="000000"/>
          <w:sz w:val="24"/>
          <w:szCs w:val="24"/>
        </w:rPr>
        <w:t xml:space="preserve"> </w:t>
      </w:r>
      <w:r>
        <w:rPr>
          <w:rFonts w:hint="eastAsia" w:eastAsia="宋体"/>
          <w:color w:val="000000"/>
          <w:sz w:val="24"/>
          <w:szCs w:val="24"/>
        </w:rPr>
        <w:t>培训</w:t>
      </w:r>
    </w:p>
    <w:p w14:paraId="54A71DC2">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设备调试完成后，投标方需提供为期5天的设备使用、操作、维护保养、基本振动测试知识方面的培训，确保招标方设备使用人员达到独立操作、维护、进行相关试验的目标。</w:t>
      </w:r>
    </w:p>
    <w:p w14:paraId="2611DE97">
      <w:pPr>
        <w:pStyle w:val="113"/>
        <w:spacing w:line="360" w:lineRule="auto"/>
        <w:outlineLvl w:val="3"/>
        <w:rPr>
          <w:rFonts w:eastAsia="宋体"/>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lang w:val="en-US" w:eastAsia="zh-CN"/>
        </w:rPr>
        <w:t>0</w:t>
      </w:r>
      <w:r>
        <w:rPr>
          <w:rFonts w:eastAsia="宋体"/>
          <w:color w:val="000000"/>
          <w:sz w:val="24"/>
          <w:szCs w:val="24"/>
        </w:rPr>
        <w:t xml:space="preserve"> </w:t>
      </w:r>
      <w:r>
        <w:rPr>
          <w:rFonts w:hint="eastAsia" w:eastAsia="宋体" w:cstheme="minorBidi"/>
          <w:bCs w:val="0"/>
          <w:color w:val="000000"/>
          <w:sz w:val="24"/>
          <w:szCs w:val="24"/>
        </w:rPr>
        <w:t>测试系统机柜、台体、箱体等主体外观色彩为RAL 7035，且不允许存在任何供应商LOGO，投标报价不变。</w:t>
      </w:r>
    </w:p>
    <w:p w14:paraId="26174C93">
      <w:pPr>
        <w:pStyle w:val="113"/>
        <w:outlineLvl w:val="3"/>
        <w:rPr>
          <w:rFonts w:eastAsia="宋体"/>
          <w:color w:val="000000"/>
          <w:sz w:val="24"/>
          <w:szCs w:val="24"/>
        </w:rPr>
      </w:pPr>
      <w:r>
        <w:rPr>
          <w:rFonts w:hint="eastAsia" w:eastAsia="宋体"/>
          <w:color w:val="000000"/>
          <w:sz w:val="24"/>
          <w:szCs w:val="24"/>
        </w:rPr>
        <w:t>3</w:t>
      </w:r>
      <w:r>
        <w:rPr>
          <w:rFonts w:eastAsia="宋体"/>
          <w:color w:val="000000"/>
          <w:sz w:val="24"/>
          <w:szCs w:val="24"/>
        </w:rPr>
        <w:t>.1</w:t>
      </w:r>
      <w:r>
        <w:rPr>
          <w:rFonts w:hint="eastAsia" w:eastAsia="宋体"/>
          <w:color w:val="000000"/>
          <w:sz w:val="24"/>
          <w:szCs w:val="24"/>
          <w:lang w:val="en-US" w:eastAsia="zh-CN"/>
        </w:rPr>
        <w:t>1</w:t>
      </w:r>
      <w:r>
        <w:rPr>
          <w:rFonts w:eastAsia="宋体"/>
          <w:color w:val="000000"/>
          <w:sz w:val="24"/>
          <w:szCs w:val="24"/>
        </w:rPr>
        <w:t xml:space="preserve"> </w:t>
      </w:r>
      <w:r>
        <w:rPr>
          <w:rFonts w:hint="eastAsia" w:eastAsia="宋体" w:cstheme="minorBidi"/>
          <w:bCs w:val="0"/>
          <w:color w:val="000000"/>
          <w:sz w:val="24"/>
          <w:szCs w:val="24"/>
        </w:rPr>
        <w:t>其他要求</w:t>
      </w:r>
    </w:p>
    <w:p w14:paraId="3EE06131">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w:t>
      </w:r>
      <w:r>
        <w:rPr>
          <w:rFonts w:hint="eastAsia" w:ascii="宋体" w:hAnsi="宋体" w:eastAsia="宋体"/>
          <w:color w:val="000000"/>
          <w:sz w:val="24"/>
          <w:szCs w:val="24"/>
          <w:lang w:val="en-US" w:eastAsia="zh-CN"/>
        </w:rPr>
        <w:t>1</w:t>
      </w:r>
      <w:r>
        <w:rPr>
          <w:rFonts w:ascii="宋体" w:hAnsi="宋体" w:eastAsia="宋体"/>
          <w:color w:val="000000"/>
          <w:sz w:val="24"/>
          <w:szCs w:val="24"/>
        </w:rPr>
        <w:t>.1</w:t>
      </w:r>
      <w:r>
        <w:rPr>
          <w:rFonts w:hint="eastAsia" w:ascii="宋体" w:hAnsi="宋体" w:eastAsia="宋体"/>
          <w:color w:val="000000"/>
          <w:sz w:val="24"/>
          <w:szCs w:val="24"/>
        </w:rPr>
        <w:t>电动振动系统、可编程环境试验箱、振动台检定及测量系统及其所含测量原件必须经过省级或省级以上计量单位计量认证，并出具检定证书。</w:t>
      </w:r>
    </w:p>
    <w:p w14:paraId="1434B55B">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w:t>
      </w:r>
      <w:r>
        <w:rPr>
          <w:rFonts w:hint="eastAsia" w:ascii="宋体" w:hAnsi="宋体" w:eastAsia="宋体"/>
          <w:color w:val="000000"/>
          <w:sz w:val="24"/>
          <w:szCs w:val="24"/>
          <w:lang w:val="en-US" w:eastAsia="zh-CN"/>
        </w:rPr>
        <w:t>1</w:t>
      </w:r>
      <w:r>
        <w:rPr>
          <w:rFonts w:ascii="宋体" w:hAnsi="宋体" w:eastAsia="宋体"/>
          <w:color w:val="000000"/>
          <w:sz w:val="24"/>
          <w:szCs w:val="24"/>
        </w:rPr>
        <w:t>.2</w:t>
      </w:r>
      <w:r>
        <w:rPr>
          <w:rFonts w:hint="eastAsia" w:ascii="宋体" w:hAnsi="宋体" w:eastAsia="宋体"/>
          <w:color w:val="000000"/>
          <w:sz w:val="24"/>
          <w:szCs w:val="24"/>
        </w:rPr>
        <w:t>投标方需提供所有设备中文及英文版完整技术资料，技术资料需包含设备安装布置图纸、设备机械连接图、电缆连接图、各子单元电路图、程序框图、技术规格和指标、接口协议、安全操作规程、作业指导书、部件型号和参数清单、操作使用说明、安装技术要求、注意事项、维护维修和故障处理等。</w:t>
      </w:r>
    </w:p>
    <w:p w14:paraId="550C11A9">
      <w:pPr>
        <w:spacing w:line="360" w:lineRule="auto"/>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.1</w:t>
      </w:r>
      <w:r>
        <w:rPr>
          <w:rFonts w:hint="eastAsia" w:ascii="宋体" w:hAnsi="宋体" w:eastAsia="宋体"/>
          <w:color w:val="000000"/>
          <w:sz w:val="24"/>
          <w:szCs w:val="24"/>
          <w:lang w:val="en-US" w:eastAsia="zh-CN"/>
        </w:rPr>
        <w:t>1</w:t>
      </w:r>
      <w:r>
        <w:rPr>
          <w:rFonts w:ascii="宋体" w:hAnsi="宋体" w:eastAsia="宋体"/>
          <w:color w:val="000000"/>
          <w:sz w:val="24"/>
          <w:szCs w:val="24"/>
        </w:rPr>
        <w:t>.3</w:t>
      </w:r>
      <w:r>
        <w:rPr>
          <w:rFonts w:hint="eastAsia" w:ascii="宋体" w:hAnsi="宋体" w:eastAsia="宋体"/>
          <w:color w:val="000000"/>
          <w:sz w:val="24"/>
          <w:szCs w:val="24"/>
        </w:rPr>
        <w:t>设备的运输、移动、就位、拆装，货物的搬运等均由卖家承担，买家提供必要的便利性协助。</w:t>
      </w:r>
    </w:p>
    <w:p w14:paraId="638C21BB">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lang w:val="en-US" w:eastAsia="zh-CN"/>
        </w:rPr>
        <w:t>1</w:t>
      </w:r>
      <w:r>
        <w:rPr>
          <w:rFonts w:ascii="宋体" w:hAnsi="宋体" w:eastAsia="宋体" w:cs="Times New Roman"/>
          <w:sz w:val="24"/>
          <w:szCs w:val="24"/>
        </w:rPr>
        <w:t>.4</w:t>
      </w:r>
      <w:r>
        <w:rPr>
          <w:rFonts w:hint="eastAsia" w:ascii="宋体" w:hAnsi="宋体" w:eastAsia="宋体" w:cs="Times New Roman"/>
          <w:sz w:val="24"/>
          <w:szCs w:val="24"/>
        </w:rPr>
        <w:t>需要提供详细的测试软件及测试硬件的中文使用说明。</w:t>
      </w:r>
    </w:p>
    <w:p w14:paraId="15E9A484">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lang w:val="en-US" w:eastAsia="zh-CN"/>
        </w:rPr>
        <w:t>1</w:t>
      </w:r>
      <w:r>
        <w:rPr>
          <w:rFonts w:ascii="宋体" w:hAnsi="宋体" w:eastAsia="宋体" w:cs="Times New Roman"/>
          <w:sz w:val="24"/>
          <w:szCs w:val="24"/>
        </w:rPr>
        <w:t>.5</w:t>
      </w:r>
      <w:r>
        <w:rPr>
          <w:rFonts w:hint="eastAsia" w:ascii="宋体" w:hAnsi="宋体" w:eastAsia="宋体" w:cs="Times New Roman"/>
          <w:sz w:val="24"/>
          <w:szCs w:val="24"/>
        </w:rPr>
        <w:t>设备需易于保养、维修，相关易损件容易更换。</w:t>
      </w:r>
    </w:p>
    <w:p w14:paraId="67B7AA08">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lang w:val="en-US" w:eastAsia="zh-CN"/>
        </w:rPr>
        <w:t>1</w:t>
      </w:r>
      <w:r>
        <w:rPr>
          <w:rFonts w:ascii="宋体" w:hAnsi="宋体" w:eastAsia="宋体" w:cs="Times New Roman"/>
          <w:sz w:val="24"/>
          <w:szCs w:val="24"/>
        </w:rPr>
        <w:t>.6</w:t>
      </w:r>
      <w:r>
        <w:rPr>
          <w:rFonts w:hint="eastAsia" w:ascii="宋体" w:hAnsi="宋体" w:eastAsia="宋体" w:cs="Times New Roman"/>
          <w:sz w:val="24"/>
          <w:szCs w:val="24"/>
        </w:rPr>
        <w:t>设备的材料具有防腐、防锈处理。</w:t>
      </w:r>
    </w:p>
    <w:p w14:paraId="3CC539A4">
      <w:pPr>
        <w:spacing w:line="420" w:lineRule="exact"/>
        <w:rPr>
          <w:rFonts w:ascii="宋体" w:hAnsi="宋体" w:eastAsia="宋体" w:cs="Times New Roman"/>
          <w:sz w:val="24"/>
          <w:szCs w:val="24"/>
        </w:rPr>
      </w:pPr>
      <w:r>
        <w:rPr>
          <w:rFonts w:ascii="宋体" w:hAnsi="宋体" w:eastAsia="宋体" w:cs="Times New Roman"/>
          <w:sz w:val="24"/>
          <w:szCs w:val="24"/>
        </w:rPr>
        <w:t>3.1</w:t>
      </w:r>
      <w:r>
        <w:rPr>
          <w:rFonts w:hint="eastAsia" w:ascii="宋体" w:hAnsi="宋体" w:eastAsia="宋体" w:cs="Times New Roman"/>
          <w:sz w:val="24"/>
          <w:szCs w:val="24"/>
          <w:lang w:val="en-US" w:eastAsia="zh-CN"/>
        </w:rPr>
        <w:t>1</w:t>
      </w:r>
      <w:r>
        <w:rPr>
          <w:rFonts w:ascii="宋体" w:hAnsi="宋体" w:eastAsia="宋体" w:cs="Times New Roman"/>
          <w:sz w:val="24"/>
          <w:szCs w:val="24"/>
        </w:rPr>
        <w:t>.7</w:t>
      </w:r>
      <w:r>
        <w:rPr>
          <w:rFonts w:hint="eastAsia" w:ascii="宋体" w:hAnsi="宋体" w:eastAsia="宋体" w:cs="Times New Roman"/>
          <w:sz w:val="24"/>
          <w:szCs w:val="24"/>
        </w:rPr>
        <w:t>本项目属交钥匙工程。招标方仅提供电气接口、冷却水接口、自来水接口、压缩空气接口、实施场地等协助工作，设备的运输、搬运、安置就位、电气接线等相关工作均由投标方提供完成，如有争议，解释权归招标方。</w:t>
      </w:r>
    </w:p>
    <w:p w14:paraId="6D64D574">
      <w:pPr>
        <w:spacing w:line="420" w:lineRule="exact"/>
        <w:rPr>
          <w:rFonts w:hint="eastAsia" w:ascii="宋体" w:hAnsi="宋体" w:eastAsia="宋体" w:cs="Times New Roman"/>
          <w:sz w:val="24"/>
          <w:szCs w:val="24"/>
        </w:rPr>
      </w:pPr>
      <w:r>
        <w:rPr>
          <w:rFonts w:hint="eastAsia" w:ascii="宋体" w:hAnsi="宋体" w:eastAsia="宋体" w:cs="Times New Roman"/>
          <w:sz w:val="24"/>
          <w:szCs w:val="24"/>
        </w:rPr>
        <w:t>3.1</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.8投标方需针对技术要求中设备的耗材及易损配件提供详细的清单及价目明细。</w:t>
      </w:r>
    </w:p>
    <w:p w14:paraId="4BE18DC8">
      <w:pPr>
        <w:spacing w:line="420" w:lineRule="exact"/>
        <w:rPr>
          <w:rFonts w:ascii="宋体" w:hAnsi="宋体" w:eastAsia="宋体" w:cs="宋体"/>
          <w:sz w:val="24"/>
          <w:szCs w:val="24"/>
        </w:rPr>
      </w:pPr>
      <w:r>
        <w:rPr>
          <w:rFonts w:hint="eastAsia" w:ascii="宋体" w:hAnsi="宋体" w:eastAsia="宋体" w:cs="Times New Roman"/>
          <w:sz w:val="24"/>
          <w:szCs w:val="24"/>
          <w:lang w:val="en-US" w:eastAsia="zh-CN"/>
        </w:rPr>
        <w:t>3.11.9</w:t>
      </w:r>
      <w:r>
        <w:rPr>
          <w:rFonts w:ascii="宋体" w:hAnsi="宋体" w:eastAsia="宋体" w:cs="宋体"/>
          <w:sz w:val="24"/>
          <w:szCs w:val="24"/>
        </w:rPr>
        <w:t>供方提供的检测设备及其附件（计量器具）必须经过市级及以上国家法定计量检定部门检定/校准，并出具检定/校准证书，所需费用由供方承担。</w:t>
      </w:r>
    </w:p>
    <w:p w14:paraId="64585AE6">
      <w:pPr>
        <w:spacing w:line="42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3.12</w:t>
      </w:r>
    </w:p>
    <w:p w14:paraId="683FCF64">
      <w:pPr>
        <w:spacing w:line="420" w:lineRule="exact"/>
        <w:rPr>
          <w:rFonts w:hint="default" w:ascii="宋体" w:hAnsi="宋体" w:eastAsia="宋体" w:cs="宋体"/>
          <w:sz w:val="24"/>
          <w:szCs w:val="24"/>
          <w:lang w:val="en-US" w:eastAsia="zh-CN"/>
        </w:rPr>
        <w:sectPr>
          <w:footerReference r:id="rId14" w:type="default"/>
          <w:pgSz w:w="11906" w:h="16838"/>
          <w:pgMar w:top="1588" w:right="1418" w:bottom="1134" w:left="1418" w:header="851" w:footer="992" w:gutter="0"/>
          <w:pgNumType w:fmt="numberInDash"/>
          <w:cols w:space="720" w:num="1"/>
          <w:titlePg/>
          <w:docGrid w:type="lines" w:linePitch="312" w:charSpace="0"/>
        </w:sectPr>
      </w:pPr>
      <w:r>
        <w:rPr>
          <w:rFonts w:ascii="宋体" w:hAnsi="宋体" w:eastAsia="宋体" w:cs="宋体"/>
          <w:sz w:val="24"/>
          <w:szCs w:val="24"/>
        </w:rPr>
        <w:t>设备验收时，由买方根据检测需求选取产品进行测试，测量设备测量系统分析、检具能力指数Cg，Cgk必须满足使用要求。其中：</w:t>
      </w:r>
      <w:r>
        <w:rPr>
          <w:rFonts w:ascii="宋体" w:hAnsi="宋体" w:eastAsia="宋体" w:cs="宋体"/>
          <w:sz w:val="24"/>
          <w:szCs w:val="24"/>
        </w:rPr>
        <w:br w:type="textWrapping"/>
      </w:r>
      <w:r>
        <w:rPr>
          <w:rFonts w:hint="eastAsia" w:ascii="宋体" w:hAnsi="宋体" w:eastAsia="宋体" w:cs="宋体"/>
          <w:sz w:val="24"/>
          <w:szCs w:val="24"/>
          <w:lang w:val="en-US" w:eastAsia="zh-CN"/>
        </w:rPr>
        <w:t>(1)</w:t>
      </w:r>
      <w:r>
        <w:rPr>
          <w:rFonts w:ascii="宋体" w:hAnsi="宋体" w:eastAsia="宋体" w:cs="宋体"/>
          <w:sz w:val="24"/>
          <w:szCs w:val="24"/>
        </w:rPr>
        <w:t>计量型：①测量系统分析必须满足GR&amp;R＜10%；②测量设备检具能力指数Cg{0.2x(USL-LSL)/6s}及Cgk大于1.67。</w:t>
      </w:r>
      <w:r>
        <w:rPr>
          <w:rFonts w:ascii="宋体" w:hAnsi="宋体" w:eastAsia="宋体" w:cs="宋体"/>
          <w:sz w:val="24"/>
          <w:szCs w:val="24"/>
        </w:rPr>
        <w:br w:type="textWrapping"/>
      </w:r>
      <w:r>
        <w:rPr>
          <w:rFonts w:hint="eastAsia" w:ascii="宋体" w:hAnsi="宋体" w:eastAsia="宋体" w:cs="宋体"/>
          <w:sz w:val="24"/>
          <w:szCs w:val="24"/>
          <w:lang w:val="en-US" w:eastAsia="zh-CN"/>
        </w:rPr>
        <w:t>(2)</w:t>
      </w:r>
      <w:r>
        <w:rPr>
          <w:rFonts w:ascii="宋体" w:hAnsi="宋体" w:eastAsia="宋体" w:cs="宋体"/>
          <w:sz w:val="24"/>
          <w:szCs w:val="24"/>
        </w:rPr>
        <w:t>计数型：测量系统分析必须满足一致性分析kappa值大于90%。</w:t>
      </w:r>
    </w:p>
    <w:bookmarkEnd w:id="32"/>
    <w:p w14:paraId="274838D7">
      <w:pPr>
        <w:pStyle w:val="4"/>
        <w:rPr>
          <w:rFonts w:ascii="宋体" w:hAnsi="宋体" w:cs="宋体"/>
          <w:b w:val="0"/>
          <w:bCs w:val="0"/>
          <w:sz w:val="24"/>
          <w:szCs w:val="24"/>
        </w:rPr>
      </w:pPr>
      <w:r>
        <w:rPr>
          <w:rFonts w:hint="eastAsia" w:ascii="宋体" w:hAnsi="宋体" w:cs="宋体"/>
          <w:sz w:val="24"/>
          <w:szCs w:val="24"/>
        </w:rPr>
        <w:t>四、执行标准</w:t>
      </w:r>
    </w:p>
    <w:p w14:paraId="0020A6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F6717A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1A30DC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62624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2FA96C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264EA7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4E89F87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245"/>
        <w:gridCol w:w="1984"/>
        <w:gridCol w:w="1098"/>
      </w:tblGrid>
      <w:tr w14:paraId="4AEF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0DBE572">
            <w:pPr>
              <w:spacing w:line="360" w:lineRule="auto"/>
              <w:jc w:val="center"/>
              <w:rPr>
                <w:rFonts w:ascii="宋体" w:hAnsi="宋体"/>
                <w:b/>
              </w:rPr>
            </w:pPr>
            <w:r>
              <w:rPr>
                <w:rFonts w:hint="eastAsia" w:ascii="宋体" w:hAnsi="宋体"/>
                <w:b/>
              </w:rPr>
              <w:t>序号</w:t>
            </w:r>
          </w:p>
        </w:tc>
        <w:tc>
          <w:tcPr>
            <w:tcW w:w="5245" w:type="dxa"/>
            <w:vAlign w:val="center"/>
          </w:tcPr>
          <w:p w14:paraId="13C74ADD">
            <w:pPr>
              <w:spacing w:line="360" w:lineRule="auto"/>
              <w:jc w:val="center"/>
              <w:rPr>
                <w:rFonts w:ascii="宋体" w:hAnsi="宋体"/>
                <w:b/>
              </w:rPr>
            </w:pPr>
            <w:r>
              <w:rPr>
                <w:rFonts w:hint="eastAsia" w:ascii="宋体" w:hAnsi="宋体"/>
                <w:b/>
              </w:rPr>
              <w:t>标准名称</w:t>
            </w:r>
          </w:p>
        </w:tc>
        <w:tc>
          <w:tcPr>
            <w:tcW w:w="1984" w:type="dxa"/>
            <w:vAlign w:val="center"/>
          </w:tcPr>
          <w:p w14:paraId="7A277A11">
            <w:pPr>
              <w:spacing w:line="360" w:lineRule="auto"/>
              <w:jc w:val="center"/>
              <w:rPr>
                <w:rFonts w:ascii="宋体" w:hAnsi="宋体"/>
                <w:b/>
              </w:rPr>
            </w:pPr>
            <w:r>
              <w:rPr>
                <w:rFonts w:hint="eastAsia" w:ascii="宋体" w:hAnsi="宋体"/>
                <w:b/>
              </w:rPr>
              <w:t>标准编号</w:t>
            </w:r>
          </w:p>
        </w:tc>
        <w:tc>
          <w:tcPr>
            <w:tcW w:w="1098" w:type="dxa"/>
            <w:vAlign w:val="center"/>
          </w:tcPr>
          <w:p w14:paraId="7CC067B5">
            <w:pPr>
              <w:spacing w:line="360" w:lineRule="auto"/>
              <w:jc w:val="center"/>
              <w:rPr>
                <w:rFonts w:ascii="宋体" w:hAnsi="宋体"/>
                <w:b/>
              </w:rPr>
            </w:pPr>
            <w:r>
              <w:rPr>
                <w:rFonts w:hint="eastAsia" w:ascii="宋体" w:hAnsi="宋体"/>
                <w:b/>
              </w:rPr>
              <w:t>备注</w:t>
            </w:r>
          </w:p>
        </w:tc>
      </w:tr>
      <w:tr w14:paraId="7402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7BE80081">
            <w:pPr>
              <w:spacing w:line="360" w:lineRule="auto"/>
              <w:jc w:val="left"/>
              <w:rPr>
                <w:rFonts w:ascii="宋体" w:hAnsi="宋体"/>
              </w:rPr>
            </w:pPr>
            <w:r>
              <w:rPr>
                <w:rFonts w:hint="eastAsia" w:ascii="宋体" w:hAnsi="宋体"/>
              </w:rPr>
              <w:t>1</w:t>
            </w:r>
          </w:p>
        </w:tc>
        <w:tc>
          <w:tcPr>
            <w:tcW w:w="5245" w:type="dxa"/>
            <w:vAlign w:val="center"/>
          </w:tcPr>
          <w:p w14:paraId="749FE98E">
            <w:pPr>
              <w:spacing w:line="360" w:lineRule="auto"/>
              <w:jc w:val="left"/>
              <w:rPr>
                <w:rFonts w:hint="eastAsia" w:ascii="宋体" w:hAnsi="宋体" w:eastAsia="宋体" w:cstheme="minorBidi"/>
                <w:b w:val="0"/>
                <w:bCs w:val="0"/>
                <w:kern w:val="2"/>
                <w:sz w:val="21"/>
                <w:szCs w:val="21"/>
                <w:lang w:val="en-US" w:eastAsia="zh-CN" w:bidi="ar-SA"/>
              </w:rPr>
            </w:pPr>
            <w:r>
              <w:rPr>
                <w:rFonts w:hint="eastAsia" w:ascii="宋体" w:hAnsi="宋体" w:eastAsia="宋体" w:cstheme="minorBidi"/>
                <w:b w:val="0"/>
                <w:bCs w:val="0"/>
                <w:kern w:val="2"/>
                <w:sz w:val="21"/>
                <w:szCs w:val="21"/>
                <w:lang w:val="en-US" w:eastAsia="zh-CN" w:bidi="ar-SA"/>
              </w:rPr>
              <w:t>汽车车轮静不平衡量要求及检测方法</w:t>
            </w:r>
          </w:p>
        </w:tc>
        <w:tc>
          <w:tcPr>
            <w:tcW w:w="1984" w:type="dxa"/>
            <w:vAlign w:val="center"/>
          </w:tcPr>
          <w:p w14:paraId="468FC12F">
            <w:pPr>
              <w:spacing w:line="360" w:lineRule="auto"/>
              <w:jc w:val="left"/>
              <w:rPr>
                <w:rFonts w:hint="eastAsia" w:ascii="宋体" w:hAnsi="宋体" w:eastAsia="宋体" w:cstheme="minorBidi"/>
                <w:b w:val="0"/>
                <w:bCs w:val="0"/>
                <w:kern w:val="2"/>
                <w:sz w:val="21"/>
                <w:szCs w:val="21"/>
                <w:lang w:val="en-US" w:eastAsia="zh-CN" w:bidi="ar-SA"/>
              </w:rPr>
            </w:pPr>
            <w:r>
              <w:rPr>
                <w:rFonts w:hint="eastAsia" w:ascii="宋体" w:hAnsi="宋体" w:eastAsia="宋体" w:cstheme="minorBidi"/>
                <w:b w:val="0"/>
                <w:bCs w:val="0"/>
                <w:kern w:val="2"/>
                <w:sz w:val="21"/>
                <w:szCs w:val="21"/>
                <w:lang w:val="en-US" w:eastAsia="zh-CN" w:bidi="ar-SA"/>
              </w:rPr>
              <w:t>QC/T 242-2014</w:t>
            </w:r>
          </w:p>
        </w:tc>
        <w:tc>
          <w:tcPr>
            <w:tcW w:w="1098" w:type="dxa"/>
            <w:vAlign w:val="center"/>
          </w:tcPr>
          <w:p w14:paraId="4D2F4E53">
            <w:pPr>
              <w:spacing w:line="360" w:lineRule="auto"/>
              <w:jc w:val="left"/>
              <w:rPr>
                <w:rFonts w:ascii="宋体" w:hAnsi="宋体" w:eastAsia="宋体"/>
                <w:bCs/>
                <w:szCs w:val="21"/>
              </w:rPr>
            </w:pPr>
            <w:r>
              <w:rPr>
                <w:rFonts w:hint="eastAsia" w:ascii="宋体" w:hAnsi="宋体" w:eastAsia="宋体"/>
              </w:rPr>
              <w:t>买方确认</w:t>
            </w:r>
          </w:p>
        </w:tc>
      </w:tr>
      <w:tr w14:paraId="7CE5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7C5F2AD">
            <w:pPr>
              <w:keepNext w:val="0"/>
              <w:keepLines w:val="0"/>
              <w:widowControl/>
              <w:suppressLineNumbers w:val="0"/>
              <w:jc w:val="both"/>
              <w:textAlignment w:val="center"/>
              <w:rPr>
                <w:rFonts w:hint="eastAsia" w:ascii="宋体" w:hAnsi="宋体"/>
              </w:rPr>
            </w:pPr>
            <w:r>
              <w:rPr>
                <w:rFonts w:hint="eastAsia" w:ascii="宋体" w:hAnsi="宋体" w:eastAsia="宋体" w:cs="宋体"/>
                <w:i w:val="0"/>
                <w:iCs w:val="0"/>
                <w:color w:val="000000"/>
                <w:kern w:val="0"/>
                <w:sz w:val="21"/>
                <w:szCs w:val="21"/>
                <w:u w:val="none"/>
                <w:lang w:val="en-US" w:eastAsia="zh-CN" w:bidi="ar"/>
              </w:rPr>
              <w:t>2</w:t>
            </w:r>
          </w:p>
        </w:tc>
        <w:tc>
          <w:tcPr>
            <w:tcW w:w="5245" w:type="dxa"/>
            <w:vAlign w:val="center"/>
          </w:tcPr>
          <w:p w14:paraId="0B164129">
            <w:pPr>
              <w:keepNext w:val="0"/>
              <w:keepLines w:val="0"/>
              <w:widowControl/>
              <w:suppressLineNumbers w:val="0"/>
              <w:jc w:val="both"/>
              <w:textAlignment w:val="center"/>
              <w:rPr>
                <w:rFonts w:hint="eastAsia" w:ascii="宋体" w:hAnsi="宋体" w:eastAsia="宋体" w:cstheme="minorBidi"/>
                <w:b w:val="0"/>
                <w:bCs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平衡机的描述检验与评定标准</w:t>
            </w:r>
          </w:p>
        </w:tc>
        <w:tc>
          <w:tcPr>
            <w:tcW w:w="1984" w:type="dxa"/>
            <w:vAlign w:val="center"/>
          </w:tcPr>
          <w:p w14:paraId="2B9209E2">
            <w:pPr>
              <w:keepNext w:val="0"/>
              <w:keepLines w:val="0"/>
              <w:widowControl/>
              <w:suppressLineNumbers w:val="0"/>
              <w:jc w:val="both"/>
              <w:textAlignment w:val="center"/>
              <w:rPr>
                <w:rFonts w:hint="eastAsia" w:ascii="宋体" w:hAnsi="宋体" w:eastAsia="宋体" w:cstheme="minorBidi"/>
                <w:b w:val="0"/>
                <w:bCs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GB/T4201-2006</w:t>
            </w:r>
          </w:p>
        </w:tc>
        <w:tc>
          <w:tcPr>
            <w:tcW w:w="1098" w:type="dxa"/>
            <w:vAlign w:val="center"/>
          </w:tcPr>
          <w:p w14:paraId="1564DB45">
            <w:pPr>
              <w:keepNext w:val="0"/>
              <w:keepLines w:val="0"/>
              <w:widowControl/>
              <w:suppressLineNumbers w:val="0"/>
              <w:jc w:val="both"/>
              <w:textAlignment w:val="center"/>
              <w:rPr>
                <w:rFonts w:hint="eastAsia" w:ascii="宋体" w:hAnsi="宋体" w:eastAsia="宋体"/>
              </w:rPr>
            </w:pPr>
            <w:r>
              <w:rPr>
                <w:rFonts w:hint="eastAsia" w:ascii="宋体" w:hAnsi="宋体" w:eastAsia="宋体" w:cs="宋体"/>
                <w:i w:val="0"/>
                <w:iCs w:val="0"/>
                <w:color w:val="000000"/>
                <w:kern w:val="0"/>
                <w:sz w:val="21"/>
                <w:szCs w:val="21"/>
                <w:u w:val="none"/>
                <w:lang w:val="en-US" w:eastAsia="zh-CN" w:bidi="ar"/>
              </w:rPr>
              <w:t>买方确认</w:t>
            </w:r>
          </w:p>
        </w:tc>
      </w:tr>
      <w:tr w14:paraId="3971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dxa"/>
            <w:vAlign w:val="center"/>
          </w:tcPr>
          <w:p w14:paraId="00270B28">
            <w:pPr>
              <w:keepNext w:val="0"/>
              <w:keepLines w:val="0"/>
              <w:widowControl/>
              <w:suppressLineNumbers w:val="0"/>
              <w:jc w:val="both"/>
              <w:textAlignment w:val="center"/>
              <w:rPr>
                <w:rFonts w:hint="eastAsia" w:ascii="宋体" w:hAnsi="宋体"/>
              </w:rPr>
            </w:pPr>
            <w:r>
              <w:rPr>
                <w:rFonts w:hint="eastAsia" w:ascii="宋体" w:hAnsi="宋体" w:eastAsia="宋体" w:cs="宋体"/>
                <w:i w:val="0"/>
                <w:iCs w:val="0"/>
                <w:color w:val="000000"/>
                <w:kern w:val="0"/>
                <w:sz w:val="21"/>
                <w:szCs w:val="21"/>
                <w:u w:val="none"/>
                <w:lang w:val="en-US" w:eastAsia="zh-CN" w:bidi="ar"/>
              </w:rPr>
              <w:t>3</w:t>
            </w:r>
          </w:p>
        </w:tc>
        <w:tc>
          <w:tcPr>
            <w:tcW w:w="5245" w:type="dxa"/>
            <w:vAlign w:val="center"/>
          </w:tcPr>
          <w:p w14:paraId="74975550">
            <w:pPr>
              <w:keepNext w:val="0"/>
              <w:keepLines w:val="0"/>
              <w:widowControl/>
              <w:suppressLineNumbers w:val="0"/>
              <w:jc w:val="both"/>
              <w:textAlignment w:val="center"/>
              <w:rPr>
                <w:rFonts w:hint="eastAsia" w:ascii="宋体" w:hAnsi="宋体" w:eastAsia="宋体" w:cstheme="minorBidi"/>
                <w:b w:val="0"/>
                <w:bCs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机械振动 平衡词汇</w:t>
            </w:r>
          </w:p>
        </w:tc>
        <w:tc>
          <w:tcPr>
            <w:tcW w:w="1984" w:type="dxa"/>
            <w:vAlign w:val="center"/>
          </w:tcPr>
          <w:p w14:paraId="7C28AE87">
            <w:pPr>
              <w:keepNext w:val="0"/>
              <w:keepLines w:val="0"/>
              <w:widowControl/>
              <w:suppressLineNumbers w:val="0"/>
              <w:jc w:val="both"/>
              <w:textAlignment w:val="center"/>
              <w:rPr>
                <w:rFonts w:hint="eastAsia" w:ascii="宋体" w:hAnsi="宋体" w:eastAsia="宋体" w:cstheme="minorBidi"/>
                <w:b w:val="0"/>
                <w:bCs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GB/T 6444-2008</w:t>
            </w:r>
          </w:p>
        </w:tc>
        <w:tc>
          <w:tcPr>
            <w:tcW w:w="1098" w:type="dxa"/>
            <w:vAlign w:val="center"/>
          </w:tcPr>
          <w:p w14:paraId="6F354314">
            <w:pPr>
              <w:keepNext w:val="0"/>
              <w:keepLines w:val="0"/>
              <w:widowControl/>
              <w:suppressLineNumbers w:val="0"/>
              <w:jc w:val="both"/>
              <w:textAlignment w:val="center"/>
              <w:rPr>
                <w:rFonts w:hint="eastAsia" w:ascii="宋体" w:hAnsi="宋体" w:eastAsia="宋体"/>
              </w:rPr>
            </w:pPr>
            <w:r>
              <w:rPr>
                <w:rFonts w:hint="eastAsia" w:ascii="宋体" w:hAnsi="宋体" w:eastAsia="宋体" w:cs="宋体"/>
                <w:i w:val="0"/>
                <w:iCs w:val="0"/>
                <w:color w:val="000000"/>
                <w:kern w:val="0"/>
                <w:sz w:val="21"/>
                <w:szCs w:val="21"/>
                <w:u w:val="none"/>
                <w:lang w:val="en-US" w:eastAsia="zh-CN" w:bidi="ar"/>
              </w:rPr>
              <w:t>买方确认</w:t>
            </w:r>
          </w:p>
        </w:tc>
      </w:tr>
    </w:tbl>
    <w:p w14:paraId="7485DB66">
      <w:pPr>
        <w:rPr>
          <w:rFonts w:ascii="Times New Roman" w:hAnsi="Times New Roman" w:eastAsia="宋体" w:cs="Times New Roman"/>
          <w:szCs w:val="20"/>
        </w:rPr>
        <w:sectPr>
          <w:pgSz w:w="11906" w:h="16838"/>
          <w:pgMar w:top="1588" w:right="1418" w:bottom="1134" w:left="1418" w:header="851" w:footer="992" w:gutter="0"/>
          <w:cols w:space="425" w:num="1"/>
          <w:docGrid w:type="lines" w:linePitch="312" w:charSpace="0"/>
        </w:sectPr>
      </w:pPr>
    </w:p>
    <w:p w14:paraId="3C5698C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150EBF9F"/>
    <w:p w14:paraId="0BE0682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BAE7A6A">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4A91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A9DB9F0">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06085221">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66C07A13">
            <w:pPr>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77DE026F">
            <w:pPr>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4A4A34F0">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6856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65211697">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1</w:t>
            </w:r>
          </w:p>
        </w:tc>
        <w:tc>
          <w:tcPr>
            <w:tcW w:w="2977" w:type="dxa"/>
            <w:shd w:val="clear" w:color="auto" w:fill="auto"/>
            <w:vAlign w:val="center"/>
          </w:tcPr>
          <w:p w14:paraId="4EBCE1AF">
            <w:pPr>
              <w:jc w:val="center"/>
              <w:rPr>
                <w:rFonts w:ascii="宋体" w:hAnsi="宋体" w:eastAsia="宋体" w:cs="宋体"/>
                <w:kern w:val="2"/>
                <w:sz w:val="24"/>
                <w:szCs w:val="24"/>
                <w:lang w:val="en-US" w:eastAsia="zh-CN" w:bidi="ar-SA"/>
              </w:rPr>
            </w:pPr>
            <w:r>
              <w:rPr>
                <w:rFonts w:ascii="宋体" w:hAnsi="宋体" w:eastAsia="宋体" w:cs="宋体"/>
                <w:sz w:val="24"/>
                <w:szCs w:val="24"/>
              </w:rPr>
              <w:t>车轮总成平衡机</w:t>
            </w:r>
          </w:p>
        </w:tc>
        <w:tc>
          <w:tcPr>
            <w:tcW w:w="992" w:type="dxa"/>
            <w:shd w:val="clear" w:color="auto" w:fill="auto"/>
            <w:vAlign w:val="center"/>
          </w:tcPr>
          <w:p w14:paraId="4930EEEC">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134" w:type="dxa"/>
            <w:shd w:val="clear" w:color="auto" w:fill="auto"/>
            <w:vAlign w:val="center"/>
          </w:tcPr>
          <w:p w14:paraId="78A11C3C">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2835" w:type="dxa"/>
            <w:shd w:val="clear" w:color="auto" w:fill="auto"/>
            <w:vAlign w:val="center"/>
          </w:tcPr>
          <w:p w14:paraId="33B20C4F">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6B20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6149FAD4">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2</w:t>
            </w:r>
          </w:p>
        </w:tc>
        <w:tc>
          <w:tcPr>
            <w:tcW w:w="2977" w:type="dxa"/>
            <w:shd w:val="clear" w:color="auto" w:fill="auto"/>
            <w:vAlign w:val="center"/>
          </w:tcPr>
          <w:p w14:paraId="0BEB69E3">
            <w:pPr>
              <w:jc w:val="center"/>
              <w:rPr>
                <w:rFonts w:ascii="宋体" w:hAnsi="宋体" w:eastAsia="宋体" w:cs="Times New Roman"/>
                <w:color w:val="000000"/>
                <w:kern w:val="2"/>
                <w:sz w:val="24"/>
                <w:szCs w:val="24"/>
                <w:lang w:val="en-US" w:eastAsia="zh-CN" w:bidi="ar-SA"/>
              </w:rPr>
            </w:pPr>
            <w:r>
              <w:rPr>
                <w:rFonts w:ascii="宋体" w:hAnsi="宋体" w:eastAsia="宋体" w:cs="宋体"/>
                <w:sz w:val="24"/>
                <w:szCs w:val="24"/>
              </w:rPr>
              <w:t>平衡吊</w:t>
            </w:r>
          </w:p>
        </w:tc>
        <w:tc>
          <w:tcPr>
            <w:tcW w:w="992" w:type="dxa"/>
            <w:shd w:val="clear" w:color="auto" w:fill="auto"/>
            <w:vAlign w:val="center"/>
          </w:tcPr>
          <w:p w14:paraId="2BF3AE52">
            <w:pPr>
              <w:jc w:val="center"/>
              <w:rPr>
                <w:rFonts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134" w:type="dxa"/>
            <w:shd w:val="clear" w:color="auto" w:fill="auto"/>
            <w:vAlign w:val="center"/>
          </w:tcPr>
          <w:p w14:paraId="5373DEB5">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2835" w:type="dxa"/>
            <w:shd w:val="clear" w:color="auto" w:fill="auto"/>
            <w:vAlign w:val="center"/>
          </w:tcPr>
          <w:p w14:paraId="2604C22F">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1271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4C7F8072">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977" w:type="dxa"/>
            <w:shd w:val="clear" w:color="auto" w:fill="auto"/>
            <w:vAlign w:val="center"/>
          </w:tcPr>
          <w:p w14:paraId="0089552A">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围栏防护</w:t>
            </w:r>
          </w:p>
        </w:tc>
        <w:tc>
          <w:tcPr>
            <w:tcW w:w="992" w:type="dxa"/>
            <w:shd w:val="clear" w:color="auto" w:fill="auto"/>
            <w:vAlign w:val="center"/>
          </w:tcPr>
          <w:p w14:paraId="6ABB5BB3">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1134" w:type="dxa"/>
            <w:shd w:val="clear" w:color="auto" w:fill="auto"/>
            <w:vAlign w:val="center"/>
          </w:tcPr>
          <w:p w14:paraId="7E9CD899">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2835" w:type="dxa"/>
            <w:shd w:val="clear" w:color="auto" w:fill="auto"/>
            <w:vAlign w:val="center"/>
          </w:tcPr>
          <w:p w14:paraId="728B5AAE">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330E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29" w:type="dxa"/>
            <w:vAlign w:val="center"/>
          </w:tcPr>
          <w:p w14:paraId="7DB53A5B">
            <w:pPr>
              <w:pStyle w:val="125"/>
              <w:spacing w:before="60" w:after="60" w:line="240" w:lineRule="auto"/>
              <w:jc w:val="center"/>
              <w:rPr>
                <w:rFonts w:ascii="宋体" w:hAnsi="宋体" w:eastAsia="宋体" w:cs="宋体"/>
                <w:sz w:val="24"/>
              </w:rPr>
            </w:pPr>
            <w:r>
              <w:rPr>
                <w:rFonts w:hint="eastAsia" w:ascii="宋体" w:hAnsi="宋体" w:eastAsia="宋体" w:cs="宋体"/>
                <w:sz w:val="24"/>
              </w:rPr>
              <w:t>4</w:t>
            </w:r>
          </w:p>
        </w:tc>
        <w:tc>
          <w:tcPr>
            <w:tcW w:w="2977" w:type="dxa"/>
            <w:shd w:val="clear" w:color="auto" w:fill="auto"/>
            <w:vAlign w:val="center"/>
          </w:tcPr>
          <w:p w14:paraId="7B6F66E1">
            <w:pPr>
              <w:pStyle w:val="115"/>
              <w:rPr>
                <w:rFonts w:ascii="宋体" w:hAnsi="宋体" w:eastAsia="宋体" w:cs="宋体"/>
                <w:b w:val="0"/>
                <w:strike/>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国标标准立式机110KG校验转子</w:t>
            </w:r>
          </w:p>
        </w:tc>
        <w:tc>
          <w:tcPr>
            <w:tcW w:w="992" w:type="dxa"/>
            <w:vAlign w:val="center"/>
          </w:tcPr>
          <w:p w14:paraId="7B56A793">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vAlign w:val="center"/>
          </w:tcPr>
          <w:p w14:paraId="7E353F1E">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个</w:t>
            </w:r>
          </w:p>
        </w:tc>
        <w:tc>
          <w:tcPr>
            <w:tcW w:w="2835" w:type="dxa"/>
            <w:shd w:val="clear" w:color="auto" w:fill="auto"/>
            <w:vAlign w:val="center"/>
          </w:tcPr>
          <w:p w14:paraId="76A2CB62">
            <w:pPr>
              <w:jc w:val="center"/>
              <w:textAlignment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r>
      <w:tr w14:paraId="3DC1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414F65">
            <w:pPr>
              <w:pStyle w:val="125"/>
              <w:spacing w:before="60" w:after="60" w:line="240" w:lineRule="auto"/>
              <w:jc w:val="center"/>
              <w:rPr>
                <w:rFonts w:ascii="宋体" w:hAnsi="宋体" w:eastAsia="宋体" w:cs="宋体"/>
                <w:sz w:val="24"/>
              </w:rPr>
            </w:pPr>
            <w:r>
              <w:rPr>
                <w:rFonts w:hint="eastAsia" w:ascii="宋体" w:hAnsi="宋体" w:eastAsia="宋体" w:cs="宋体"/>
                <w:sz w:val="24"/>
              </w:rPr>
              <w:t>5</w:t>
            </w:r>
          </w:p>
        </w:tc>
        <w:tc>
          <w:tcPr>
            <w:tcW w:w="2977" w:type="dxa"/>
            <w:shd w:val="clear" w:color="auto" w:fill="auto"/>
            <w:vAlign w:val="center"/>
          </w:tcPr>
          <w:p w14:paraId="5D2C0092">
            <w:pPr>
              <w:pStyle w:val="115"/>
              <w:rPr>
                <w:rFonts w:ascii="宋体" w:hAnsi="宋体" w:eastAsia="宋体" w:cs="宋体"/>
                <w:b w:val="0"/>
                <w:kern w:val="2"/>
                <w:sz w:val="24"/>
                <w:szCs w:val="24"/>
                <w:lang w:val="en-US" w:eastAsia="zh-CN" w:bidi="ar-SA"/>
              </w:rPr>
            </w:pPr>
            <w:r>
              <w:rPr>
                <w:rFonts w:hint="eastAsia" w:ascii="宋体" w:hAnsi="宋体" w:eastAsia="宋体" w:cstheme="minorBidi"/>
                <w:b w:val="0"/>
                <w:color w:val="000000"/>
                <w:kern w:val="2"/>
                <w:sz w:val="24"/>
                <w:szCs w:val="24"/>
                <w:lang w:val="en-US" w:eastAsia="zh-CN" w:bidi="ar-SA"/>
              </w:rPr>
              <w:t>标准检验用锻钢钢圈</w:t>
            </w:r>
          </w:p>
        </w:tc>
        <w:tc>
          <w:tcPr>
            <w:tcW w:w="992" w:type="dxa"/>
            <w:vAlign w:val="center"/>
          </w:tcPr>
          <w:p w14:paraId="2E1BDF68">
            <w:pPr>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1134" w:type="dxa"/>
            <w:vAlign w:val="center"/>
          </w:tcPr>
          <w:p w14:paraId="4BF1F56E">
            <w:pPr>
              <w:jc w:val="center"/>
              <w:textAlignment w:val="center"/>
              <w:rPr>
                <w:rFonts w:ascii="宋体" w:hAnsi="宋体" w:eastAsia="宋体" w:cs="宋体"/>
                <w:sz w:val="24"/>
                <w:szCs w:val="24"/>
              </w:rPr>
            </w:pPr>
            <w:r>
              <w:rPr>
                <w:rFonts w:hint="eastAsia" w:ascii="宋体" w:hAnsi="宋体" w:eastAsia="宋体" w:cs="宋体"/>
                <w:sz w:val="24"/>
                <w:szCs w:val="24"/>
                <w:lang w:val="en-US" w:eastAsia="zh-CN"/>
              </w:rPr>
              <w:t>个</w:t>
            </w:r>
          </w:p>
        </w:tc>
        <w:tc>
          <w:tcPr>
            <w:tcW w:w="2835" w:type="dxa"/>
            <w:vAlign w:val="center"/>
          </w:tcPr>
          <w:p w14:paraId="599A9B90">
            <w:pPr>
              <w:jc w:val="center"/>
              <w:textAlignment w:val="center"/>
              <w:rPr>
                <w:rFonts w:ascii="宋体" w:hAnsi="宋体" w:eastAsia="宋体" w:cs="宋体"/>
                <w:sz w:val="24"/>
                <w:szCs w:val="24"/>
              </w:rPr>
            </w:pPr>
            <w:r>
              <w:rPr>
                <w:rFonts w:hint="eastAsia" w:ascii="宋体" w:hAnsi="宋体" w:eastAsia="宋体" w:cs="宋体"/>
                <w:sz w:val="24"/>
                <w:szCs w:val="24"/>
              </w:rPr>
              <w:t>/</w:t>
            </w:r>
          </w:p>
        </w:tc>
      </w:tr>
    </w:tbl>
    <w:p w14:paraId="4B415DB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242F32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B5F06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5CD14F8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7F354E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180F3D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842F8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4F5F4CE">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38FAEAD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7479EB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7689AE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61EA22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7584EF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5E29D81F">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14:paraId="60410B6D">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420F4F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5E723A0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F768E8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202DC9BD">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CDFB1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311E8A28">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2038D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FF8E6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0574CB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3B374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8D0BD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085AD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70B0B7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14:paraId="5F544A5B">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192EC802">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9F61B41">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4E44605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74D57A01">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6F9CDB20">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CAD871D">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莱芜新能源产品试验检测中心</w:t>
      </w:r>
      <w:r>
        <w:rPr>
          <w:rFonts w:hint="eastAsia" w:ascii="宋体" w:hAnsi="宋体" w:eastAsia="宋体" w:cs="宋体"/>
          <w:sz w:val="24"/>
          <w:szCs w:val="24"/>
        </w:rPr>
        <w:t>。</w:t>
      </w:r>
    </w:p>
    <w:p w14:paraId="69C1398B">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4C98B804">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1.自合同生效后，接招标方通知后于</w:t>
      </w:r>
      <w:r>
        <w:rPr>
          <w:rFonts w:ascii="宋体" w:hAnsi="宋体" w:eastAsia="宋体" w:cs="宋体"/>
          <w:sz w:val="24"/>
          <w:szCs w:val="24"/>
          <w:u w:val="single"/>
        </w:rPr>
        <w:t>180</w:t>
      </w:r>
      <w:r>
        <w:rPr>
          <w:rFonts w:hint="eastAsia" w:ascii="宋体" w:hAnsi="宋体" w:eastAsia="宋体" w:cs="宋体"/>
          <w:sz w:val="24"/>
          <w:szCs w:val="24"/>
        </w:rPr>
        <w:t>个日历日内，中标人须交付设备到招标人指定的安装和使用的现场，并保证整套测试系统正常进入试运行状态。</w:t>
      </w:r>
    </w:p>
    <w:p w14:paraId="3758AEB0">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个日历日之内安装调试完毕。</w:t>
      </w:r>
    </w:p>
    <w:p w14:paraId="4CB99BDA">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14:paraId="1353B917">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503C9F7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CADD80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ACBC33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36FE5E2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8B0081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A4FE62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C5DE4D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225CE9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3E749332">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769D6E2D">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124D82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05996E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00BB146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0B261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EBE6C0D">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5D3B5E8F">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3" w:name="_Toc169605884"/>
      <w:r>
        <w:rPr>
          <w:rFonts w:hint="eastAsia" w:ascii="宋体" w:hAnsi="宋体" w:eastAsia="宋体" w:cs="宋体"/>
          <w:b/>
          <w:bCs/>
          <w:kern w:val="44"/>
          <w:sz w:val="24"/>
          <w:szCs w:val="24"/>
        </w:rPr>
        <w:t>第四章  质保期及售后服务</w:t>
      </w:r>
      <w:bookmarkEnd w:id="33"/>
    </w:p>
    <w:p w14:paraId="6F409259">
      <w:pPr>
        <w:pStyle w:val="118"/>
        <w:spacing w:line="360" w:lineRule="auto"/>
        <w:rPr>
          <w:rFonts w:ascii="宋体" w:hAnsi="宋体" w:cs="宋体"/>
          <w:color w:val="auto"/>
        </w:rPr>
      </w:pPr>
      <w:r>
        <w:rPr>
          <w:rFonts w:hint="eastAsia" w:ascii="宋体" w:hAnsi="宋体" w:cs="宋体"/>
          <w:color w:val="auto"/>
        </w:rPr>
        <w:t>一、质保期及质保要求</w:t>
      </w:r>
    </w:p>
    <w:p w14:paraId="313DDA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 xml:space="preserve"> 24 </w:t>
      </w:r>
      <w:r>
        <w:rPr>
          <w:rFonts w:hint="eastAsia" w:ascii="宋体" w:hAnsi="宋体" w:eastAsia="宋体" w:cs="宋体"/>
          <w:sz w:val="24"/>
          <w:szCs w:val="24"/>
        </w:rPr>
        <w:t>个月。</w:t>
      </w:r>
    </w:p>
    <w:p w14:paraId="1B26E4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59B02A4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8F63AD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77FFEB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014FFB6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6DC1CE7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14:paraId="7FC29F30">
      <w:pPr>
        <w:pStyle w:val="118"/>
        <w:spacing w:line="360" w:lineRule="auto"/>
        <w:rPr>
          <w:rFonts w:ascii="宋体" w:hAnsi="宋体" w:cs="宋体"/>
          <w:color w:val="auto"/>
        </w:rPr>
      </w:pPr>
      <w:r>
        <w:rPr>
          <w:rFonts w:hint="eastAsia" w:ascii="宋体" w:hAnsi="宋体" w:cs="宋体"/>
          <w:color w:val="auto"/>
        </w:rPr>
        <w:t>二、技术及培训服务</w:t>
      </w:r>
    </w:p>
    <w:p w14:paraId="64072F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14:paraId="28BA614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14:paraId="684E20E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14:paraId="5AC4E59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14:paraId="38959B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B5A5531">
      <w:pPr>
        <w:pStyle w:val="118"/>
        <w:spacing w:line="360" w:lineRule="auto"/>
        <w:rPr>
          <w:rFonts w:ascii="宋体" w:hAnsi="宋体" w:cs="宋体"/>
          <w:color w:val="auto"/>
        </w:rPr>
      </w:pPr>
      <w:r>
        <w:rPr>
          <w:rFonts w:hint="eastAsia" w:ascii="宋体" w:hAnsi="宋体" w:cs="宋体"/>
          <w:color w:val="auto"/>
        </w:rPr>
        <w:t>三、安装调试及验收服务</w:t>
      </w:r>
    </w:p>
    <w:p w14:paraId="60FAA4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2E8ACA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14:paraId="7B2417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49DC0C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9075A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14:paraId="5D6026F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14:paraId="03BA7F0E">
      <w:pPr>
        <w:pStyle w:val="118"/>
        <w:spacing w:line="360" w:lineRule="auto"/>
        <w:rPr>
          <w:rFonts w:ascii="宋体" w:hAnsi="宋体" w:cs="宋体"/>
          <w:color w:val="auto"/>
        </w:rPr>
      </w:pPr>
      <w:r>
        <w:rPr>
          <w:rFonts w:hint="eastAsia" w:ascii="宋体" w:hAnsi="宋体" w:cs="宋体"/>
          <w:color w:val="auto"/>
        </w:rPr>
        <w:t>四、售后服务</w:t>
      </w:r>
    </w:p>
    <w:p w14:paraId="0C42691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14:paraId="3965A2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0E54B03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14:paraId="1C4D3E63">
      <w:pPr>
        <w:pStyle w:val="118"/>
        <w:spacing w:line="360" w:lineRule="auto"/>
        <w:rPr>
          <w:rFonts w:ascii="宋体" w:hAnsi="宋体" w:cs="宋体"/>
          <w:color w:val="auto"/>
        </w:rPr>
      </w:pPr>
      <w:r>
        <w:rPr>
          <w:rFonts w:hint="eastAsia" w:ascii="宋体" w:hAnsi="宋体" w:cs="宋体"/>
          <w:color w:val="auto"/>
        </w:rPr>
        <w:t>五、其它服务</w:t>
      </w:r>
    </w:p>
    <w:p w14:paraId="09EB11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14:paraId="529010D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14:paraId="50E6BC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14:paraId="0D924635">
      <w:pPr>
        <w:pStyle w:val="16"/>
        <w:spacing w:line="360" w:lineRule="auto"/>
        <w:rPr>
          <w:rFonts w:hAnsi="宋体" w:eastAsia="宋体" w:cs="宋体"/>
          <w:sz w:val="24"/>
          <w:szCs w:val="24"/>
        </w:rPr>
      </w:pPr>
      <w:r>
        <w:rPr>
          <w:rFonts w:hint="eastAsia" w:hAnsi="宋体" w:eastAsia="宋体" w:cs="宋体"/>
          <w:sz w:val="24"/>
          <w:szCs w:val="24"/>
        </w:rPr>
        <w:br w:type="page"/>
      </w:r>
    </w:p>
    <w:p w14:paraId="7AB9E395">
      <w:pPr>
        <w:keepNext/>
        <w:keepLines/>
        <w:spacing w:line="360" w:lineRule="auto"/>
        <w:jc w:val="center"/>
        <w:outlineLvl w:val="1"/>
        <w:rPr>
          <w:rFonts w:ascii="宋体" w:hAnsi="宋体" w:eastAsia="宋体" w:cs="宋体"/>
          <w:b/>
          <w:bCs/>
          <w:kern w:val="44"/>
          <w:sz w:val="24"/>
          <w:szCs w:val="24"/>
        </w:rPr>
      </w:pPr>
      <w:bookmarkStart w:id="34" w:name="_Toc465187646"/>
      <w:r>
        <w:rPr>
          <w:rFonts w:hint="eastAsia" w:ascii="宋体" w:hAnsi="宋体" w:eastAsia="宋体" w:cs="宋体"/>
          <w:b/>
          <w:bCs/>
          <w:kern w:val="44"/>
          <w:sz w:val="24"/>
          <w:szCs w:val="24"/>
        </w:rPr>
        <w:t>第五章  验收</w:t>
      </w:r>
      <w:bookmarkEnd w:id="34"/>
    </w:p>
    <w:p w14:paraId="0024B1BC">
      <w:pPr>
        <w:pStyle w:val="118"/>
        <w:spacing w:line="360" w:lineRule="auto"/>
        <w:rPr>
          <w:rFonts w:ascii="宋体" w:hAnsi="宋体" w:cs="宋体"/>
          <w:color w:val="auto"/>
        </w:rPr>
      </w:pPr>
      <w:r>
        <w:rPr>
          <w:rFonts w:hint="eastAsia" w:ascii="宋体" w:hAnsi="宋体" w:cs="宋体"/>
          <w:color w:val="auto"/>
        </w:rPr>
        <w:t>一、验收依据和验收标准</w:t>
      </w:r>
    </w:p>
    <w:p w14:paraId="0008F6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2666AC1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14:paraId="3C02EA57">
      <w:pPr>
        <w:pStyle w:val="118"/>
        <w:spacing w:line="360" w:lineRule="auto"/>
        <w:rPr>
          <w:rFonts w:ascii="宋体" w:hAnsi="宋体" w:cs="宋体"/>
          <w:color w:val="auto"/>
        </w:rPr>
      </w:pPr>
      <w:r>
        <w:rPr>
          <w:rFonts w:hint="eastAsia" w:ascii="宋体" w:hAnsi="宋体" w:cs="宋体"/>
          <w:color w:val="auto"/>
        </w:rPr>
        <w:t>二、检验</w:t>
      </w:r>
    </w:p>
    <w:p w14:paraId="404D0FD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7338A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4AE6300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14:paraId="3228418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1AFD9A0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14:paraId="59D3D8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18FB744">
      <w:pPr>
        <w:pStyle w:val="118"/>
        <w:spacing w:line="360" w:lineRule="auto"/>
        <w:rPr>
          <w:rFonts w:ascii="宋体" w:hAnsi="宋体" w:cs="宋体"/>
          <w:color w:val="auto"/>
        </w:rPr>
      </w:pPr>
      <w:r>
        <w:rPr>
          <w:rFonts w:hint="eastAsia" w:ascii="宋体" w:hAnsi="宋体" w:cs="宋体"/>
          <w:color w:val="auto"/>
        </w:rPr>
        <w:t>三、验收基本条件</w:t>
      </w:r>
    </w:p>
    <w:p w14:paraId="56B9316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验收在安装调试完成及试运行后的买方现场进行。但是所有的项目，包括不能预验收的项目和预验收通过的项目都在终验收时重新检验，最终只以终验收为准。</w:t>
      </w:r>
    </w:p>
    <w:p w14:paraId="4406FDC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035D6E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1.预验收基本要求</w:t>
      </w:r>
    </w:p>
    <w:p w14:paraId="257E35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14:paraId="782919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14:paraId="4AF810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货物的油漆质量应饱满、有光泽，无掉漆、无色差、无“桔皮”等不良现象（特殊标志除外）。</w:t>
      </w:r>
    </w:p>
    <w:p w14:paraId="4893CE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货物标牌完整、清晰、明确。</w:t>
      </w:r>
    </w:p>
    <w:p w14:paraId="37AFD17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 xml:space="preserve"> </w:t>
      </w:r>
      <w:r>
        <w:rPr>
          <w:rFonts w:hint="eastAsia" w:ascii="宋体" w:hAnsi="宋体" w:eastAsia="宋体" w:cs="宋体"/>
          <w:sz w:val="24"/>
          <w:szCs w:val="24"/>
        </w:rPr>
        <w:t>货物的安全要求符合中国最新的相关法律、法规、标准和规范以及合同要求。</w:t>
      </w:r>
    </w:p>
    <w:p w14:paraId="42BE617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 xml:space="preserve">.6 </w:t>
      </w:r>
      <w:r>
        <w:rPr>
          <w:rFonts w:hint="eastAsia" w:ascii="宋体" w:hAnsi="宋体" w:eastAsia="宋体" w:cs="宋体"/>
          <w:sz w:val="24"/>
          <w:szCs w:val="24"/>
        </w:rPr>
        <w:t>系统设备品牌、型号、数量与合同约定内容一致；各设备资料齐全，完整有效。</w:t>
      </w:r>
    </w:p>
    <w:p w14:paraId="0659BF7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654F3FB8">
      <w:pPr>
        <w:spacing w:line="360" w:lineRule="auto"/>
        <w:ind w:firstLine="480" w:firstLineChars="200"/>
        <w:rPr>
          <w:rFonts w:ascii="宋体" w:hAnsi="宋体" w:eastAsia="宋体" w:cs="宋体"/>
          <w:sz w:val="24"/>
          <w:szCs w:val="24"/>
        </w:rPr>
      </w:pPr>
      <w:r>
        <w:rPr>
          <w:rFonts w:ascii="宋体" w:hAnsi="宋体" w:eastAsia="宋体" w:cs="宋体"/>
          <w:sz w:val="24"/>
          <w:szCs w:val="24"/>
        </w:rPr>
        <w:t>2.1</w:t>
      </w:r>
      <w:r>
        <w:rPr>
          <w:rFonts w:hint="eastAsia" w:ascii="宋体" w:hAnsi="宋体" w:eastAsia="宋体" w:cs="宋体"/>
          <w:sz w:val="24"/>
          <w:szCs w:val="24"/>
        </w:rPr>
        <w:t>设备已完成硬件与软件系统的整体功能测试与调试，且功能正常。</w:t>
      </w:r>
    </w:p>
    <w:p w14:paraId="69DAC872">
      <w:pPr>
        <w:spacing w:line="360" w:lineRule="auto"/>
        <w:ind w:firstLine="480" w:firstLineChars="200"/>
        <w:rPr>
          <w:rFonts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rPr>
        <w:t>通过了</w:t>
      </w:r>
      <w:r>
        <w:rPr>
          <w:rFonts w:ascii="宋体" w:hAnsi="宋体" w:eastAsia="宋体" w:cs="宋体"/>
          <w:sz w:val="24"/>
          <w:szCs w:val="24"/>
        </w:rPr>
        <w:t>预验收而且没有出现新的质量问题，或者满足预验收条款。</w:t>
      </w:r>
    </w:p>
    <w:p w14:paraId="2EB10C09">
      <w:pPr>
        <w:spacing w:line="360" w:lineRule="auto"/>
        <w:ind w:firstLine="480" w:firstLineChars="200"/>
        <w:rPr>
          <w:rFonts w:ascii="宋体" w:hAnsi="宋体" w:eastAsia="宋体" w:cs="宋体"/>
          <w:sz w:val="24"/>
          <w:szCs w:val="24"/>
        </w:rPr>
      </w:pPr>
      <w:r>
        <w:rPr>
          <w:rFonts w:ascii="宋体" w:hAnsi="宋体" w:eastAsia="宋体" w:cs="宋体"/>
          <w:sz w:val="24"/>
          <w:szCs w:val="24"/>
        </w:rPr>
        <w:t>2.3货物安装调试完毕，并至少经过了验收要求的负荷试运行。</w:t>
      </w:r>
    </w:p>
    <w:p w14:paraId="53A1CD26">
      <w:pPr>
        <w:spacing w:line="360" w:lineRule="auto"/>
        <w:ind w:firstLine="480" w:firstLineChars="200"/>
        <w:rPr>
          <w:rFonts w:ascii="宋体" w:hAnsi="宋体" w:eastAsia="宋体" w:cs="宋体"/>
          <w:sz w:val="24"/>
          <w:szCs w:val="24"/>
        </w:rPr>
      </w:pPr>
      <w:r>
        <w:rPr>
          <w:rFonts w:ascii="宋体" w:hAnsi="宋体" w:eastAsia="宋体" w:cs="宋体"/>
          <w:sz w:val="24"/>
          <w:szCs w:val="24"/>
        </w:rPr>
        <w:t>2.4货物正常运行时，噪声等环境影响因素满足国家和当地环保主管部门规定，安全措施落实、有效。</w:t>
      </w:r>
    </w:p>
    <w:p w14:paraId="382CF540">
      <w:pPr>
        <w:spacing w:line="360" w:lineRule="auto"/>
        <w:ind w:firstLine="480" w:firstLineChars="200"/>
        <w:rPr>
          <w:rFonts w:ascii="宋体" w:hAnsi="宋体" w:eastAsia="宋体" w:cs="宋体"/>
          <w:sz w:val="24"/>
          <w:szCs w:val="24"/>
        </w:rPr>
      </w:pPr>
      <w:r>
        <w:rPr>
          <w:rFonts w:ascii="宋体" w:hAnsi="宋体" w:eastAsia="宋体" w:cs="宋体"/>
          <w:sz w:val="24"/>
          <w:szCs w:val="24"/>
        </w:rPr>
        <w:t>2.5计量仪器、仪表配套合理，采用中国的法定计量单位，计量准确、灵敏可靠。保证设计指标和仪器说明书的参数的实现。</w:t>
      </w:r>
    </w:p>
    <w:p w14:paraId="575E969D">
      <w:pPr>
        <w:spacing w:line="360" w:lineRule="auto"/>
        <w:ind w:firstLine="480" w:firstLineChars="200"/>
        <w:rPr>
          <w:rFonts w:ascii="宋体" w:hAnsi="宋体" w:eastAsia="宋体" w:cs="宋体"/>
          <w:sz w:val="24"/>
          <w:szCs w:val="24"/>
        </w:rPr>
      </w:pPr>
      <w:r>
        <w:rPr>
          <w:rFonts w:ascii="宋体" w:hAnsi="宋体" w:eastAsia="宋体" w:cs="宋体"/>
          <w:sz w:val="24"/>
          <w:szCs w:val="24"/>
        </w:rPr>
        <w:t>2.6试运行期间或之后无维修、调整等行为（特殊情况除外）。</w:t>
      </w:r>
    </w:p>
    <w:p w14:paraId="0374CA70">
      <w:pPr>
        <w:spacing w:line="360" w:lineRule="auto"/>
        <w:ind w:firstLine="480" w:firstLineChars="200"/>
        <w:rPr>
          <w:rFonts w:ascii="宋体" w:hAnsi="宋体" w:eastAsia="宋体" w:cs="宋体"/>
          <w:sz w:val="24"/>
          <w:szCs w:val="24"/>
        </w:rPr>
      </w:pPr>
      <w:r>
        <w:rPr>
          <w:rFonts w:ascii="宋体" w:hAnsi="宋体" w:eastAsia="宋体" w:cs="宋体"/>
          <w:sz w:val="24"/>
          <w:szCs w:val="24"/>
        </w:rPr>
        <w:t>2.7货物质量、技术性能等，达到签定的技术协议书和合同规定的终验收标准。</w:t>
      </w:r>
    </w:p>
    <w:p w14:paraId="0D4D687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8</w:t>
      </w:r>
      <w:r>
        <w:rPr>
          <w:rFonts w:hint="eastAsia" w:ascii="宋体" w:hAnsi="宋体" w:eastAsia="宋体" w:cs="宋体"/>
          <w:sz w:val="24"/>
          <w:szCs w:val="24"/>
        </w:rPr>
        <w:t>首次计量由乙方负责，由省级或以上的计量机构计量，按照系统约束的性能指标进行计量检定，合格后方可进行终验收。</w:t>
      </w:r>
    </w:p>
    <w:p w14:paraId="6A352CB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终验收技术要求</w:t>
      </w:r>
    </w:p>
    <w:p w14:paraId="794369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软硬件运行的可靠性。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w:t>
      </w:r>
      <w:r>
        <w:rPr>
          <w:rFonts w:ascii="宋体" w:hAnsi="宋体" w:eastAsia="宋体" w:cs="宋体"/>
          <w:sz w:val="24"/>
          <w:szCs w:val="24"/>
        </w:rPr>
        <w:t>考核期满足要求后进行最终验收</w:t>
      </w:r>
      <w:r>
        <w:rPr>
          <w:rFonts w:hint="eastAsia" w:ascii="宋体" w:hAnsi="宋体" w:eastAsia="宋体" w:cs="宋体"/>
          <w:sz w:val="24"/>
          <w:szCs w:val="24"/>
        </w:rPr>
        <w:t>。</w:t>
      </w:r>
    </w:p>
    <w:p w14:paraId="5FA2AEF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14:paraId="5D3E5A3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）结合温度湿度的振动</w:t>
      </w:r>
      <w:r>
        <w:rPr>
          <w:rFonts w:hint="eastAsia" w:ascii="宋体" w:hAnsi="宋体" w:eastAsia="宋体" w:cs="Times New Roman"/>
          <w:sz w:val="24"/>
          <w:szCs w:val="24"/>
        </w:rPr>
        <w:t>测试执行</w:t>
      </w:r>
      <w:r>
        <w:rPr>
          <w:rFonts w:ascii="宋体" w:hAnsi="宋体" w:eastAsia="宋体" w:cs="宋体"/>
          <w:sz w:val="24"/>
          <w:szCs w:val="24"/>
        </w:rPr>
        <w:t>；</w:t>
      </w:r>
    </w:p>
    <w:p w14:paraId="5F4B95B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）正弦振动测试执行；</w:t>
      </w:r>
    </w:p>
    <w:p w14:paraId="535E22F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）随机</w:t>
      </w:r>
      <w:r>
        <w:rPr>
          <w:rFonts w:hint="eastAsia" w:ascii="宋体" w:hAnsi="宋体" w:eastAsia="宋体" w:cs="Times New Roman"/>
          <w:sz w:val="24"/>
          <w:szCs w:val="24"/>
        </w:rPr>
        <w:t>测试执行；</w:t>
      </w:r>
    </w:p>
    <w:p w14:paraId="6CF8030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）典型冲击测试执行；</w:t>
      </w:r>
    </w:p>
    <w:p w14:paraId="3E9A168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5）振动台水平及垂直方向的测试转换。</w:t>
      </w:r>
    </w:p>
    <w:p w14:paraId="4DD9B27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3.3由买方和卖方共同编制终验收报告并签字确认</w:t>
      </w:r>
      <w:r>
        <w:rPr>
          <w:rFonts w:hint="eastAsia" w:ascii="宋体" w:hAnsi="宋体" w:eastAsia="宋体" w:cs="宋体"/>
          <w:sz w:val="24"/>
          <w:szCs w:val="24"/>
        </w:rPr>
        <w:t>。</w:t>
      </w:r>
    </w:p>
    <w:p w14:paraId="5CDF67B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3.4终验收期间，</w:t>
      </w:r>
      <w:r>
        <w:rPr>
          <w:rFonts w:hint="eastAsia" w:ascii="宋体" w:hAnsi="宋体" w:eastAsia="宋体" w:cs="宋体"/>
          <w:sz w:val="24"/>
          <w:szCs w:val="24"/>
        </w:rPr>
        <w:t>卖方</w:t>
      </w:r>
      <w:r>
        <w:rPr>
          <w:rFonts w:ascii="宋体" w:hAnsi="宋体" w:eastAsia="宋体" w:cs="宋体"/>
          <w:sz w:val="24"/>
          <w:szCs w:val="24"/>
        </w:rPr>
        <w:t>自行负责交通、食宿、保险等费用</w:t>
      </w:r>
      <w:r>
        <w:rPr>
          <w:rFonts w:hint="eastAsia" w:ascii="宋体" w:hAnsi="宋体" w:eastAsia="宋体" w:cs="宋体"/>
          <w:sz w:val="24"/>
          <w:szCs w:val="24"/>
        </w:rPr>
        <w:t>。</w:t>
      </w:r>
    </w:p>
    <w:p w14:paraId="10C4CF9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3.5最终验收以双方签订的合同和条件为准，逐项进行最终验收</w:t>
      </w:r>
      <w:r>
        <w:rPr>
          <w:rFonts w:hint="eastAsia" w:ascii="宋体" w:hAnsi="宋体" w:eastAsia="宋体" w:cs="宋体"/>
          <w:sz w:val="24"/>
          <w:szCs w:val="24"/>
        </w:rPr>
        <w:t>。</w:t>
      </w:r>
    </w:p>
    <w:p w14:paraId="724FC97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3.6对于终验收买方提出的问题，卖方应在15个工作日内完成整改。</w:t>
      </w:r>
    </w:p>
    <w:p w14:paraId="6222D77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3.7终验收通过后买卖双方共同签署终验收报告，并移交、核对全部供货范围内物品。</w:t>
      </w:r>
    </w:p>
    <w:p w14:paraId="7828BC8E">
      <w:pPr>
        <w:adjustRightInd w:val="0"/>
        <w:snapToGrid w:val="0"/>
        <w:spacing w:line="360" w:lineRule="auto"/>
        <w:rPr>
          <w:rFonts w:ascii="宋体" w:hAnsi="宋体" w:eastAsia="宋体" w:cs="宋体"/>
          <w:sz w:val="24"/>
          <w:szCs w:val="24"/>
        </w:rPr>
      </w:pPr>
    </w:p>
    <w:p w14:paraId="1DA271E4">
      <w:pPr>
        <w:pStyle w:val="16"/>
        <w:spacing w:line="360" w:lineRule="auto"/>
        <w:rPr>
          <w:rFonts w:hAnsi="宋体" w:eastAsia="宋体" w:cs="宋体"/>
          <w:sz w:val="24"/>
          <w:szCs w:val="24"/>
        </w:rPr>
      </w:pPr>
    </w:p>
    <w:p w14:paraId="77367F93">
      <w:pPr>
        <w:pStyle w:val="131"/>
        <w:spacing w:line="360" w:lineRule="auto"/>
        <w:outlineLvl w:val="1"/>
        <w:rPr>
          <w:rFonts w:ascii="宋体" w:hAnsi="宋体" w:eastAsia="宋体" w:cs="宋体"/>
          <w:b/>
          <w:bCs w:val="0"/>
          <w:iCs/>
          <w:color w:val="auto"/>
          <w:sz w:val="24"/>
        </w:rPr>
      </w:pPr>
      <w:bookmarkStart w:id="35" w:name="_Toc131008493"/>
      <w:bookmarkStart w:id="36" w:name="_Toc30824"/>
      <w:bookmarkStart w:id="37" w:name="_Toc465187647"/>
      <w:r>
        <w:rPr>
          <w:rFonts w:hint="eastAsia" w:ascii="宋体" w:hAnsi="宋体" w:eastAsia="宋体" w:cs="宋体"/>
          <w:b/>
          <w:bCs w:val="0"/>
          <w:iCs/>
          <w:color w:val="auto"/>
          <w:sz w:val="24"/>
        </w:rPr>
        <w:t>第六章  投标技术文件一般要求</w:t>
      </w:r>
      <w:bookmarkEnd w:id="35"/>
      <w:bookmarkEnd w:id="36"/>
      <w:bookmarkEnd w:id="37"/>
    </w:p>
    <w:p w14:paraId="0B4F882F">
      <w:pPr>
        <w:pStyle w:val="118"/>
        <w:spacing w:line="360" w:lineRule="auto"/>
        <w:rPr>
          <w:rFonts w:ascii="宋体" w:hAnsi="宋体" w:cs="宋体"/>
          <w:color w:val="auto"/>
        </w:rPr>
      </w:pPr>
      <w:r>
        <w:rPr>
          <w:rFonts w:hint="eastAsia" w:ascii="宋体" w:hAnsi="宋体" w:cs="宋体"/>
          <w:color w:val="auto"/>
        </w:rPr>
        <w:t>一、技术文件一般内容要求</w:t>
      </w:r>
    </w:p>
    <w:p w14:paraId="67E482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4FA780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0A95ED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6B2843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1A208D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19A51B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DDEA0AE">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72ED54BE">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8A50AD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3C7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5416A2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3B88ED6C">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474C2F42">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73B4C618">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7EB45FFC">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7E01AF85">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2C8FBB8E">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3254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12E27E6">
            <w:pPr>
              <w:adjustRightInd w:val="0"/>
              <w:snapToGrid w:val="0"/>
              <w:spacing w:line="360" w:lineRule="exact"/>
              <w:jc w:val="center"/>
              <w:rPr>
                <w:rFonts w:hint="eastAsia" w:ascii="宋体" w:hAnsi="宋体" w:eastAsia="宋体" w:cs="宋体"/>
              </w:rPr>
            </w:pPr>
          </w:p>
        </w:tc>
        <w:tc>
          <w:tcPr>
            <w:tcW w:w="1705" w:type="dxa"/>
          </w:tcPr>
          <w:p w14:paraId="2A939EE9">
            <w:pPr>
              <w:adjustRightInd w:val="0"/>
              <w:snapToGrid w:val="0"/>
              <w:spacing w:line="360" w:lineRule="exact"/>
              <w:rPr>
                <w:rFonts w:hint="eastAsia" w:ascii="宋体" w:hAnsi="宋体" w:eastAsia="宋体" w:cs="宋体"/>
              </w:rPr>
            </w:pPr>
          </w:p>
        </w:tc>
        <w:tc>
          <w:tcPr>
            <w:tcW w:w="1010" w:type="dxa"/>
          </w:tcPr>
          <w:p w14:paraId="6BA5E29F">
            <w:pPr>
              <w:adjustRightInd w:val="0"/>
              <w:snapToGrid w:val="0"/>
              <w:spacing w:line="360" w:lineRule="exact"/>
              <w:rPr>
                <w:rFonts w:hint="eastAsia" w:ascii="宋体" w:hAnsi="宋体" w:eastAsia="宋体" w:cs="宋体"/>
              </w:rPr>
            </w:pPr>
          </w:p>
        </w:tc>
        <w:tc>
          <w:tcPr>
            <w:tcW w:w="1558" w:type="dxa"/>
          </w:tcPr>
          <w:p w14:paraId="16493A2D">
            <w:pPr>
              <w:adjustRightInd w:val="0"/>
              <w:snapToGrid w:val="0"/>
              <w:spacing w:line="360" w:lineRule="exact"/>
              <w:jc w:val="center"/>
              <w:rPr>
                <w:rFonts w:hint="eastAsia" w:ascii="宋体" w:hAnsi="宋体" w:eastAsia="宋体" w:cs="宋体"/>
              </w:rPr>
            </w:pPr>
          </w:p>
        </w:tc>
        <w:tc>
          <w:tcPr>
            <w:tcW w:w="793" w:type="dxa"/>
          </w:tcPr>
          <w:p w14:paraId="5F941A4E">
            <w:pPr>
              <w:adjustRightInd w:val="0"/>
              <w:snapToGrid w:val="0"/>
              <w:spacing w:line="360" w:lineRule="exact"/>
              <w:jc w:val="center"/>
              <w:rPr>
                <w:rFonts w:hint="eastAsia" w:ascii="宋体" w:hAnsi="宋体" w:eastAsia="宋体" w:cs="宋体"/>
              </w:rPr>
            </w:pPr>
          </w:p>
        </w:tc>
        <w:tc>
          <w:tcPr>
            <w:tcW w:w="793" w:type="dxa"/>
          </w:tcPr>
          <w:p w14:paraId="484B6019">
            <w:pPr>
              <w:adjustRightInd w:val="0"/>
              <w:snapToGrid w:val="0"/>
              <w:spacing w:line="360" w:lineRule="exact"/>
              <w:jc w:val="center"/>
              <w:rPr>
                <w:rFonts w:hint="eastAsia" w:ascii="宋体" w:hAnsi="宋体" w:eastAsia="宋体" w:cs="宋体"/>
              </w:rPr>
            </w:pPr>
          </w:p>
        </w:tc>
        <w:tc>
          <w:tcPr>
            <w:tcW w:w="2461" w:type="dxa"/>
          </w:tcPr>
          <w:p w14:paraId="2D79CD2A">
            <w:pPr>
              <w:adjustRightInd w:val="0"/>
              <w:snapToGrid w:val="0"/>
              <w:spacing w:line="360" w:lineRule="exact"/>
              <w:rPr>
                <w:rFonts w:hint="eastAsia" w:ascii="宋体" w:hAnsi="宋体" w:eastAsia="宋体" w:cs="宋体"/>
              </w:rPr>
            </w:pPr>
          </w:p>
        </w:tc>
      </w:tr>
      <w:tr w14:paraId="674B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667A01F">
            <w:pPr>
              <w:adjustRightInd w:val="0"/>
              <w:snapToGrid w:val="0"/>
              <w:spacing w:line="360" w:lineRule="exact"/>
              <w:jc w:val="center"/>
              <w:rPr>
                <w:rFonts w:hint="eastAsia" w:ascii="宋体" w:hAnsi="宋体" w:eastAsia="宋体" w:cs="宋体"/>
              </w:rPr>
            </w:pPr>
          </w:p>
        </w:tc>
        <w:tc>
          <w:tcPr>
            <w:tcW w:w="1705" w:type="dxa"/>
          </w:tcPr>
          <w:p w14:paraId="19CBCF74">
            <w:pPr>
              <w:adjustRightInd w:val="0"/>
              <w:snapToGrid w:val="0"/>
              <w:spacing w:line="360" w:lineRule="exact"/>
              <w:rPr>
                <w:rFonts w:hint="eastAsia" w:ascii="宋体" w:hAnsi="宋体" w:eastAsia="宋体" w:cs="宋体"/>
              </w:rPr>
            </w:pPr>
          </w:p>
        </w:tc>
        <w:tc>
          <w:tcPr>
            <w:tcW w:w="1010" w:type="dxa"/>
          </w:tcPr>
          <w:p w14:paraId="6192DE5B">
            <w:pPr>
              <w:adjustRightInd w:val="0"/>
              <w:snapToGrid w:val="0"/>
              <w:spacing w:line="360" w:lineRule="exact"/>
              <w:rPr>
                <w:rFonts w:hint="eastAsia" w:ascii="宋体" w:hAnsi="宋体" w:eastAsia="宋体" w:cs="宋体"/>
              </w:rPr>
            </w:pPr>
          </w:p>
        </w:tc>
        <w:tc>
          <w:tcPr>
            <w:tcW w:w="1558" w:type="dxa"/>
          </w:tcPr>
          <w:p w14:paraId="62731F0A">
            <w:pPr>
              <w:adjustRightInd w:val="0"/>
              <w:snapToGrid w:val="0"/>
              <w:spacing w:line="360" w:lineRule="exact"/>
              <w:jc w:val="center"/>
              <w:rPr>
                <w:rFonts w:hint="eastAsia" w:ascii="宋体" w:hAnsi="宋体" w:eastAsia="宋体" w:cs="宋体"/>
              </w:rPr>
            </w:pPr>
          </w:p>
        </w:tc>
        <w:tc>
          <w:tcPr>
            <w:tcW w:w="793" w:type="dxa"/>
          </w:tcPr>
          <w:p w14:paraId="1272AE07">
            <w:pPr>
              <w:adjustRightInd w:val="0"/>
              <w:snapToGrid w:val="0"/>
              <w:spacing w:line="360" w:lineRule="exact"/>
              <w:jc w:val="center"/>
              <w:rPr>
                <w:rFonts w:hint="eastAsia" w:ascii="宋体" w:hAnsi="宋体" w:eastAsia="宋体" w:cs="宋体"/>
              </w:rPr>
            </w:pPr>
          </w:p>
        </w:tc>
        <w:tc>
          <w:tcPr>
            <w:tcW w:w="793" w:type="dxa"/>
          </w:tcPr>
          <w:p w14:paraId="55C4FBED">
            <w:pPr>
              <w:adjustRightInd w:val="0"/>
              <w:snapToGrid w:val="0"/>
              <w:spacing w:line="360" w:lineRule="exact"/>
              <w:jc w:val="center"/>
              <w:rPr>
                <w:rFonts w:hint="eastAsia" w:ascii="宋体" w:hAnsi="宋体" w:eastAsia="宋体" w:cs="宋体"/>
              </w:rPr>
            </w:pPr>
          </w:p>
        </w:tc>
        <w:tc>
          <w:tcPr>
            <w:tcW w:w="2461" w:type="dxa"/>
          </w:tcPr>
          <w:p w14:paraId="477EED37">
            <w:pPr>
              <w:adjustRightInd w:val="0"/>
              <w:snapToGrid w:val="0"/>
              <w:spacing w:line="360" w:lineRule="exact"/>
              <w:rPr>
                <w:rFonts w:hint="eastAsia" w:ascii="宋体" w:hAnsi="宋体" w:eastAsia="宋体" w:cs="宋体"/>
              </w:rPr>
            </w:pPr>
          </w:p>
        </w:tc>
      </w:tr>
      <w:tr w14:paraId="44AA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74CC4C4">
            <w:pPr>
              <w:adjustRightInd w:val="0"/>
              <w:snapToGrid w:val="0"/>
              <w:spacing w:line="360" w:lineRule="exact"/>
              <w:jc w:val="center"/>
              <w:rPr>
                <w:rFonts w:hint="eastAsia" w:ascii="宋体" w:hAnsi="宋体" w:eastAsia="宋体" w:cs="宋体"/>
              </w:rPr>
            </w:pPr>
          </w:p>
        </w:tc>
        <w:tc>
          <w:tcPr>
            <w:tcW w:w="1705" w:type="dxa"/>
          </w:tcPr>
          <w:p w14:paraId="22FAFBB6">
            <w:pPr>
              <w:adjustRightInd w:val="0"/>
              <w:snapToGrid w:val="0"/>
              <w:spacing w:line="360" w:lineRule="exact"/>
              <w:rPr>
                <w:rFonts w:hint="eastAsia" w:ascii="宋体" w:hAnsi="宋体" w:eastAsia="宋体" w:cs="宋体"/>
              </w:rPr>
            </w:pPr>
          </w:p>
        </w:tc>
        <w:tc>
          <w:tcPr>
            <w:tcW w:w="1010" w:type="dxa"/>
          </w:tcPr>
          <w:p w14:paraId="72505F86">
            <w:pPr>
              <w:adjustRightInd w:val="0"/>
              <w:snapToGrid w:val="0"/>
              <w:spacing w:line="360" w:lineRule="exact"/>
              <w:rPr>
                <w:rFonts w:hint="eastAsia" w:ascii="宋体" w:hAnsi="宋体" w:eastAsia="宋体" w:cs="宋体"/>
              </w:rPr>
            </w:pPr>
          </w:p>
        </w:tc>
        <w:tc>
          <w:tcPr>
            <w:tcW w:w="1558" w:type="dxa"/>
          </w:tcPr>
          <w:p w14:paraId="04AB54B5">
            <w:pPr>
              <w:adjustRightInd w:val="0"/>
              <w:snapToGrid w:val="0"/>
              <w:spacing w:line="360" w:lineRule="exact"/>
              <w:jc w:val="center"/>
              <w:rPr>
                <w:rFonts w:hint="eastAsia" w:ascii="宋体" w:hAnsi="宋体" w:eastAsia="宋体" w:cs="宋体"/>
              </w:rPr>
            </w:pPr>
          </w:p>
        </w:tc>
        <w:tc>
          <w:tcPr>
            <w:tcW w:w="793" w:type="dxa"/>
          </w:tcPr>
          <w:p w14:paraId="58B025FA">
            <w:pPr>
              <w:adjustRightInd w:val="0"/>
              <w:snapToGrid w:val="0"/>
              <w:spacing w:line="360" w:lineRule="exact"/>
              <w:jc w:val="center"/>
              <w:rPr>
                <w:rFonts w:hint="eastAsia" w:ascii="宋体" w:hAnsi="宋体" w:eastAsia="宋体" w:cs="宋体"/>
              </w:rPr>
            </w:pPr>
          </w:p>
        </w:tc>
        <w:tc>
          <w:tcPr>
            <w:tcW w:w="793" w:type="dxa"/>
          </w:tcPr>
          <w:p w14:paraId="488E6158">
            <w:pPr>
              <w:adjustRightInd w:val="0"/>
              <w:snapToGrid w:val="0"/>
              <w:spacing w:line="360" w:lineRule="exact"/>
              <w:jc w:val="center"/>
              <w:rPr>
                <w:rFonts w:hint="eastAsia" w:ascii="宋体" w:hAnsi="宋体" w:eastAsia="宋体" w:cs="宋体"/>
              </w:rPr>
            </w:pPr>
          </w:p>
        </w:tc>
        <w:tc>
          <w:tcPr>
            <w:tcW w:w="2461" w:type="dxa"/>
          </w:tcPr>
          <w:p w14:paraId="6612EBCF">
            <w:pPr>
              <w:adjustRightInd w:val="0"/>
              <w:snapToGrid w:val="0"/>
              <w:spacing w:line="360" w:lineRule="exact"/>
              <w:rPr>
                <w:rFonts w:hint="eastAsia" w:ascii="宋体" w:hAnsi="宋体" w:eastAsia="宋体" w:cs="宋体"/>
              </w:rPr>
            </w:pPr>
          </w:p>
        </w:tc>
      </w:tr>
      <w:tr w14:paraId="55A3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A282D77">
            <w:pPr>
              <w:adjustRightInd w:val="0"/>
              <w:snapToGrid w:val="0"/>
              <w:spacing w:line="360" w:lineRule="exact"/>
              <w:jc w:val="center"/>
              <w:rPr>
                <w:rFonts w:hint="eastAsia" w:ascii="宋体" w:hAnsi="宋体" w:eastAsia="宋体" w:cs="宋体"/>
              </w:rPr>
            </w:pPr>
          </w:p>
        </w:tc>
        <w:tc>
          <w:tcPr>
            <w:tcW w:w="1705" w:type="dxa"/>
          </w:tcPr>
          <w:p w14:paraId="5E77477B">
            <w:pPr>
              <w:adjustRightInd w:val="0"/>
              <w:snapToGrid w:val="0"/>
              <w:spacing w:line="360" w:lineRule="exact"/>
              <w:rPr>
                <w:rFonts w:hint="eastAsia" w:ascii="宋体" w:hAnsi="宋体" w:eastAsia="宋体" w:cs="宋体"/>
              </w:rPr>
            </w:pPr>
          </w:p>
        </w:tc>
        <w:tc>
          <w:tcPr>
            <w:tcW w:w="1010" w:type="dxa"/>
          </w:tcPr>
          <w:p w14:paraId="078937FB">
            <w:pPr>
              <w:adjustRightInd w:val="0"/>
              <w:snapToGrid w:val="0"/>
              <w:spacing w:line="360" w:lineRule="exact"/>
              <w:rPr>
                <w:rFonts w:hint="eastAsia" w:ascii="宋体" w:hAnsi="宋体" w:eastAsia="宋体" w:cs="宋体"/>
              </w:rPr>
            </w:pPr>
          </w:p>
        </w:tc>
        <w:tc>
          <w:tcPr>
            <w:tcW w:w="1558" w:type="dxa"/>
          </w:tcPr>
          <w:p w14:paraId="4B01D64D">
            <w:pPr>
              <w:adjustRightInd w:val="0"/>
              <w:snapToGrid w:val="0"/>
              <w:spacing w:line="360" w:lineRule="exact"/>
              <w:jc w:val="center"/>
              <w:rPr>
                <w:rFonts w:hint="eastAsia" w:ascii="宋体" w:hAnsi="宋体" w:eastAsia="宋体" w:cs="宋体"/>
              </w:rPr>
            </w:pPr>
          </w:p>
        </w:tc>
        <w:tc>
          <w:tcPr>
            <w:tcW w:w="793" w:type="dxa"/>
          </w:tcPr>
          <w:p w14:paraId="5AB97D22">
            <w:pPr>
              <w:adjustRightInd w:val="0"/>
              <w:snapToGrid w:val="0"/>
              <w:spacing w:line="360" w:lineRule="exact"/>
              <w:jc w:val="center"/>
              <w:rPr>
                <w:rFonts w:hint="eastAsia" w:ascii="宋体" w:hAnsi="宋体" w:eastAsia="宋体" w:cs="宋体"/>
              </w:rPr>
            </w:pPr>
          </w:p>
        </w:tc>
        <w:tc>
          <w:tcPr>
            <w:tcW w:w="793" w:type="dxa"/>
          </w:tcPr>
          <w:p w14:paraId="391FFF15">
            <w:pPr>
              <w:adjustRightInd w:val="0"/>
              <w:snapToGrid w:val="0"/>
              <w:spacing w:line="360" w:lineRule="exact"/>
              <w:jc w:val="center"/>
              <w:rPr>
                <w:rFonts w:hint="eastAsia" w:ascii="宋体" w:hAnsi="宋体" w:eastAsia="宋体" w:cs="宋体"/>
              </w:rPr>
            </w:pPr>
          </w:p>
        </w:tc>
        <w:tc>
          <w:tcPr>
            <w:tcW w:w="2461" w:type="dxa"/>
          </w:tcPr>
          <w:p w14:paraId="2C273E81">
            <w:pPr>
              <w:adjustRightInd w:val="0"/>
              <w:snapToGrid w:val="0"/>
              <w:spacing w:line="360" w:lineRule="exact"/>
              <w:rPr>
                <w:rFonts w:hint="eastAsia" w:ascii="宋体" w:hAnsi="宋体" w:eastAsia="宋体" w:cs="宋体"/>
              </w:rPr>
            </w:pPr>
          </w:p>
        </w:tc>
      </w:tr>
      <w:tr w14:paraId="3888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00F4AE54">
            <w:pPr>
              <w:adjustRightInd w:val="0"/>
              <w:snapToGrid w:val="0"/>
              <w:spacing w:line="360" w:lineRule="exact"/>
              <w:jc w:val="center"/>
              <w:rPr>
                <w:rFonts w:hint="eastAsia" w:ascii="宋体" w:hAnsi="宋体" w:eastAsia="宋体" w:cs="宋体"/>
              </w:rPr>
            </w:pPr>
          </w:p>
        </w:tc>
        <w:tc>
          <w:tcPr>
            <w:tcW w:w="1705" w:type="dxa"/>
          </w:tcPr>
          <w:p w14:paraId="63DB8A90">
            <w:pPr>
              <w:adjustRightInd w:val="0"/>
              <w:snapToGrid w:val="0"/>
              <w:spacing w:line="360" w:lineRule="exact"/>
              <w:rPr>
                <w:rFonts w:hint="eastAsia" w:ascii="宋体" w:hAnsi="宋体" w:eastAsia="宋体" w:cs="宋体"/>
              </w:rPr>
            </w:pPr>
          </w:p>
        </w:tc>
        <w:tc>
          <w:tcPr>
            <w:tcW w:w="1010" w:type="dxa"/>
          </w:tcPr>
          <w:p w14:paraId="253AB578">
            <w:pPr>
              <w:adjustRightInd w:val="0"/>
              <w:snapToGrid w:val="0"/>
              <w:spacing w:line="360" w:lineRule="exact"/>
              <w:rPr>
                <w:rFonts w:hint="eastAsia" w:ascii="宋体" w:hAnsi="宋体" w:eastAsia="宋体" w:cs="宋体"/>
              </w:rPr>
            </w:pPr>
          </w:p>
        </w:tc>
        <w:tc>
          <w:tcPr>
            <w:tcW w:w="1558" w:type="dxa"/>
          </w:tcPr>
          <w:p w14:paraId="4C7263CB">
            <w:pPr>
              <w:adjustRightInd w:val="0"/>
              <w:snapToGrid w:val="0"/>
              <w:spacing w:line="360" w:lineRule="exact"/>
              <w:jc w:val="center"/>
              <w:rPr>
                <w:rFonts w:hint="eastAsia" w:ascii="宋体" w:hAnsi="宋体" w:eastAsia="宋体" w:cs="宋体"/>
              </w:rPr>
            </w:pPr>
          </w:p>
        </w:tc>
        <w:tc>
          <w:tcPr>
            <w:tcW w:w="793" w:type="dxa"/>
          </w:tcPr>
          <w:p w14:paraId="2948DDE3">
            <w:pPr>
              <w:adjustRightInd w:val="0"/>
              <w:snapToGrid w:val="0"/>
              <w:spacing w:line="360" w:lineRule="exact"/>
              <w:jc w:val="center"/>
              <w:rPr>
                <w:rFonts w:hint="eastAsia" w:ascii="宋体" w:hAnsi="宋体" w:eastAsia="宋体" w:cs="宋体"/>
              </w:rPr>
            </w:pPr>
          </w:p>
        </w:tc>
        <w:tc>
          <w:tcPr>
            <w:tcW w:w="793" w:type="dxa"/>
          </w:tcPr>
          <w:p w14:paraId="2DAC03A2">
            <w:pPr>
              <w:adjustRightInd w:val="0"/>
              <w:snapToGrid w:val="0"/>
              <w:spacing w:line="360" w:lineRule="exact"/>
              <w:jc w:val="center"/>
              <w:rPr>
                <w:rFonts w:hint="eastAsia" w:ascii="宋体" w:hAnsi="宋体" w:eastAsia="宋体" w:cs="宋体"/>
              </w:rPr>
            </w:pPr>
          </w:p>
        </w:tc>
        <w:tc>
          <w:tcPr>
            <w:tcW w:w="2461" w:type="dxa"/>
          </w:tcPr>
          <w:p w14:paraId="52F2B805">
            <w:pPr>
              <w:adjustRightInd w:val="0"/>
              <w:snapToGrid w:val="0"/>
              <w:spacing w:line="360" w:lineRule="exact"/>
              <w:rPr>
                <w:rFonts w:hint="eastAsia" w:ascii="宋体" w:hAnsi="宋体" w:eastAsia="宋体" w:cs="宋体"/>
              </w:rPr>
            </w:pPr>
          </w:p>
        </w:tc>
      </w:tr>
      <w:tr w14:paraId="5F08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39B778C6">
            <w:pPr>
              <w:adjustRightInd w:val="0"/>
              <w:snapToGrid w:val="0"/>
              <w:spacing w:line="360" w:lineRule="exact"/>
              <w:jc w:val="center"/>
              <w:rPr>
                <w:rFonts w:hint="eastAsia" w:ascii="宋体" w:hAnsi="宋体" w:eastAsia="宋体" w:cs="宋体"/>
              </w:rPr>
            </w:pPr>
          </w:p>
        </w:tc>
        <w:tc>
          <w:tcPr>
            <w:tcW w:w="1705" w:type="dxa"/>
          </w:tcPr>
          <w:p w14:paraId="17975B16">
            <w:pPr>
              <w:adjustRightInd w:val="0"/>
              <w:snapToGrid w:val="0"/>
              <w:spacing w:line="360" w:lineRule="exact"/>
              <w:rPr>
                <w:rFonts w:hint="eastAsia" w:ascii="宋体" w:hAnsi="宋体" w:eastAsia="宋体" w:cs="宋体"/>
              </w:rPr>
            </w:pPr>
          </w:p>
        </w:tc>
        <w:tc>
          <w:tcPr>
            <w:tcW w:w="1010" w:type="dxa"/>
          </w:tcPr>
          <w:p w14:paraId="14A8E381">
            <w:pPr>
              <w:adjustRightInd w:val="0"/>
              <w:snapToGrid w:val="0"/>
              <w:spacing w:line="360" w:lineRule="exact"/>
              <w:rPr>
                <w:rFonts w:hint="eastAsia" w:ascii="宋体" w:hAnsi="宋体" w:eastAsia="宋体" w:cs="宋体"/>
              </w:rPr>
            </w:pPr>
          </w:p>
        </w:tc>
        <w:tc>
          <w:tcPr>
            <w:tcW w:w="1558" w:type="dxa"/>
          </w:tcPr>
          <w:p w14:paraId="7C5EA1D9">
            <w:pPr>
              <w:adjustRightInd w:val="0"/>
              <w:snapToGrid w:val="0"/>
              <w:spacing w:line="360" w:lineRule="exact"/>
              <w:jc w:val="center"/>
              <w:rPr>
                <w:rFonts w:hint="eastAsia" w:ascii="宋体" w:hAnsi="宋体" w:eastAsia="宋体" w:cs="宋体"/>
              </w:rPr>
            </w:pPr>
          </w:p>
        </w:tc>
        <w:tc>
          <w:tcPr>
            <w:tcW w:w="793" w:type="dxa"/>
          </w:tcPr>
          <w:p w14:paraId="7A570E86">
            <w:pPr>
              <w:adjustRightInd w:val="0"/>
              <w:snapToGrid w:val="0"/>
              <w:spacing w:line="360" w:lineRule="exact"/>
              <w:jc w:val="center"/>
              <w:rPr>
                <w:rFonts w:hint="eastAsia" w:ascii="宋体" w:hAnsi="宋体" w:eastAsia="宋体" w:cs="宋体"/>
              </w:rPr>
            </w:pPr>
          </w:p>
        </w:tc>
        <w:tc>
          <w:tcPr>
            <w:tcW w:w="793" w:type="dxa"/>
          </w:tcPr>
          <w:p w14:paraId="38DEC146">
            <w:pPr>
              <w:adjustRightInd w:val="0"/>
              <w:snapToGrid w:val="0"/>
              <w:spacing w:line="360" w:lineRule="exact"/>
              <w:jc w:val="center"/>
              <w:rPr>
                <w:rFonts w:hint="eastAsia" w:ascii="宋体" w:hAnsi="宋体" w:eastAsia="宋体" w:cs="宋体"/>
              </w:rPr>
            </w:pPr>
          </w:p>
        </w:tc>
        <w:tc>
          <w:tcPr>
            <w:tcW w:w="2461" w:type="dxa"/>
          </w:tcPr>
          <w:p w14:paraId="6242B0FB">
            <w:pPr>
              <w:adjustRightInd w:val="0"/>
              <w:snapToGrid w:val="0"/>
              <w:spacing w:line="360" w:lineRule="exact"/>
              <w:rPr>
                <w:rFonts w:hint="eastAsia" w:ascii="宋体" w:hAnsi="宋体" w:eastAsia="宋体" w:cs="宋体"/>
              </w:rPr>
            </w:pPr>
          </w:p>
        </w:tc>
      </w:tr>
    </w:tbl>
    <w:p w14:paraId="2EE277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21555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3506E0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C30B3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D86D3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带</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号条款为否定项条款</w:t>
      </w:r>
    </w:p>
    <w:p w14:paraId="519D78D1">
      <w:pPr>
        <w:pStyle w:val="118"/>
        <w:spacing w:line="360" w:lineRule="auto"/>
        <w:rPr>
          <w:rFonts w:ascii="宋体" w:hAnsi="宋体" w:cs="宋体"/>
          <w:color w:val="auto"/>
        </w:rPr>
      </w:pPr>
      <w:r>
        <w:rPr>
          <w:rFonts w:hint="eastAsia" w:ascii="宋体" w:hAnsi="宋体" w:cs="宋体"/>
          <w:color w:val="auto"/>
        </w:rPr>
        <w:t>二、技术文件中货物报价格式要求</w:t>
      </w:r>
    </w:p>
    <w:p w14:paraId="05B7590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AD1841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8FF726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6632B2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D7678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6A67FC5B">
      <w:pPr>
        <w:pStyle w:val="118"/>
        <w:spacing w:line="360" w:lineRule="auto"/>
        <w:rPr>
          <w:rFonts w:ascii="宋体" w:hAnsi="宋体" w:cs="宋体"/>
          <w:color w:val="auto"/>
        </w:rPr>
      </w:pPr>
      <w:r>
        <w:rPr>
          <w:rFonts w:hint="eastAsia" w:ascii="宋体" w:hAnsi="宋体" w:cs="宋体"/>
          <w:color w:val="auto"/>
        </w:rPr>
        <w:t>三、验收标准及内容要求</w:t>
      </w:r>
    </w:p>
    <w:p w14:paraId="6347D1A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7EFF6C5">
      <w:pPr>
        <w:pStyle w:val="2"/>
        <w:spacing w:before="120" w:after="120" w:line="360" w:lineRule="auto"/>
        <w:rPr>
          <w:rFonts w:ascii="宋体" w:hAnsi="宋体" w:eastAsia="宋体" w:cs="宋体"/>
          <w:b w:val="0"/>
          <w:sz w:val="24"/>
          <w:szCs w:val="24"/>
        </w:rPr>
        <w:sectPr>
          <w:footerReference r:id="rId16" w:type="first"/>
          <w:footerReference r:id="rId15" w:type="default"/>
          <w:pgSz w:w="11906" w:h="16838"/>
          <w:pgMar w:top="1588" w:right="1418" w:bottom="1134" w:left="1418" w:header="851" w:footer="992" w:gutter="0"/>
          <w:cols w:space="720" w:num="1"/>
          <w:titlePg/>
          <w:docGrid w:linePitch="312" w:charSpace="0"/>
        </w:sectPr>
      </w:pPr>
      <w:bookmarkStart w:id="38" w:name="_Toc465187648"/>
    </w:p>
    <w:p w14:paraId="5815F875">
      <w:pPr>
        <w:pStyle w:val="131"/>
        <w:spacing w:line="360" w:lineRule="auto"/>
        <w:outlineLvl w:val="1"/>
        <w:rPr>
          <w:rFonts w:ascii="宋体" w:hAnsi="宋体" w:eastAsia="宋体" w:cs="宋体"/>
          <w:b/>
          <w:bCs w:val="0"/>
          <w:iCs/>
          <w:color w:val="auto"/>
          <w:sz w:val="24"/>
        </w:rPr>
      </w:pPr>
      <w:bookmarkStart w:id="39" w:name="_Toc131008494"/>
      <w:bookmarkStart w:id="40" w:name="_Toc19570"/>
      <w:r>
        <w:rPr>
          <w:rFonts w:hint="eastAsia" w:ascii="宋体" w:hAnsi="宋体" w:eastAsia="宋体" w:cs="宋体"/>
          <w:b/>
          <w:bCs w:val="0"/>
          <w:iCs/>
          <w:color w:val="auto"/>
          <w:sz w:val="24"/>
        </w:rPr>
        <w:t>第七章  其它要求及说明</w:t>
      </w:r>
      <w:bookmarkEnd w:id="38"/>
      <w:bookmarkEnd w:id="39"/>
      <w:bookmarkEnd w:id="40"/>
    </w:p>
    <w:p w14:paraId="0873A81B">
      <w:pPr>
        <w:pStyle w:val="118"/>
        <w:spacing w:line="360" w:lineRule="auto"/>
        <w:rPr>
          <w:rFonts w:ascii="宋体" w:hAnsi="宋体" w:cs="宋体"/>
          <w:color w:val="auto"/>
        </w:rPr>
      </w:pPr>
      <w:r>
        <w:rPr>
          <w:rFonts w:hint="eastAsia" w:ascii="宋体" w:hAnsi="宋体" w:cs="宋体"/>
          <w:color w:val="auto"/>
        </w:rPr>
        <w:t>一、要求</w:t>
      </w:r>
    </w:p>
    <w:p w14:paraId="35A4F855">
      <w:pPr>
        <w:pStyle w:val="19"/>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43F27AA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75C61E9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311047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23A0ED9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49D4ABC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25992E2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49FFB5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F63D3E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FA11AC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415B0C0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796EFF9F">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6685068">
      <w:pPr>
        <w:pStyle w:val="118"/>
        <w:spacing w:line="360" w:lineRule="auto"/>
        <w:rPr>
          <w:rFonts w:ascii="宋体" w:hAnsi="宋体" w:cs="宋体"/>
          <w:color w:val="auto"/>
        </w:rPr>
      </w:pPr>
      <w:r>
        <w:rPr>
          <w:rFonts w:hint="eastAsia" w:ascii="宋体" w:hAnsi="宋体" w:cs="宋体"/>
          <w:color w:val="auto"/>
        </w:rPr>
        <w:t>二、其他</w:t>
      </w:r>
    </w:p>
    <w:p w14:paraId="7D19C31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294047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00A10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73AED0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77E11E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4AB4C988">
      <w:pPr>
        <w:spacing w:line="360" w:lineRule="auto"/>
        <w:ind w:firstLine="480" w:firstLineChars="200"/>
        <w:rPr>
          <w:rFonts w:hint="eastAsia" w:hAnsi="宋体" w:eastAsia="宋体" w:cs="宋体"/>
          <w:sz w:val="24"/>
          <w:szCs w:val="24"/>
          <w:lang w:eastAsia="zh-CN"/>
        </w:rPr>
        <w:sectPr>
          <w:footerReference r:id="rId18" w:type="first"/>
          <w:footerReference r:id="rId17" w:type="default"/>
          <w:pgSz w:w="11907" w:h="16840"/>
          <w:pgMar w:top="1304" w:right="1418" w:bottom="1304" w:left="1418" w:header="724" w:footer="851" w:gutter="0"/>
          <w:pgNumType w:fmt="decimal"/>
          <w:cols w:space="720" w:num="1"/>
          <w:docGrid w:linePitch="290" w:charSpace="-3931"/>
        </w:sectPr>
      </w:pPr>
    </w:p>
    <w:p w14:paraId="59927328">
      <w:pPr>
        <w:pStyle w:val="16"/>
      </w:pPr>
    </w:p>
    <w:p w14:paraId="74D208C4">
      <w:pPr>
        <w:spacing w:line="360" w:lineRule="auto"/>
        <w:jc w:val="center"/>
        <w:outlineLvl w:val="0"/>
        <w:rPr>
          <w:rFonts w:ascii="宋体" w:hAnsi="Calibri" w:eastAsia="宋体" w:cs="Times New Roman"/>
          <w:b/>
          <w:sz w:val="36"/>
          <w:szCs w:val="36"/>
        </w:rPr>
      </w:pPr>
      <w:bookmarkStart w:id="41"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1"/>
    </w:p>
    <w:p w14:paraId="54E953FF">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DB37F8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22DF8D7B">
      <w:pPr>
        <w:adjustRightInd w:val="0"/>
        <w:snapToGrid w:val="0"/>
        <w:spacing w:line="360" w:lineRule="auto"/>
        <w:jc w:val="left"/>
        <w:rPr>
          <w:rFonts w:ascii="宋体" w:hAnsi="宋体"/>
          <w:sz w:val="20"/>
          <w:szCs w:val="20"/>
        </w:rPr>
      </w:pPr>
    </w:p>
    <w:p w14:paraId="01ACC8D5">
      <w:pPr>
        <w:adjustRightInd w:val="0"/>
        <w:snapToGrid w:val="0"/>
        <w:spacing w:line="360" w:lineRule="auto"/>
        <w:jc w:val="left"/>
        <w:rPr>
          <w:rFonts w:ascii="宋体" w:hAnsi="宋体"/>
          <w:sz w:val="20"/>
          <w:szCs w:val="20"/>
        </w:rPr>
      </w:pPr>
    </w:p>
    <w:p w14:paraId="49973A9E">
      <w:pPr>
        <w:adjustRightInd w:val="0"/>
        <w:snapToGrid w:val="0"/>
        <w:spacing w:line="360" w:lineRule="auto"/>
        <w:jc w:val="left"/>
        <w:rPr>
          <w:rFonts w:ascii="宋体" w:hAnsi="宋体"/>
          <w:sz w:val="20"/>
          <w:szCs w:val="20"/>
        </w:rPr>
      </w:pPr>
    </w:p>
    <w:p w14:paraId="1BFE65D6">
      <w:pPr>
        <w:adjustRightInd w:val="0"/>
        <w:snapToGrid w:val="0"/>
        <w:spacing w:line="360" w:lineRule="auto"/>
        <w:jc w:val="left"/>
        <w:rPr>
          <w:rFonts w:ascii="宋体" w:hAnsi="宋体"/>
          <w:sz w:val="20"/>
          <w:szCs w:val="20"/>
        </w:rPr>
      </w:pPr>
    </w:p>
    <w:p w14:paraId="656D158F">
      <w:pPr>
        <w:adjustRightInd w:val="0"/>
        <w:snapToGrid w:val="0"/>
        <w:spacing w:line="360" w:lineRule="auto"/>
        <w:jc w:val="center"/>
        <w:rPr>
          <w:rFonts w:ascii="方正小标宋简体" w:hAnsi="宋体" w:eastAsia="方正小标宋简体"/>
          <w:bCs/>
          <w:sz w:val="52"/>
          <w:szCs w:val="36"/>
        </w:rPr>
      </w:pPr>
    </w:p>
    <w:p w14:paraId="0ED2EB57">
      <w:pPr>
        <w:adjustRightInd w:val="0"/>
        <w:snapToGrid w:val="0"/>
        <w:spacing w:line="360" w:lineRule="auto"/>
        <w:jc w:val="center"/>
        <w:rPr>
          <w:rFonts w:ascii="方正小标宋简体" w:hAnsi="宋体" w:eastAsia="方正小标宋简体"/>
          <w:bCs/>
          <w:sz w:val="52"/>
          <w:szCs w:val="36"/>
        </w:rPr>
      </w:pPr>
    </w:p>
    <w:p w14:paraId="6BE1F733">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3ABA36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2E1836D1">
      <w:pPr>
        <w:adjustRightInd w:val="0"/>
        <w:snapToGrid w:val="0"/>
        <w:spacing w:line="360" w:lineRule="auto"/>
        <w:jc w:val="left"/>
        <w:rPr>
          <w:rFonts w:ascii="宋体" w:hAnsi="宋体"/>
          <w:b/>
          <w:sz w:val="36"/>
          <w:szCs w:val="36"/>
        </w:rPr>
      </w:pPr>
    </w:p>
    <w:p w14:paraId="16C3828F">
      <w:pPr>
        <w:adjustRightInd w:val="0"/>
        <w:snapToGrid w:val="0"/>
        <w:spacing w:line="360" w:lineRule="auto"/>
        <w:jc w:val="left"/>
        <w:rPr>
          <w:rFonts w:ascii="宋体" w:hAnsi="宋体"/>
          <w:b/>
          <w:sz w:val="36"/>
          <w:szCs w:val="36"/>
        </w:rPr>
      </w:pPr>
    </w:p>
    <w:p w14:paraId="703C81C8">
      <w:pPr>
        <w:adjustRightInd w:val="0"/>
        <w:snapToGrid w:val="0"/>
        <w:spacing w:line="360" w:lineRule="auto"/>
        <w:jc w:val="left"/>
        <w:rPr>
          <w:rFonts w:ascii="宋体" w:hAnsi="宋体"/>
          <w:b/>
          <w:sz w:val="36"/>
          <w:szCs w:val="36"/>
        </w:rPr>
      </w:pPr>
    </w:p>
    <w:p w14:paraId="6E5A6136">
      <w:pPr>
        <w:adjustRightInd w:val="0"/>
        <w:snapToGrid w:val="0"/>
        <w:spacing w:line="360" w:lineRule="auto"/>
        <w:jc w:val="left"/>
        <w:rPr>
          <w:rFonts w:ascii="宋体" w:hAnsi="宋体"/>
          <w:b/>
          <w:sz w:val="36"/>
          <w:szCs w:val="36"/>
        </w:rPr>
      </w:pPr>
    </w:p>
    <w:p w14:paraId="3C8A29D5">
      <w:pPr>
        <w:adjustRightInd w:val="0"/>
        <w:snapToGrid w:val="0"/>
        <w:spacing w:line="360" w:lineRule="auto"/>
        <w:jc w:val="left"/>
        <w:rPr>
          <w:rFonts w:ascii="宋体" w:hAnsi="宋体"/>
          <w:b/>
          <w:sz w:val="36"/>
          <w:szCs w:val="36"/>
        </w:rPr>
      </w:pPr>
    </w:p>
    <w:p w14:paraId="79107205">
      <w:pPr>
        <w:adjustRightInd w:val="0"/>
        <w:snapToGrid w:val="0"/>
        <w:spacing w:line="360" w:lineRule="auto"/>
        <w:jc w:val="left"/>
        <w:rPr>
          <w:rFonts w:ascii="宋体" w:hAnsi="宋体"/>
          <w:b/>
          <w:sz w:val="36"/>
          <w:szCs w:val="36"/>
        </w:rPr>
      </w:pPr>
    </w:p>
    <w:p w14:paraId="69079C65">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8D621D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282FA6D">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95876BC">
      <w:pPr>
        <w:spacing w:line="360" w:lineRule="auto"/>
        <w:ind w:right="480"/>
        <w:rPr>
          <w:rFonts w:ascii="宋体" w:hAnsi="宋体" w:cs="宋体"/>
          <w:bCs/>
          <w:sz w:val="24"/>
          <w:u w:val="single"/>
        </w:rPr>
      </w:pPr>
      <w:r>
        <w:rPr>
          <w:rFonts w:hint="eastAsia" w:ascii="宋体" w:hAnsi="宋体" w:cs="宋体"/>
          <w:bCs/>
          <w:sz w:val="24"/>
        </w:rPr>
        <w:t xml:space="preserve">                                       </w:t>
      </w:r>
    </w:p>
    <w:p w14:paraId="4D3B9EDD">
      <w:pPr>
        <w:spacing w:line="360" w:lineRule="auto"/>
        <w:rPr>
          <w:rFonts w:ascii="宋体" w:hAnsi="宋体" w:cs="宋体"/>
          <w:bCs/>
          <w:sz w:val="22"/>
        </w:rPr>
        <w:sectPr>
          <w:headerReference r:id="rId19" w:type="default"/>
          <w:footerReference r:id="rId20" w:type="default"/>
          <w:pgSz w:w="11907" w:h="16840"/>
          <w:pgMar w:top="1304" w:right="1418" w:bottom="1304" w:left="1418" w:header="724" w:footer="851" w:gutter="0"/>
          <w:cols w:space="720" w:num="1"/>
          <w:docGrid w:linePitch="290" w:charSpace="-3931"/>
        </w:sectPr>
      </w:pPr>
    </w:p>
    <w:p w14:paraId="50BE6279">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2"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B14B06E">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714D9672">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D7C3496">
      <w:pPr>
        <w:spacing w:line="360" w:lineRule="auto"/>
        <w:ind w:right="-189" w:rightChars="-90"/>
        <w:jc w:val="left"/>
        <w:rPr>
          <w:rFonts w:ascii="仿宋_GB2312" w:hAnsi="宋体" w:eastAsia="仿宋_GB2312" w:cs="宋体"/>
          <w:b/>
          <w:bCs/>
          <w:sz w:val="24"/>
          <w:szCs w:val="24"/>
          <w:u w:val="single"/>
        </w:rPr>
      </w:pPr>
    </w:p>
    <w:p w14:paraId="4A6D27E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39C6D9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A9A65A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7619"/>
      <w:bookmarkStart w:id="44" w:name="_Toc16330018"/>
      <w:bookmarkStart w:id="45" w:name="_Toc11930"/>
      <w:bookmarkStart w:id="46" w:name="_Toc11823"/>
      <w:r>
        <w:rPr>
          <w:rFonts w:hint="eastAsia" w:ascii="黑体" w:hAnsi="黑体" w:eastAsia="黑体" w:cstheme="minorEastAsia"/>
          <w:b w:val="0"/>
          <w:sz w:val="28"/>
          <w:szCs w:val="28"/>
        </w:rPr>
        <w:t>1 合同设备</w:t>
      </w:r>
      <w:bookmarkEnd w:id="43"/>
      <w:bookmarkEnd w:id="44"/>
      <w:bookmarkEnd w:id="45"/>
      <w:bookmarkEnd w:id="46"/>
    </w:p>
    <w:p w14:paraId="61BC13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4124E49">
      <w:pPr>
        <w:spacing w:line="360" w:lineRule="auto"/>
        <w:ind w:firstLine="453" w:firstLineChars="189"/>
        <w:rPr>
          <w:rFonts w:ascii="仿宋_GB2312" w:eastAsia="仿宋_GB2312" w:hAnsiTheme="minorEastAsia" w:cstheme="minorEastAsia"/>
          <w:sz w:val="24"/>
          <w:szCs w:val="24"/>
        </w:rPr>
      </w:pPr>
      <w:bookmarkStart w:id="47" w:name="_Toc29026"/>
      <w:bookmarkStart w:id="48" w:name="_Toc32510"/>
      <w:bookmarkStart w:id="49" w:name="_Toc22800"/>
      <w:r>
        <w:rPr>
          <w:rFonts w:hint="eastAsia" w:ascii="仿宋_GB2312" w:eastAsia="仿宋_GB2312" w:hAnsiTheme="minorEastAsia" w:cstheme="minorEastAsia"/>
          <w:sz w:val="24"/>
          <w:szCs w:val="24"/>
        </w:rPr>
        <w:t>1.2技术规格和标准</w:t>
      </w:r>
    </w:p>
    <w:p w14:paraId="46D12F3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375119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151001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27CC60B">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0" w:name="_Toc16330019"/>
      <w:r>
        <w:rPr>
          <w:rFonts w:hint="eastAsia" w:ascii="黑体" w:hAnsi="黑体" w:eastAsia="黑体" w:cstheme="minorEastAsia"/>
          <w:b w:val="0"/>
          <w:sz w:val="28"/>
          <w:szCs w:val="28"/>
        </w:rPr>
        <w:t>2 包装</w:t>
      </w:r>
      <w:bookmarkEnd w:id="47"/>
      <w:bookmarkEnd w:id="48"/>
      <w:bookmarkEnd w:id="49"/>
      <w:bookmarkEnd w:id="50"/>
    </w:p>
    <w:p w14:paraId="344988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991DAF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26C0A8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6330020"/>
      <w:bookmarkStart w:id="52" w:name="_Toc27453"/>
      <w:bookmarkStart w:id="53" w:name="_Toc27144"/>
      <w:bookmarkStart w:id="54" w:name="_Toc2833"/>
      <w:r>
        <w:rPr>
          <w:rFonts w:hint="eastAsia" w:ascii="黑体" w:hAnsi="黑体" w:eastAsia="黑体" w:cstheme="minorEastAsia"/>
          <w:b w:val="0"/>
          <w:sz w:val="28"/>
          <w:szCs w:val="28"/>
        </w:rPr>
        <w:t>3 运输标记</w:t>
      </w:r>
      <w:bookmarkEnd w:id="51"/>
      <w:bookmarkEnd w:id="52"/>
      <w:bookmarkEnd w:id="53"/>
      <w:bookmarkEnd w:id="54"/>
    </w:p>
    <w:p w14:paraId="5C602F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C83BA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2C048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44FC191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8E96E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6B0EC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1DA08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023A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6C3A93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0630"/>
      <w:bookmarkStart w:id="56" w:name="_Toc7431"/>
      <w:bookmarkStart w:id="57" w:name="_Toc16330021"/>
      <w:bookmarkStart w:id="58" w:name="_Toc16133"/>
      <w:r>
        <w:rPr>
          <w:rFonts w:hint="eastAsia" w:ascii="黑体" w:hAnsi="黑体" w:eastAsia="黑体" w:cstheme="minorEastAsia"/>
          <w:b w:val="0"/>
          <w:sz w:val="28"/>
          <w:szCs w:val="28"/>
        </w:rPr>
        <w:t>4 检验</w:t>
      </w:r>
      <w:bookmarkEnd w:id="55"/>
      <w:bookmarkEnd w:id="56"/>
      <w:bookmarkEnd w:id="57"/>
      <w:bookmarkEnd w:id="58"/>
    </w:p>
    <w:p w14:paraId="170732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9F6CA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5E3D6FB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16330022"/>
      <w:bookmarkStart w:id="60" w:name="_Toc24467"/>
      <w:bookmarkStart w:id="61" w:name="_Toc19850"/>
      <w:bookmarkStart w:id="62" w:name="_Toc11217"/>
      <w:r>
        <w:rPr>
          <w:rFonts w:hint="eastAsia" w:ascii="黑体" w:hAnsi="黑体" w:eastAsia="黑体" w:cstheme="minorEastAsia"/>
          <w:b w:val="0"/>
          <w:sz w:val="28"/>
          <w:szCs w:val="28"/>
        </w:rPr>
        <w:t>5 权利担保</w:t>
      </w:r>
      <w:bookmarkEnd w:id="59"/>
      <w:bookmarkEnd w:id="60"/>
      <w:bookmarkEnd w:id="61"/>
      <w:bookmarkEnd w:id="62"/>
    </w:p>
    <w:p w14:paraId="0989F4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D64AA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7412AC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DB3889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A5972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5ED42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4809"/>
      <w:bookmarkStart w:id="64" w:name="_Toc27500"/>
      <w:bookmarkStart w:id="65" w:name="_Toc11759"/>
      <w:bookmarkStart w:id="66" w:name="_Toc16330023"/>
      <w:r>
        <w:rPr>
          <w:rFonts w:hint="eastAsia" w:ascii="黑体" w:hAnsi="黑体" w:eastAsia="黑体" w:cstheme="minorEastAsia"/>
          <w:b w:val="0"/>
          <w:sz w:val="28"/>
          <w:szCs w:val="28"/>
        </w:rPr>
        <w:t>6 交货</w:t>
      </w:r>
      <w:bookmarkEnd w:id="63"/>
      <w:bookmarkEnd w:id="64"/>
      <w:bookmarkEnd w:id="65"/>
      <w:bookmarkEnd w:id="66"/>
    </w:p>
    <w:p w14:paraId="32C551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206E5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27BCAF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D45A3A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CC21B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E2AA6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B531C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9560B1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1705495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749FA0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39138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D9E98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09B92EC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2F4DA0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7" w:name="_Toc25510"/>
      <w:bookmarkStart w:id="68" w:name="_Toc2984"/>
      <w:bookmarkStart w:id="69" w:name="_Toc8024"/>
      <w:bookmarkStart w:id="70" w:name="_Toc16330024"/>
      <w:r>
        <w:rPr>
          <w:rFonts w:hint="eastAsia" w:ascii="黑体" w:hAnsi="黑体" w:eastAsia="黑体" w:cstheme="minorEastAsia"/>
          <w:b w:val="0"/>
          <w:sz w:val="28"/>
          <w:szCs w:val="28"/>
        </w:rPr>
        <w:t>7 安装、调试</w:t>
      </w:r>
      <w:bookmarkEnd w:id="67"/>
      <w:bookmarkEnd w:id="68"/>
      <w:bookmarkEnd w:id="69"/>
      <w:bookmarkEnd w:id="70"/>
    </w:p>
    <w:p w14:paraId="12027E57">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0E44C1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BC816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098BA7B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BAE76C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9A264D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14098"/>
      <w:bookmarkStart w:id="72" w:name="_Toc14260"/>
      <w:bookmarkStart w:id="73" w:name="_Toc16330025"/>
      <w:bookmarkStart w:id="74" w:name="_Toc6350"/>
      <w:r>
        <w:rPr>
          <w:rFonts w:hint="eastAsia" w:ascii="黑体" w:hAnsi="黑体" w:eastAsia="黑体" w:cstheme="minorEastAsia"/>
          <w:b w:val="0"/>
          <w:sz w:val="28"/>
          <w:szCs w:val="28"/>
        </w:rPr>
        <w:t>8 价款与支付</w:t>
      </w:r>
      <w:bookmarkEnd w:id="71"/>
      <w:bookmarkEnd w:id="72"/>
      <w:bookmarkEnd w:id="73"/>
      <w:bookmarkEnd w:id="74"/>
    </w:p>
    <w:p w14:paraId="3DADFA0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2A8825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5AE13A0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2B5C4C5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70DFB9B6">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43BCF72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3B4183DF">
      <w:pPr>
        <w:spacing w:line="360" w:lineRule="auto"/>
        <w:ind w:firstLine="453" w:firstLineChars="189"/>
        <w:rPr>
          <w:rFonts w:ascii="仿宋_GB2312" w:hAnsi="黑体" w:eastAsia="仿宋_GB2312" w:cstheme="minorEastAsia"/>
          <w:i/>
          <w:sz w:val="24"/>
          <w:szCs w:val="24"/>
        </w:rPr>
      </w:pPr>
      <w:bookmarkStart w:id="75" w:name="_Toc14531628"/>
      <w:bookmarkStart w:id="76"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5"/>
      <w:bookmarkEnd w:id="76"/>
    </w:p>
    <w:p w14:paraId="286C427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25708"/>
      <w:bookmarkStart w:id="78" w:name="_Toc16330026"/>
      <w:bookmarkStart w:id="79" w:name="_Toc24085"/>
      <w:bookmarkStart w:id="80" w:name="_Toc6726"/>
      <w:r>
        <w:rPr>
          <w:rFonts w:hint="eastAsia" w:ascii="黑体" w:hAnsi="黑体" w:eastAsia="黑体" w:cstheme="minorEastAsia"/>
          <w:b w:val="0"/>
          <w:sz w:val="28"/>
          <w:szCs w:val="28"/>
        </w:rPr>
        <w:t>9 质量保证及售后服务</w:t>
      </w:r>
      <w:bookmarkEnd w:id="77"/>
      <w:bookmarkEnd w:id="78"/>
      <w:bookmarkEnd w:id="79"/>
      <w:bookmarkEnd w:id="80"/>
    </w:p>
    <w:p w14:paraId="599E7AD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A076F3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9C6A6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C1B2E0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AA5D7B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3EFC46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724D7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7DD4400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8EAE29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5570"/>
      <w:bookmarkStart w:id="82" w:name="_Toc16330027"/>
      <w:bookmarkStart w:id="83" w:name="_Toc10359"/>
      <w:bookmarkStart w:id="84" w:name="_Toc12927"/>
      <w:r>
        <w:rPr>
          <w:rFonts w:hint="eastAsia" w:ascii="黑体" w:hAnsi="黑体" w:eastAsia="黑体" w:cstheme="minorEastAsia"/>
          <w:b w:val="0"/>
          <w:sz w:val="28"/>
          <w:szCs w:val="28"/>
        </w:rPr>
        <w:t>10法定责任</w:t>
      </w:r>
      <w:bookmarkEnd w:id="81"/>
      <w:bookmarkEnd w:id="82"/>
      <w:bookmarkEnd w:id="83"/>
      <w:bookmarkEnd w:id="84"/>
    </w:p>
    <w:p w14:paraId="19947DB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62531A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4A57E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7118F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BC1A2F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330028"/>
      <w:bookmarkStart w:id="86" w:name="_Toc30381"/>
      <w:bookmarkStart w:id="87" w:name="_Toc27314"/>
      <w:bookmarkStart w:id="88" w:name="_Toc9708"/>
      <w:r>
        <w:rPr>
          <w:rFonts w:hint="eastAsia" w:ascii="黑体" w:hAnsi="黑体" w:eastAsia="黑体" w:cstheme="minorEastAsia"/>
          <w:b w:val="0"/>
          <w:sz w:val="28"/>
          <w:szCs w:val="28"/>
        </w:rPr>
        <w:t>11 违约责任</w:t>
      </w:r>
      <w:bookmarkEnd w:id="85"/>
      <w:bookmarkEnd w:id="86"/>
      <w:bookmarkEnd w:id="87"/>
      <w:bookmarkEnd w:id="88"/>
    </w:p>
    <w:p w14:paraId="2FB698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0BD23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0A2EB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2BD998C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0D4784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8973E01">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7F1869E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60F6BF9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D962C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8AE2C7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7DF68E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0025F3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827"/>
      <w:bookmarkStart w:id="90" w:name="_Toc31554"/>
      <w:bookmarkStart w:id="91" w:name="_Toc16330029"/>
      <w:bookmarkStart w:id="92" w:name="_Toc9172"/>
      <w:r>
        <w:rPr>
          <w:rFonts w:hint="eastAsia" w:ascii="黑体" w:hAnsi="黑体" w:eastAsia="黑体" w:cstheme="minorEastAsia"/>
          <w:b w:val="0"/>
          <w:sz w:val="28"/>
          <w:szCs w:val="28"/>
        </w:rPr>
        <w:t>12 合同的终止与解除</w:t>
      </w:r>
      <w:bookmarkEnd w:id="89"/>
      <w:bookmarkEnd w:id="90"/>
      <w:bookmarkEnd w:id="91"/>
      <w:bookmarkEnd w:id="92"/>
    </w:p>
    <w:p w14:paraId="28117F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20DED7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191BA9D6">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7D4CA9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65A83B75">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7024E35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2B293A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569973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0B8A93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83B412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08E642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65E7D1">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6330030"/>
      <w:bookmarkStart w:id="94" w:name="_Toc8620"/>
      <w:bookmarkStart w:id="95" w:name="_Toc31945"/>
      <w:bookmarkStart w:id="96" w:name="_Toc13671"/>
      <w:r>
        <w:rPr>
          <w:rFonts w:hint="eastAsia" w:ascii="黑体" w:hAnsi="黑体" w:eastAsia="黑体" w:cstheme="minorEastAsia"/>
          <w:b w:val="0"/>
          <w:sz w:val="28"/>
          <w:szCs w:val="28"/>
        </w:rPr>
        <w:t>13 不可抗力</w:t>
      </w:r>
      <w:bookmarkEnd w:id="93"/>
      <w:bookmarkEnd w:id="94"/>
      <w:bookmarkEnd w:id="95"/>
      <w:bookmarkEnd w:id="96"/>
    </w:p>
    <w:p w14:paraId="53FB0A2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35393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22E6F52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6330031"/>
      <w:bookmarkStart w:id="98" w:name="_Toc31243"/>
      <w:bookmarkStart w:id="99" w:name="_Toc637"/>
      <w:bookmarkStart w:id="100" w:name="_Toc30389"/>
      <w:r>
        <w:rPr>
          <w:rFonts w:hint="eastAsia" w:ascii="黑体" w:hAnsi="黑体" w:eastAsia="黑体" w:cstheme="minorEastAsia"/>
          <w:b w:val="0"/>
          <w:sz w:val="28"/>
          <w:szCs w:val="28"/>
        </w:rPr>
        <w:t>14 通讯</w:t>
      </w:r>
      <w:bookmarkEnd w:id="97"/>
      <w:bookmarkEnd w:id="98"/>
      <w:bookmarkEnd w:id="99"/>
      <w:bookmarkEnd w:id="100"/>
    </w:p>
    <w:p w14:paraId="6F43AE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F2248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29E58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0D36AAC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40F0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01343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E07BEC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94E3F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698CFD90">
      <w:pPr>
        <w:pStyle w:val="3"/>
        <w:tabs>
          <w:tab w:val="right" w:leader="dot" w:pos="9061"/>
        </w:tabs>
        <w:spacing w:before="240" w:beforeLines="100"/>
        <w:jc w:val="both"/>
        <w:rPr>
          <w:rFonts w:ascii="黑体" w:hAnsi="黑体" w:eastAsia="黑体" w:cstheme="minorEastAsia"/>
          <w:b w:val="0"/>
          <w:sz w:val="28"/>
          <w:szCs w:val="28"/>
        </w:rPr>
      </w:pPr>
      <w:bookmarkStart w:id="101" w:name="_Toc11290"/>
      <w:bookmarkStart w:id="102" w:name="_Toc16330032"/>
      <w:bookmarkStart w:id="103" w:name="_Toc12984"/>
      <w:bookmarkStart w:id="104" w:name="_Toc9915"/>
      <w:r>
        <w:rPr>
          <w:rFonts w:hint="eastAsia" w:ascii="黑体" w:hAnsi="黑体" w:eastAsia="黑体" w:cstheme="minorEastAsia"/>
          <w:b w:val="0"/>
          <w:sz w:val="28"/>
          <w:szCs w:val="28"/>
        </w:rPr>
        <w:t>15 适用法律及争议解决</w:t>
      </w:r>
      <w:bookmarkEnd w:id="101"/>
      <w:bookmarkEnd w:id="102"/>
      <w:bookmarkEnd w:id="103"/>
      <w:bookmarkEnd w:id="104"/>
    </w:p>
    <w:p w14:paraId="44D4C39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EF080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666010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23906"/>
      <w:bookmarkStart w:id="106" w:name="_Toc23765"/>
      <w:bookmarkStart w:id="107" w:name="_Toc16330033"/>
      <w:bookmarkStart w:id="108" w:name="_Toc18207"/>
      <w:r>
        <w:rPr>
          <w:rFonts w:hint="eastAsia" w:ascii="黑体" w:hAnsi="黑体" w:eastAsia="黑体" w:cstheme="minorEastAsia"/>
          <w:b w:val="0"/>
          <w:sz w:val="28"/>
          <w:szCs w:val="28"/>
        </w:rPr>
        <w:t>16 附件</w:t>
      </w:r>
      <w:bookmarkEnd w:id="105"/>
      <w:bookmarkEnd w:id="106"/>
      <w:bookmarkEnd w:id="107"/>
      <w:bookmarkEnd w:id="108"/>
    </w:p>
    <w:p w14:paraId="1FA1AB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49062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23BF75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64239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561D26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3401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49B9A6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27202"/>
      <w:bookmarkStart w:id="110" w:name="_Toc31331"/>
      <w:bookmarkStart w:id="111" w:name="_Toc16330034"/>
      <w:bookmarkStart w:id="112" w:name="_Toc17656"/>
      <w:r>
        <w:rPr>
          <w:rFonts w:hint="eastAsia" w:ascii="黑体" w:hAnsi="黑体" w:eastAsia="黑体" w:cstheme="minorEastAsia"/>
          <w:b w:val="0"/>
          <w:sz w:val="28"/>
          <w:szCs w:val="28"/>
        </w:rPr>
        <w:t>17 其他规定</w:t>
      </w:r>
      <w:bookmarkEnd w:id="109"/>
      <w:bookmarkEnd w:id="110"/>
      <w:bookmarkEnd w:id="111"/>
      <w:bookmarkEnd w:id="112"/>
    </w:p>
    <w:p w14:paraId="67F61A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96F59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7D0DC1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B16357E">
      <w:pPr>
        <w:spacing w:line="360" w:lineRule="auto"/>
        <w:ind w:firstLine="453" w:firstLineChars="189"/>
        <w:rPr>
          <w:rFonts w:ascii="仿宋_GB2312" w:eastAsia="仿宋_GB2312" w:hAnsiTheme="minorEastAsia" w:cstheme="minorEastAsia"/>
          <w:sz w:val="24"/>
          <w:szCs w:val="24"/>
        </w:rPr>
      </w:pPr>
      <w:bookmarkStart w:id="113" w:name="_Toc19077"/>
      <w:bookmarkStart w:id="114" w:name="_Toc29136"/>
      <w:bookmarkStart w:id="115" w:name="_Toc16330035"/>
      <w:bookmarkStart w:id="116"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653F339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C99A42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3"/>
      <w:bookmarkEnd w:id="114"/>
      <w:bookmarkEnd w:id="115"/>
      <w:bookmarkEnd w:id="116"/>
    </w:p>
    <w:p w14:paraId="5A09EB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A7DD8E3">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32A8C9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49D06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479692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07924565">
      <w:pPr>
        <w:spacing w:line="360" w:lineRule="auto"/>
        <w:rPr>
          <w:rFonts w:ascii="宋体" w:hAnsi="宋体"/>
          <w:snapToGrid w:val="0"/>
          <w:kern w:val="0"/>
          <w:sz w:val="20"/>
          <w:szCs w:val="20"/>
          <w:lang w:eastAsia="zh-Hans"/>
        </w:rPr>
      </w:pPr>
    </w:p>
    <w:p w14:paraId="4100C64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54AED262">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87BBF3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0EBE13F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4EE108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9B057B9">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036BFD47">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EAADBED">
      <w:pPr>
        <w:spacing w:line="360" w:lineRule="auto"/>
        <w:rPr>
          <w:rFonts w:ascii="仿宋_GB2312" w:eastAsia="仿宋_GB2312"/>
          <w:sz w:val="24"/>
          <w:szCs w:val="24"/>
        </w:rPr>
      </w:pPr>
    </w:p>
    <w:p w14:paraId="3B13A9E3">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12B5CB5D"/>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85B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AEB8B4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FE57D8F">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877216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673A44">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BCBCD0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7C72A2C8">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F5205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7163FC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24D64B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B82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FE5F2">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04CB25AF">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2B4B8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26CDEC3">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8E3A19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95C973">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EAF9406">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A63A0B7">
            <w:pPr>
              <w:pStyle w:val="25"/>
              <w:spacing w:line="360" w:lineRule="auto"/>
              <w:ind w:left="480" w:hanging="480"/>
              <w:jc w:val="center"/>
              <w:rPr>
                <w:rFonts w:ascii="仿宋_GB2312" w:eastAsia="仿宋_GB2312" w:hAnsiTheme="minorEastAsia" w:cstheme="minorEastAsia"/>
                <w:sz w:val="24"/>
                <w:szCs w:val="24"/>
              </w:rPr>
            </w:pPr>
          </w:p>
        </w:tc>
      </w:tr>
      <w:tr w14:paraId="2FFF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E310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768F5BA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7D670EF">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FC70A1">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B2974B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5FBC460">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0CEC36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7531C92">
            <w:pPr>
              <w:pStyle w:val="25"/>
              <w:spacing w:line="360" w:lineRule="auto"/>
              <w:ind w:left="480" w:hanging="480"/>
              <w:jc w:val="center"/>
              <w:rPr>
                <w:rFonts w:ascii="仿宋_GB2312" w:eastAsia="仿宋_GB2312" w:hAnsiTheme="minorEastAsia" w:cstheme="minorEastAsia"/>
                <w:sz w:val="24"/>
                <w:szCs w:val="24"/>
              </w:rPr>
            </w:pPr>
          </w:p>
        </w:tc>
      </w:tr>
      <w:tr w14:paraId="0BD2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7B1ED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86A598E">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C754B7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3FD17F0">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0B41524">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22C8B0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7F6E9E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70F8B0D">
            <w:pPr>
              <w:pStyle w:val="25"/>
              <w:spacing w:line="360" w:lineRule="auto"/>
              <w:ind w:left="480" w:hanging="480"/>
              <w:jc w:val="center"/>
              <w:rPr>
                <w:rFonts w:ascii="仿宋_GB2312" w:eastAsia="仿宋_GB2312" w:hAnsiTheme="minorEastAsia" w:cstheme="minorEastAsia"/>
                <w:sz w:val="24"/>
                <w:szCs w:val="24"/>
              </w:rPr>
            </w:pPr>
          </w:p>
        </w:tc>
      </w:tr>
      <w:tr w14:paraId="64FF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B7F9BD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41B8F66">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FD67945">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3DB76E9">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B964C1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948A81">
            <w:pPr>
              <w:spacing w:line="360" w:lineRule="auto"/>
              <w:jc w:val="center"/>
              <w:rPr>
                <w:rFonts w:ascii="仿宋_GB2312" w:eastAsia="仿宋_GB2312" w:hAnsiTheme="minorEastAsia" w:cstheme="minorEastAsia"/>
                <w:sz w:val="24"/>
                <w:szCs w:val="24"/>
              </w:rPr>
            </w:pPr>
          </w:p>
        </w:tc>
        <w:tc>
          <w:tcPr>
            <w:tcW w:w="708" w:type="dxa"/>
            <w:vAlign w:val="center"/>
          </w:tcPr>
          <w:p w14:paraId="4BA28F7F">
            <w:pPr>
              <w:spacing w:line="360" w:lineRule="auto"/>
              <w:jc w:val="center"/>
              <w:rPr>
                <w:rFonts w:ascii="仿宋_GB2312" w:eastAsia="仿宋_GB2312" w:hAnsiTheme="minorEastAsia" w:cstheme="minorEastAsia"/>
                <w:sz w:val="24"/>
                <w:szCs w:val="24"/>
              </w:rPr>
            </w:pPr>
          </w:p>
        </w:tc>
        <w:tc>
          <w:tcPr>
            <w:tcW w:w="708" w:type="dxa"/>
            <w:vAlign w:val="center"/>
          </w:tcPr>
          <w:p w14:paraId="4B813D6E">
            <w:pPr>
              <w:spacing w:line="360" w:lineRule="auto"/>
              <w:jc w:val="center"/>
              <w:rPr>
                <w:rFonts w:ascii="仿宋_GB2312" w:eastAsia="仿宋_GB2312" w:hAnsiTheme="minorEastAsia" w:cstheme="minorEastAsia"/>
                <w:sz w:val="24"/>
                <w:szCs w:val="24"/>
              </w:rPr>
            </w:pPr>
          </w:p>
        </w:tc>
      </w:tr>
    </w:tbl>
    <w:p w14:paraId="2A589C9B">
      <w:pPr>
        <w:rPr>
          <w:rFonts w:asciiTheme="minorEastAsia" w:hAnsiTheme="minorEastAsia" w:eastAsiaTheme="minorEastAsia" w:cstheme="minorEastAsia"/>
          <w:sz w:val="20"/>
          <w:szCs w:val="20"/>
        </w:rPr>
      </w:pPr>
      <w:bookmarkStart w:id="117" w:name="_Toc5379"/>
      <w:bookmarkStart w:id="118" w:name="_Toc25120"/>
      <w:bookmarkStart w:id="119" w:name="_Toc24623"/>
      <w:bookmarkStart w:id="120" w:name="_Toc16330037"/>
      <w:bookmarkStart w:id="121" w:name="_Toc3778"/>
      <w:r>
        <w:rPr>
          <w:rFonts w:hint="eastAsia" w:asciiTheme="minorEastAsia" w:hAnsiTheme="minorEastAsia" w:eastAsiaTheme="minorEastAsia" w:cstheme="minorEastAsia"/>
          <w:sz w:val="20"/>
          <w:szCs w:val="20"/>
        </w:rPr>
        <w:br w:type="page"/>
      </w:r>
    </w:p>
    <w:p w14:paraId="5065696A">
      <w:pPr>
        <w:pStyle w:val="3"/>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7"/>
      <w:bookmarkEnd w:id="118"/>
      <w:bookmarkEnd w:id="119"/>
      <w:bookmarkEnd w:id="120"/>
      <w:bookmarkEnd w:id="121"/>
      <w:r>
        <w:rPr>
          <w:rFonts w:hint="eastAsia" w:ascii="黑体" w:hAnsi="黑体" w:eastAsia="黑体" w:cstheme="minorEastAsia"/>
          <w:b w:val="0"/>
          <w:sz w:val="28"/>
          <w:szCs w:val="28"/>
        </w:rPr>
        <w:t>技术协议书</w:t>
      </w:r>
    </w:p>
    <w:p w14:paraId="2C02EF55">
      <w:pPr>
        <w:ind w:right="360"/>
        <w:rPr>
          <w:rFonts w:asciiTheme="minorEastAsia" w:hAnsiTheme="minorEastAsia" w:eastAsiaTheme="minorEastAsia" w:cstheme="minorEastAsia"/>
          <w:sz w:val="20"/>
          <w:szCs w:val="20"/>
        </w:rPr>
      </w:pPr>
    </w:p>
    <w:p w14:paraId="3C42F48A">
      <w:pPr>
        <w:jc w:val="right"/>
        <w:rPr>
          <w:rFonts w:asciiTheme="minorEastAsia" w:hAnsiTheme="minorEastAsia" w:eastAsiaTheme="minorEastAsia" w:cstheme="minorEastAsia"/>
          <w:sz w:val="20"/>
          <w:szCs w:val="20"/>
        </w:rPr>
      </w:pPr>
    </w:p>
    <w:p w14:paraId="14749696">
      <w:pPr>
        <w:jc w:val="right"/>
        <w:rPr>
          <w:rFonts w:asciiTheme="minorEastAsia" w:hAnsiTheme="minorEastAsia" w:eastAsiaTheme="minorEastAsia" w:cstheme="minorEastAsia"/>
          <w:sz w:val="20"/>
          <w:szCs w:val="20"/>
        </w:rPr>
      </w:pPr>
    </w:p>
    <w:p w14:paraId="48F30048">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9D2250D">
      <w:pPr>
        <w:jc w:val="right"/>
        <w:rPr>
          <w:rFonts w:asciiTheme="minorEastAsia" w:hAnsiTheme="minorEastAsia" w:eastAsiaTheme="minorEastAsia" w:cstheme="minorEastAsia"/>
          <w:sz w:val="20"/>
          <w:szCs w:val="20"/>
        </w:rPr>
      </w:pPr>
    </w:p>
    <w:p w14:paraId="6AD492FA">
      <w:pPr>
        <w:wordWrap w:val="0"/>
        <w:ind w:right="480"/>
        <w:rPr>
          <w:rFonts w:asciiTheme="minorEastAsia" w:hAnsiTheme="minorEastAsia" w:eastAsiaTheme="minorEastAsia" w:cstheme="minorEastAsia"/>
          <w:sz w:val="20"/>
          <w:szCs w:val="20"/>
        </w:rPr>
      </w:pPr>
    </w:p>
    <w:p w14:paraId="45B1CD41">
      <w:pPr>
        <w:jc w:val="right"/>
        <w:rPr>
          <w:rFonts w:ascii="楷体_GB2312" w:hAnsi="宋体" w:eastAsia="楷体_GB2312"/>
          <w:sz w:val="24"/>
        </w:rPr>
      </w:pPr>
      <w:bookmarkStart w:id="122" w:name="_Toc14341849"/>
    </w:p>
    <w:p w14:paraId="702D378E">
      <w:pPr>
        <w:ind w:right="480"/>
        <w:jc w:val="center"/>
        <w:rPr>
          <w:sz w:val="24"/>
          <w:szCs w:val="24"/>
        </w:rPr>
      </w:pPr>
      <w:r>
        <w:rPr>
          <w:rFonts w:hint="eastAsia" w:ascii="楷体_GB2312" w:hAnsi="宋体" w:eastAsia="楷体_GB2312"/>
          <w:sz w:val="24"/>
        </w:rPr>
        <w:t xml:space="preserve">                                    </w:t>
      </w:r>
    </w:p>
    <w:bookmarkEnd w:id="122"/>
    <w:p w14:paraId="4CB63952">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D661284">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1C6370F5">
      <w:pPr>
        <w:pStyle w:val="11"/>
        <w:spacing w:before="8"/>
        <w:ind w:left="0" w:firstLine="0"/>
        <w:rPr>
          <w:rFonts w:ascii="楷体" w:hAnsi="楷体" w:eastAsia="楷体" w:cs="楷体"/>
          <w:sz w:val="44"/>
          <w:szCs w:val="28"/>
        </w:rPr>
      </w:pPr>
    </w:p>
    <w:p w14:paraId="52CEF48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0469F95">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BBFD72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59FBB35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F8CFA1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6CEA7F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6829CD5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686F91E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05337FD6">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408BE507">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4549F1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7C5C725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60A4185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33EE1E7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32348211">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779969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2608A5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D846AE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0A6730B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47ED39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3963DC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B0C54D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DDDCFC8">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E6CBC7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51C3128">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4C4362F">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F72B3E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CAADA13">
      <w:pPr>
        <w:pStyle w:val="11"/>
        <w:spacing w:before="9"/>
        <w:ind w:left="0" w:firstLine="0"/>
        <w:rPr>
          <w:rFonts w:ascii="楷体" w:hAnsi="楷体" w:eastAsia="楷体" w:cs="楷体"/>
          <w:sz w:val="40"/>
          <w:szCs w:val="28"/>
        </w:rPr>
      </w:pPr>
    </w:p>
    <w:p w14:paraId="767501D7">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34E4431">
      <w:pPr>
        <w:pStyle w:val="11"/>
        <w:ind w:left="0" w:firstLine="0"/>
        <w:rPr>
          <w:rFonts w:ascii="楷体" w:hAnsi="楷体" w:eastAsia="楷体" w:cs="楷体"/>
          <w:b/>
          <w:sz w:val="24"/>
          <w:szCs w:val="28"/>
        </w:rPr>
      </w:pPr>
    </w:p>
    <w:p w14:paraId="71C053F6">
      <w:pPr>
        <w:pStyle w:val="11"/>
        <w:spacing w:before="1"/>
        <w:ind w:left="0" w:firstLine="0"/>
        <w:rPr>
          <w:rFonts w:ascii="楷体" w:hAnsi="楷体" w:eastAsia="楷体" w:cs="楷体"/>
          <w:b/>
          <w:sz w:val="24"/>
          <w:szCs w:val="28"/>
        </w:rPr>
      </w:pPr>
    </w:p>
    <w:p w14:paraId="249B8E1D">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574D32E">
      <w:pPr>
        <w:pStyle w:val="11"/>
        <w:ind w:left="0" w:firstLine="0"/>
        <w:rPr>
          <w:rFonts w:ascii="楷体" w:hAnsi="楷体" w:eastAsia="楷体" w:cs="楷体"/>
          <w:b/>
          <w:sz w:val="24"/>
          <w:szCs w:val="28"/>
        </w:rPr>
      </w:pPr>
    </w:p>
    <w:p w14:paraId="34072F32">
      <w:pPr>
        <w:pStyle w:val="11"/>
        <w:spacing w:before="4"/>
        <w:ind w:left="0" w:firstLine="0"/>
        <w:rPr>
          <w:rFonts w:ascii="楷体" w:hAnsi="楷体" w:eastAsia="楷体" w:cs="楷体"/>
          <w:b/>
          <w:sz w:val="24"/>
          <w:szCs w:val="28"/>
        </w:rPr>
      </w:pPr>
    </w:p>
    <w:p w14:paraId="0C04AE0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7580547">
      <w:pPr>
        <w:tabs>
          <w:tab w:val="left" w:pos="5457"/>
        </w:tabs>
        <w:ind w:left="117"/>
        <w:rPr>
          <w:rFonts w:ascii="楷体" w:hAnsi="楷体" w:eastAsia="楷体" w:cs="楷体"/>
          <w:b/>
          <w:sz w:val="24"/>
          <w:szCs w:val="21"/>
        </w:rPr>
      </w:pPr>
    </w:p>
    <w:p w14:paraId="2CD38F99">
      <w:pPr>
        <w:keepNext/>
        <w:keepLines/>
        <w:jc w:val="center"/>
        <w:outlineLvl w:val="0"/>
        <w:rPr>
          <w:rFonts w:hint="eastAsia" w:ascii="Calibri" w:hAnsi="Calibri" w:eastAsia="宋体" w:cs="Times New Roman"/>
          <w:b/>
          <w:bCs/>
          <w:kern w:val="44"/>
          <w:sz w:val="36"/>
          <w:szCs w:val="44"/>
        </w:rPr>
        <w:sectPr>
          <w:footerReference r:id="rId23" w:type="first"/>
          <w:headerReference r:id="rId21" w:type="default"/>
          <w:footerReference r:id="rId22" w:type="default"/>
          <w:pgSz w:w="11906" w:h="16838"/>
          <w:pgMar w:top="1588" w:right="1418" w:bottom="1134" w:left="1418" w:header="851" w:footer="992" w:gutter="0"/>
          <w:pgNumType w:fmt="decimal"/>
          <w:cols w:space="720" w:num="1"/>
          <w:titlePg/>
          <w:docGrid w:type="lines" w:linePitch="312" w:charSpace="0"/>
        </w:sectPr>
      </w:pPr>
    </w:p>
    <w:p w14:paraId="469BBF1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019699A7">
      <w:pPr>
        <w:keepNext/>
        <w:keepLines/>
        <w:outlineLvl w:val="9"/>
        <w:rPr>
          <w:rFonts w:hint="eastAsia" w:ascii="Times New Roman" w:hAnsi="Times New Roman" w:eastAsia="宋体" w:cs="Times New Roman"/>
          <w:b/>
          <w:bCs/>
          <w:color w:val="000000"/>
          <w:sz w:val="24"/>
          <w:szCs w:val="24"/>
        </w:rPr>
      </w:pPr>
    </w:p>
    <w:p w14:paraId="04D69D2D">
      <w:pPr>
        <w:pStyle w:val="16"/>
        <w:rPr>
          <w:rFonts w:hint="eastAsia" w:ascii="Times New Roman" w:hAnsi="Times New Roman" w:eastAsia="宋体" w:cs="Times New Roman"/>
          <w:b/>
          <w:bCs/>
          <w:color w:val="000000"/>
          <w:sz w:val="24"/>
          <w:szCs w:val="24"/>
        </w:rPr>
      </w:pPr>
    </w:p>
    <w:p w14:paraId="50BA487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5A83DD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66BBF8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0CE915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220DA4B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4B426AC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61F96E23">
      <w:pPr>
        <w:pStyle w:val="16"/>
        <w:rPr>
          <w:rFonts w:hint="eastAsia" w:ascii="Times New Roman" w:hAnsi="Times New Roman" w:eastAsia="宋体" w:cs="Times New Roman"/>
          <w:b/>
          <w:bCs/>
          <w:color w:val="000000"/>
          <w:sz w:val="24"/>
          <w:szCs w:val="24"/>
        </w:rPr>
        <w:sectPr>
          <w:footerReference r:id="rId26" w:type="first"/>
          <w:headerReference r:id="rId24" w:type="default"/>
          <w:footerReference r:id="rId25" w:type="default"/>
          <w:pgSz w:w="11906" w:h="16838"/>
          <w:pgMar w:top="1588" w:right="1418" w:bottom="1134" w:left="1418" w:header="851" w:footer="992" w:gutter="0"/>
          <w:cols w:space="720" w:num="1"/>
          <w:titlePg/>
          <w:docGrid w:type="lines" w:linePitch="312" w:charSpace="0"/>
        </w:sectPr>
      </w:pPr>
    </w:p>
    <w:p w14:paraId="4FABFB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3" w:name="_Toc25811"/>
      <w:bookmarkStart w:id="124" w:name="_Toc212369550"/>
      <w:bookmarkStart w:id="125" w:name="_Toc639004"/>
      <w:bookmarkStart w:id="126"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3"/>
      <w:bookmarkEnd w:id="124"/>
      <w:bookmarkEnd w:id="125"/>
      <w:bookmarkEnd w:id="126"/>
    </w:p>
    <w:p w14:paraId="62579F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14:paraId="7757EF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新增钢圈静不平衡量测量项目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7A06A0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1CC175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E01761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6E1B3A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54659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FAE170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A3433E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66D7E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21990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E067E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7A6F5F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F7776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46ECA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834D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7736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D3A48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484642A">
      <w:pPr>
        <w:rPr>
          <w:rFonts w:ascii="黑体" w:hAnsi="Calibri" w:eastAsia="黑体" w:cs="Times New Roman"/>
          <w:color w:val="000000"/>
          <w:sz w:val="24"/>
          <w:szCs w:val="24"/>
        </w:rPr>
      </w:pPr>
    </w:p>
    <w:p w14:paraId="1776FE71">
      <w:pPr>
        <w:rPr>
          <w:rFonts w:ascii="黑体" w:hAnsi="Calibri" w:eastAsia="黑体" w:cs="Times New Roman"/>
          <w:color w:val="000000"/>
          <w:sz w:val="24"/>
          <w:szCs w:val="24"/>
        </w:rPr>
      </w:pPr>
    </w:p>
    <w:p w14:paraId="67AE4A6E">
      <w:pPr>
        <w:pStyle w:val="16"/>
        <w:rPr>
          <w:rFonts w:ascii="黑体" w:hAnsi="Calibri" w:eastAsia="黑体" w:cs="Times New Roman"/>
          <w:color w:val="000000"/>
          <w:sz w:val="24"/>
          <w:szCs w:val="24"/>
        </w:rPr>
      </w:pPr>
    </w:p>
    <w:p w14:paraId="68F90F2C">
      <w:pPr>
        <w:pStyle w:val="16"/>
        <w:rPr>
          <w:rFonts w:ascii="黑体" w:hAnsi="Calibri" w:eastAsia="黑体" w:cs="Times New Roman"/>
          <w:color w:val="000000"/>
          <w:sz w:val="24"/>
          <w:szCs w:val="24"/>
        </w:rPr>
      </w:pPr>
    </w:p>
    <w:p w14:paraId="131EF2A3">
      <w:pPr>
        <w:pStyle w:val="16"/>
        <w:rPr>
          <w:rFonts w:ascii="黑体" w:hAnsi="Calibri" w:eastAsia="黑体" w:cs="Times New Roman"/>
          <w:color w:val="000000"/>
          <w:sz w:val="24"/>
          <w:szCs w:val="24"/>
        </w:rPr>
      </w:pPr>
    </w:p>
    <w:p w14:paraId="596A5140">
      <w:pPr>
        <w:pStyle w:val="16"/>
        <w:rPr>
          <w:rFonts w:ascii="黑体" w:hAnsi="Calibri" w:eastAsia="黑体" w:cs="Times New Roman"/>
          <w:color w:val="000000"/>
          <w:sz w:val="24"/>
          <w:szCs w:val="24"/>
        </w:rPr>
      </w:pPr>
    </w:p>
    <w:p w14:paraId="1A0855EB">
      <w:pPr>
        <w:rPr>
          <w:rFonts w:ascii="黑体" w:hAnsi="Calibri" w:eastAsia="黑体" w:cs="Times New Roman"/>
          <w:color w:val="000000"/>
          <w:sz w:val="24"/>
          <w:szCs w:val="24"/>
        </w:rPr>
      </w:pPr>
    </w:p>
    <w:p w14:paraId="355E874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365A24F">
      <w:pPr>
        <w:adjustRightInd w:val="0"/>
        <w:snapToGrid w:val="0"/>
        <w:spacing w:before="93" w:beforeLines="30" w:line="240" w:lineRule="exact"/>
        <w:jc w:val="center"/>
        <w:rPr>
          <w:rFonts w:ascii="宋体" w:hAnsi="Calibri" w:eastAsia="宋体" w:cs="Times New Roman"/>
          <w:sz w:val="24"/>
          <w:szCs w:val="20"/>
        </w:rPr>
      </w:pPr>
    </w:p>
    <w:p w14:paraId="72389C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新增钢圈静不平衡量测量项目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CGZX2024110141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21AEE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BD01E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764A35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4AB415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A32EF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ECD5F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83062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11849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D4FCF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8C5FA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605006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A72D590">
      <w:pPr>
        <w:rPr>
          <w:rFonts w:ascii="Calibri" w:hAnsi="Calibri" w:eastAsia="黑体" w:cs="Times New Roman"/>
          <w:b/>
          <w:bCs/>
          <w:color w:val="000000"/>
          <w:sz w:val="28"/>
          <w:szCs w:val="20"/>
        </w:rPr>
      </w:pPr>
    </w:p>
    <w:p w14:paraId="0D4E7B77">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E42D57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06EAB4D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E8BA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D7EB395">
            <w:pPr>
              <w:pStyle w:val="130"/>
              <w:spacing w:before="114"/>
              <w:ind w:left="720"/>
            </w:pPr>
            <w:r>
              <w:t xml:space="preserve">企业名称 </w:t>
            </w:r>
          </w:p>
        </w:tc>
        <w:tc>
          <w:tcPr>
            <w:tcW w:w="4680" w:type="dxa"/>
            <w:gridSpan w:val="4"/>
            <w:vAlign w:val="center"/>
          </w:tcPr>
          <w:p w14:paraId="276B5BF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8D8652">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5B123A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3913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1F48E2">
            <w:pPr>
              <w:pStyle w:val="130"/>
              <w:spacing w:before="114"/>
              <w:ind w:left="720"/>
            </w:pPr>
            <w:r>
              <w:t xml:space="preserve">企业地址 </w:t>
            </w:r>
          </w:p>
        </w:tc>
        <w:tc>
          <w:tcPr>
            <w:tcW w:w="4680" w:type="dxa"/>
            <w:gridSpan w:val="4"/>
            <w:vAlign w:val="center"/>
          </w:tcPr>
          <w:p w14:paraId="7F5A2C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FDC8195">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CBD390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4F5C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E9AA0F0">
            <w:pPr>
              <w:pStyle w:val="130"/>
              <w:spacing w:before="111"/>
              <w:ind w:left="720"/>
            </w:pPr>
            <w:r>
              <w:t xml:space="preserve">企业性质 </w:t>
            </w:r>
          </w:p>
        </w:tc>
        <w:tc>
          <w:tcPr>
            <w:tcW w:w="4680" w:type="dxa"/>
            <w:gridSpan w:val="4"/>
            <w:vAlign w:val="center"/>
          </w:tcPr>
          <w:p w14:paraId="48C132E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8AFD532">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09E5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D503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F8A2F40">
            <w:pPr>
              <w:pStyle w:val="130"/>
              <w:spacing w:before="111"/>
              <w:ind w:left="509"/>
              <w:rPr>
                <w:highlight w:val="yellow"/>
              </w:rPr>
            </w:pPr>
            <w:r>
              <w:t xml:space="preserve">企业法人代表  </w:t>
            </w:r>
          </w:p>
        </w:tc>
        <w:tc>
          <w:tcPr>
            <w:tcW w:w="4680" w:type="dxa"/>
            <w:gridSpan w:val="4"/>
          </w:tcPr>
          <w:p w14:paraId="38FEF291">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4F93D9E">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A65A8F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88B3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64EAA3D">
            <w:pPr>
              <w:pStyle w:val="130"/>
              <w:spacing w:before="114"/>
              <w:ind w:left="720"/>
            </w:pPr>
            <w:r>
              <w:t xml:space="preserve">品牌区分 </w:t>
            </w:r>
          </w:p>
        </w:tc>
        <w:tc>
          <w:tcPr>
            <w:tcW w:w="7500" w:type="dxa"/>
            <w:gridSpan w:val="6"/>
          </w:tcPr>
          <w:p w14:paraId="6698D700">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BD5B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BBEADF4">
            <w:pPr>
              <w:pStyle w:val="130"/>
              <w:spacing w:before="178"/>
              <w:ind w:left="720"/>
            </w:pPr>
            <w:r>
              <w:t xml:space="preserve">品牌名称 </w:t>
            </w:r>
          </w:p>
        </w:tc>
        <w:tc>
          <w:tcPr>
            <w:tcW w:w="3583" w:type="dxa"/>
            <w:gridSpan w:val="3"/>
            <w:vAlign w:val="center"/>
          </w:tcPr>
          <w:p w14:paraId="531F4D32">
            <w:pPr>
              <w:widowControl/>
              <w:rPr>
                <w:rFonts w:ascii="宋体" w:hAnsi="宋体" w:eastAsia="仿宋_GB2312"/>
                <w:kern w:val="0"/>
                <w:szCs w:val="21"/>
                <w:lang w:bidi="ar"/>
              </w:rPr>
            </w:pPr>
          </w:p>
        </w:tc>
        <w:tc>
          <w:tcPr>
            <w:tcW w:w="1097" w:type="dxa"/>
          </w:tcPr>
          <w:p w14:paraId="3AB11564">
            <w:pPr>
              <w:pStyle w:val="130"/>
              <w:spacing w:before="15"/>
              <w:ind w:left="279"/>
            </w:pPr>
            <w:r>
              <w:rPr>
                <w:spacing w:val="-2"/>
              </w:rPr>
              <w:t>质量</w:t>
            </w:r>
            <w:r>
              <w:t xml:space="preserve"> </w:t>
            </w:r>
          </w:p>
          <w:p w14:paraId="0FE5DEBB">
            <w:pPr>
              <w:pStyle w:val="130"/>
              <w:spacing w:before="30" w:line="277" w:lineRule="exact"/>
              <w:ind w:left="279"/>
            </w:pPr>
            <w:r>
              <w:rPr>
                <w:rFonts w:hint="eastAsia"/>
              </w:rPr>
              <w:t>体系</w:t>
            </w:r>
          </w:p>
        </w:tc>
        <w:tc>
          <w:tcPr>
            <w:tcW w:w="2820" w:type="dxa"/>
            <w:gridSpan w:val="2"/>
          </w:tcPr>
          <w:p w14:paraId="65AD39A6">
            <w:pPr>
              <w:pStyle w:val="130"/>
              <w:spacing w:before="158"/>
              <w:jc w:val="center"/>
              <w:rPr>
                <w:sz w:val="24"/>
              </w:rPr>
            </w:pPr>
            <w:r>
              <w:rPr>
                <w:rFonts w:hint="eastAsia"/>
                <w:kern w:val="0"/>
                <w:szCs w:val="21"/>
                <w:lang w:bidi="ar"/>
              </w:rPr>
              <w:t>/</w:t>
            </w:r>
          </w:p>
        </w:tc>
      </w:tr>
      <w:tr w14:paraId="597E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28078BF">
            <w:pPr>
              <w:pStyle w:val="130"/>
              <w:spacing w:before="149"/>
              <w:ind w:left="3345" w:right="3223"/>
              <w:jc w:val="center"/>
            </w:pPr>
            <w:r>
              <w:rPr>
                <w:rFonts w:hint="eastAsia"/>
                <w:szCs w:val="21"/>
              </w:rPr>
              <w:t>单位概况</w:t>
            </w:r>
          </w:p>
        </w:tc>
      </w:tr>
      <w:tr w14:paraId="6745D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CEFDE7B">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8F2A07A">
            <w:pPr>
              <w:widowControl/>
              <w:textAlignment w:val="center"/>
              <w:rPr>
                <w:rFonts w:ascii="宋体" w:hAnsi="宋体" w:eastAsia="宋体" w:cs="宋体"/>
                <w:szCs w:val="21"/>
              </w:rPr>
            </w:pPr>
          </w:p>
        </w:tc>
        <w:tc>
          <w:tcPr>
            <w:tcW w:w="1530" w:type="dxa"/>
            <w:vAlign w:val="center"/>
          </w:tcPr>
          <w:p w14:paraId="71E9E254">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D1759D4">
            <w:pPr>
              <w:widowControl/>
              <w:jc w:val="center"/>
              <w:textAlignment w:val="center"/>
              <w:rPr>
                <w:rFonts w:ascii="宋体" w:hAnsi="宋体" w:eastAsia="宋体" w:cs="宋体"/>
                <w:szCs w:val="21"/>
              </w:rPr>
            </w:pPr>
          </w:p>
        </w:tc>
        <w:tc>
          <w:tcPr>
            <w:tcW w:w="1097" w:type="dxa"/>
            <w:vAlign w:val="center"/>
          </w:tcPr>
          <w:p w14:paraId="693C716A">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E3D95E0">
            <w:pPr>
              <w:widowControl/>
              <w:jc w:val="center"/>
              <w:textAlignment w:val="center"/>
              <w:rPr>
                <w:rFonts w:ascii="宋体" w:hAnsi="宋体" w:eastAsia="宋体" w:cs="宋体"/>
                <w:szCs w:val="21"/>
              </w:rPr>
            </w:pPr>
          </w:p>
        </w:tc>
      </w:tr>
      <w:tr w14:paraId="19A33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7C0B90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EEB78F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20A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2F5E9D5">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31F67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0385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CBF60D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D3A771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947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43668E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A15AC1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3B4D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F393EA7">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FFBFB2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5208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87D4788">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B18ED4B">
            <w:pPr>
              <w:widowControl/>
              <w:jc w:val="left"/>
              <w:rPr>
                <w:rFonts w:ascii="宋体" w:hAnsi="宋体" w:eastAsia="宋体" w:cs="宋体"/>
                <w:kern w:val="0"/>
                <w:szCs w:val="21"/>
                <w:lang w:bidi="ar"/>
              </w:rPr>
            </w:pPr>
          </w:p>
        </w:tc>
      </w:tr>
    </w:tbl>
    <w:p w14:paraId="75C4AA9B">
      <w:pPr>
        <w:pStyle w:val="16"/>
        <w:rPr>
          <w:rFonts w:ascii="Times New Roman" w:hAnsi="Times New Roman" w:eastAsia="宋体" w:cs="Times New Roman"/>
          <w:b/>
          <w:bCs/>
          <w:color w:val="000000"/>
          <w:sz w:val="24"/>
          <w:szCs w:val="24"/>
        </w:rPr>
      </w:pPr>
    </w:p>
    <w:p w14:paraId="48A213C7">
      <w:pPr>
        <w:pStyle w:val="16"/>
        <w:rPr>
          <w:rFonts w:ascii="Times New Roman" w:hAnsi="Times New Roman" w:eastAsia="宋体" w:cs="Times New Roman"/>
          <w:b/>
          <w:bCs/>
          <w:color w:val="000000"/>
          <w:sz w:val="24"/>
          <w:szCs w:val="24"/>
        </w:rPr>
      </w:pPr>
    </w:p>
    <w:p w14:paraId="16706E09">
      <w:pPr>
        <w:pStyle w:val="16"/>
        <w:rPr>
          <w:rFonts w:ascii="Times New Roman" w:hAnsi="Times New Roman" w:eastAsia="宋体" w:cs="Times New Roman"/>
          <w:b/>
          <w:bCs/>
          <w:color w:val="000000"/>
          <w:sz w:val="24"/>
          <w:szCs w:val="24"/>
        </w:rPr>
      </w:pPr>
    </w:p>
    <w:p w14:paraId="735CF412">
      <w:pPr>
        <w:pStyle w:val="16"/>
        <w:rPr>
          <w:rFonts w:ascii="Times New Roman" w:hAnsi="Times New Roman" w:eastAsia="宋体" w:cs="Times New Roman"/>
          <w:b/>
          <w:bCs/>
          <w:color w:val="000000"/>
          <w:sz w:val="24"/>
          <w:szCs w:val="24"/>
        </w:rPr>
      </w:pPr>
    </w:p>
    <w:p w14:paraId="52C4CFAD">
      <w:pPr>
        <w:pStyle w:val="16"/>
        <w:rPr>
          <w:rFonts w:ascii="Times New Roman" w:hAnsi="Times New Roman" w:eastAsia="宋体" w:cs="Times New Roman"/>
          <w:b/>
          <w:bCs/>
          <w:color w:val="000000"/>
          <w:sz w:val="24"/>
          <w:szCs w:val="24"/>
        </w:rPr>
      </w:pPr>
    </w:p>
    <w:p w14:paraId="79F5C450">
      <w:pPr>
        <w:pStyle w:val="16"/>
        <w:rPr>
          <w:rFonts w:ascii="Times New Roman" w:hAnsi="Times New Roman" w:eastAsia="宋体" w:cs="Times New Roman"/>
          <w:b/>
          <w:bCs/>
          <w:color w:val="000000"/>
          <w:sz w:val="24"/>
          <w:szCs w:val="24"/>
        </w:rPr>
      </w:pPr>
    </w:p>
    <w:p w14:paraId="4B39F9AE">
      <w:pPr>
        <w:pStyle w:val="16"/>
        <w:rPr>
          <w:rFonts w:ascii="Times New Roman" w:hAnsi="Times New Roman" w:eastAsia="宋体" w:cs="Times New Roman"/>
          <w:b/>
          <w:bCs/>
          <w:color w:val="000000"/>
          <w:sz w:val="24"/>
          <w:szCs w:val="24"/>
        </w:rPr>
      </w:pPr>
    </w:p>
    <w:p w14:paraId="5B8EDAEA">
      <w:pPr>
        <w:pStyle w:val="16"/>
        <w:rPr>
          <w:rFonts w:ascii="Times New Roman" w:hAnsi="Times New Roman" w:eastAsia="宋体" w:cs="Times New Roman"/>
          <w:b/>
          <w:bCs/>
          <w:color w:val="000000"/>
          <w:sz w:val="24"/>
          <w:szCs w:val="24"/>
        </w:rPr>
      </w:pPr>
    </w:p>
    <w:p w14:paraId="24356F3B">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414C988B">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C14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17984FD">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CA7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5A86E9">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27068991">
            <w:pPr>
              <w:spacing w:line="440" w:lineRule="exact"/>
              <w:jc w:val="center"/>
              <w:rPr>
                <w:rFonts w:ascii="宋体" w:hAnsi="宋体"/>
                <w:color w:val="000000"/>
                <w:sz w:val="24"/>
                <w:szCs w:val="24"/>
              </w:rPr>
            </w:pPr>
          </w:p>
        </w:tc>
      </w:tr>
      <w:tr w14:paraId="2B82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5B44EF">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7B111FF4">
            <w:pPr>
              <w:spacing w:line="440" w:lineRule="exact"/>
              <w:jc w:val="center"/>
              <w:rPr>
                <w:rFonts w:ascii="宋体" w:hAnsi="宋体"/>
                <w:color w:val="000000"/>
                <w:sz w:val="24"/>
                <w:szCs w:val="24"/>
              </w:rPr>
            </w:pPr>
          </w:p>
        </w:tc>
      </w:tr>
      <w:tr w14:paraId="2C5D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18FDF4">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6610ABBE">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7EAC2FDC">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DA9F231">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7E4A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C812E">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67AC51BA">
            <w:pPr>
              <w:spacing w:line="440" w:lineRule="exact"/>
              <w:jc w:val="center"/>
              <w:rPr>
                <w:rFonts w:ascii="宋体" w:hAnsi="宋体"/>
                <w:color w:val="000000"/>
                <w:sz w:val="24"/>
                <w:szCs w:val="24"/>
              </w:rPr>
            </w:pPr>
          </w:p>
        </w:tc>
        <w:tc>
          <w:tcPr>
            <w:tcW w:w="1288" w:type="dxa"/>
          </w:tcPr>
          <w:p w14:paraId="416E87CF">
            <w:pPr>
              <w:spacing w:line="440" w:lineRule="exact"/>
              <w:jc w:val="center"/>
              <w:rPr>
                <w:rFonts w:ascii="宋体" w:hAnsi="宋体"/>
                <w:color w:val="000000"/>
                <w:sz w:val="24"/>
                <w:szCs w:val="24"/>
              </w:rPr>
            </w:pPr>
          </w:p>
        </w:tc>
        <w:tc>
          <w:tcPr>
            <w:tcW w:w="1288" w:type="dxa"/>
          </w:tcPr>
          <w:p w14:paraId="743E3876">
            <w:pPr>
              <w:spacing w:line="440" w:lineRule="exact"/>
              <w:jc w:val="center"/>
              <w:rPr>
                <w:rFonts w:ascii="宋体" w:hAnsi="宋体"/>
                <w:color w:val="000000"/>
                <w:sz w:val="24"/>
                <w:szCs w:val="24"/>
              </w:rPr>
            </w:pPr>
          </w:p>
        </w:tc>
      </w:tr>
      <w:tr w14:paraId="27F5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7FABB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200692F4">
            <w:pPr>
              <w:spacing w:line="440" w:lineRule="exact"/>
              <w:jc w:val="center"/>
              <w:rPr>
                <w:rFonts w:ascii="宋体" w:hAnsi="宋体"/>
                <w:color w:val="000000"/>
                <w:sz w:val="24"/>
                <w:szCs w:val="24"/>
              </w:rPr>
            </w:pPr>
          </w:p>
        </w:tc>
        <w:tc>
          <w:tcPr>
            <w:tcW w:w="1288" w:type="dxa"/>
          </w:tcPr>
          <w:p w14:paraId="258F0066">
            <w:pPr>
              <w:spacing w:line="440" w:lineRule="exact"/>
              <w:jc w:val="center"/>
              <w:rPr>
                <w:rFonts w:ascii="宋体" w:hAnsi="宋体"/>
                <w:color w:val="000000"/>
                <w:sz w:val="24"/>
                <w:szCs w:val="24"/>
              </w:rPr>
            </w:pPr>
          </w:p>
        </w:tc>
        <w:tc>
          <w:tcPr>
            <w:tcW w:w="1288" w:type="dxa"/>
          </w:tcPr>
          <w:p w14:paraId="4CFC10E1">
            <w:pPr>
              <w:spacing w:line="440" w:lineRule="exact"/>
              <w:jc w:val="center"/>
              <w:rPr>
                <w:rFonts w:ascii="宋体" w:hAnsi="宋体"/>
                <w:color w:val="000000"/>
                <w:sz w:val="24"/>
                <w:szCs w:val="24"/>
              </w:rPr>
            </w:pPr>
          </w:p>
        </w:tc>
      </w:tr>
      <w:tr w14:paraId="738D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9FE5DF3">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201C728">
            <w:pPr>
              <w:spacing w:line="440" w:lineRule="exact"/>
              <w:jc w:val="center"/>
              <w:rPr>
                <w:rFonts w:ascii="宋体" w:hAnsi="宋体"/>
                <w:color w:val="000000"/>
                <w:sz w:val="24"/>
                <w:szCs w:val="24"/>
                <w:highlight w:val="yellow"/>
              </w:rPr>
            </w:pPr>
          </w:p>
        </w:tc>
        <w:tc>
          <w:tcPr>
            <w:tcW w:w="1288" w:type="dxa"/>
          </w:tcPr>
          <w:p w14:paraId="6482E3DE">
            <w:pPr>
              <w:spacing w:line="440" w:lineRule="exact"/>
              <w:jc w:val="center"/>
              <w:rPr>
                <w:rFonts w:ascii="宋体" w:hAnsi="宋体"/>
                <w:color w:val="000000"/>
                <w:sz w:val="24"/>
                <w:szCs w:val="24"/>
                <w:highlight w:val="yellow"/>
              </w:rPr>
            </w:pPr>
          </w:p>
        </w:tc>
        <w:tc>
          <w:tcPr>
            <w:tcW w:w="1288" w:type="dxa"/>
          </w:tcPr>
          <w:p w14:paraId="5CE6C6A3">
            <w:pPr>
              <w:spacing w:line="440" w:lineRule="exact"/>
              <w:jc w:val="center"/>
              <w:rPr>
                <w:rFonts w:ascii="宋体" w:hAnsi="宋体"/>
                <w:color w:val="000000"/>
                <w:sz w:val="24"/>
                <w:szCs w:val="24"/>
                <w:highlight w:val="yellow"/>
              </w:rPr>
            </w:pPr>
          </w:p>
        </w:tc>
      </w:tr>
      <w:tr w14:paraId="0910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1777B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0E65AA6F">
            <w:pPr>
              <w:spacing w:line="440" w:lineRule="exact"/>
              <w:jc w:val="center"/>
              <w:rPr>
                <w:rFonts w:ascii="宋体" w:hAnsi="宋体"/>
                <w:color w:val="000000"/>
                <w:sz w:val="24"/>
                <w:szCs w:val="24"/>
              </w:rPr>
            </w:pPr>
          </w:p>
        </w:tc>
        <w:tc>
          <w:tcPr>
            <w:tcW w:w="1288" w:type="dxa"/>
          </w:tcPr>
          <w:p w14:paraId="09273416">
            <w:pPr>
              <w:spacing w:line="440" w:lineRule="exact"/>
              <w:jc w:val="center"/>
              <w:rPr>
                <w:rFonts w:ascii="宋体" w:hAnsi="宋体"/>
                <w:color w:val="000000"/>
                <w:sz w:val="24"/>
                <w:szCs w:val="24"/>
              </w:rPr>
            </w:pPr>
          </w:p>
        </w:tc>
        <w:tc>
          <w:tcPr>
            <w:tcW w:w="1288" w:type="dxa"/>
          </w:tcPr>
          <w:p w14:paraId="14DE68A5">
            <w:pPr>
              <w:spacing w:line="440" w:lineRule="exact"/>
              <w:jc w:val="center"/>
              <w:rPr>
                <w:rFonts w:ascii="宋体" w:hAnsi="宋体"/>
                <w:color w:val="000000"/>
                <w:sz w:val="24"/>
                <w:szCs w:val="24"/>
              </w:rPr>
            </w:pPr>
          </w:p>
        </w:tc>
      </w:tr>
      <w:tr w14:paraId="21CA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66E88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513FC39">
            <w:pPr>
              <w:spacing w:line="440" w:lineRule="exact"/>
              <w:jc w:val="center"/>
              <w:rPr>
                <w:rFonts w:ascii="宋体" w:hAnsi="宋体"/>
                <w:color w:val="000000"/>
                <w:sz w:val="24"/>
                <w:szCs w:val="24"/>
              </w:rPr>
            </w:pPr>
          </w:p>
        </w:tc>
        <w:tc>
          <w:tcPr>
            <w:tcW w:w="1288" w:type="dxa"/>
          </w:tcPr>
          <w:p w14:paraId="507B341F">
            <w:pPr>
              <w:spacing w:line="440" w:lineRule="exact"/>
              <w:jc w:val="center"/>
              <w:rPr>
                <w:rFonts w:ascii="宋体" w:hAnsi="宋体"/>
                <w:color w:val="000000"/>
                <w:sz w:val="24"/>
                <w:szCs w:val="24"/>
              </w:rPr>
            </w:pPr>
          </w:p>
        </w:tc>
        <w:tc>
          <w:tcPr>
            <w:tcW w:w="1288" w:type="dxa"/>
          </w:tcPr>
          <w:p w14:paraId="44840CCE">
            <w:pPr>
              <w:spacing w:line="440" w:lineRule="exact"/>
              <w:jc w:val="center"/>
              <w:rPr>
                <w:rFonts w:ascii="宋体" w:hAnsi="宋体"/>
                <w:color w:val="000000"/>
                <w:sz w:val="24"/>
                <w:szCs w:val="24"/>
              </w:rPr>
            </w:pPr>
          </w:p>
        </w:tc>
      </w:tr>
      <w:tr w14:paraId="6814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A231D">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C4127A8">
            <w:pPr>
              <w:spacing w:line="440" w:lineRule="exact"/>
              <w:jc w:val="center"/>
              <w:rPr>
                <w:rFonts w:ascii="宋体" w:hAnsi="宋体"/>
                <w:color w:val="000000"/>
                <w:sz w:val="24"/>
                <w:szCs w:val="24"/>
                <w:highlight w:val="yellow"/>
              </w:rPr>
            </w:pPr>
          </w:p>
        </w:tc>
        <w:tc>
          <w:tcPr>
            <w:tcW w:w="1288" w:type="dxa"/>
          </w:tcPr>
          <w:p w14:paraId="687A610A">
            <w:pPr>
              <w:spacing w:line="440" w:lineRule="exact"/>
              <w:jc w:val="center"/>
              <w:rPr>
                <w:rFonts w:ascii="宋体" w:hAnsi="宋体"/>
                <w:color w:val="000000"/>
                <w:sz w:val="24"/>
                <w:szCs w:val="24"/>
                <w:highlight w:val="yellow"/>
              </w:rPr>
            </w:pPr>
          </w:p>
        </w:tc>
        <w:tc>
          <w:tcPr>
            <w:tcW w:w="1288" w:type="dxa"/>
          </w:tcPr>
          <w:p w14:paraId="6C0B6CCE">
            <w:pPr>
              <w:spacing w:line="440" w:lineRule="exact"/>
              <w:jc w:val="center"/>
              <w:rPr>
                <w:rFonts w:ascii="宋体" w:hAnsi="宋体"/>
                <w:color w:val="000000"/>
                <w:sz w:val="24"/>
                <w:szCs w:val="24"/>
                <w:highlight w:val="yellow"/>
              </w:rPr>
            </w:pPr>
          </w:p>
        </w:tc>
      </w:tr>
      <w:tr w14:paraId="7121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8190B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889EDA3">
            <w:pPr>
              <w:spacing w:line="440" w:lineRule="exact"/>
              <w:jc w:val="center"/>
              <w:rPr>
                <w:rFonts w:ascii="宋体" w:hAnsi="宋体"/>
                <w:color w:val="000000"/>
                <w:sz w:val="24"/>
                <w:szCs w:val="24"/>
                <w:highlight w:val="yellow"/>
              </w:rPr>
            </w:pPr>
          </w:p>
        </w:tc>
        <w:tc>
          <w:tcPr>
            <w:tcW w:w="1288" w:type="dxa"/>
          </w:tcPr>
          <w:p w14:paraId="7B1152CB">
            <w:pPr>
              <w:spacing w:line="440" w:lineRule="exact"/>
              <w:jc w:val="center"/>
              <w:rPr>
                <w:rFonts w:ascii="宋体" w:hAnsi="宋体"/>
                <w:color w:val="000000"/>
                <w:sz w:val="24"/>
                <w:szCs w:val="24"/>
                <w:highlight w:val="yellow"/>
              </w:rPr>
            </w:pPr>
          </w:p>
        </w:tc>
        <w:tc>
          <w:tcPr>
            <w:tcW w:w="1288" w:type="dxa"/>
          </w:tcPr>
          <w:p w14:paraId="75475E8A">
            <w:pPr>
              <w:spacing w:line="440" w:lineRule="exact"/>
              <w:jc w:val="center"/>
              <w:rPr>
                <w:rFonts w:ascii="宋体" w:hAnsi="宋体"/>
                <w:color w:val="000000"/>
                <w:sz w:val="24"/>
                <w:szCs w:val="24"/>
                <w:highlight w:val="yellow"/>
              </w:rPr>
            </w:pPr>
          </w:p>
        </w:tc>
      </w:tr>
      <w:tr w14:paraId="688F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426281E">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AE2E55F">
            <w:pPr>
              <w:spacing w:line="440" w:lineRule="exact"/>
              <w:jc w:val="center"/>
              <w:rPr>
                <w:rFonts w:ascii="宋体" w:hAnsi="宋体"/>
                <w:color w:val="000000"/>
                <w:sz w:val="24"/>
                <w:szCs w:val="24"/>
              </w:rPr>
            </w:pPr>
          </w:p>
        </w:tc>
        <w:tc>
          <w:tcPr>
            <w:tcW w:w="1288" w:type="dxa"/>
          </w:tcPr>
          <w:p w14:paraId="2A4C0C30">
            <w:pPr>
              <w:spacing w:line="440" w:lineRule="exact"/>
              <w:jc w:val="center"/>
              <w:rPr>
                <w:rFonts w:ascii="宋体" w:hAnsi="宋体"/>
                <w:color w:val="000000"/>
                <w:sz w:val="24"/>
                <w:szCs w:val="24"/>
              </w:rPr>
            </w:pPr>
          </w:p>
        </w:tc>
        <w:tc>
          <w:tcPr>
            <w:tcW w:w="1288" w:type="dxa"/>
          </w:tcPr>
          <w:p w14:paraId="6390A27C">
            <w:pPr>
              <w:spacing w:line="440" w:lineRule="exact"/>
              <w:jc w:val="center"/>
              <w:rPr>
                <w:rFonts w:ascii="宋体" w:hAnsi="宋体"/>
                <w:color w:val="000000"/>
                <w:sz w:val="24"/>
                <w:szCs w:val="24"/>
              </w:rPr>
            </w:pPr>
          </w:p>
        </w:tc>
      </w:tr>
      <w:tr w14:paraId="5DB3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64C22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13DC2F7A">
            <w:pPr>
              <w:spacing w:line="440" w:lineRule="exact"/>
              <w:jc w:val="center"/>
              <w:rPr>
                <w:rFonts w:ascii="宋体" w:hAnsi="宋体"/>
                <w:color w:val="000000"/>
                <w:sz w:val="24"/>
                <w:szCs w:val="24"/>
              </w:rPr>
            </w:pPr>
          </w:p>
        </w:tc>
        <w:tc>
          <w:tcPr>
            <w:tcW w:w="1288" w:type="dxa"/>
          </w:tcPr>
          <w:p w14:paraId="29A22607">
            <w:pPr>
              <w:spacing w:line="440" w:lineRule="exact"/>
              <w:jc w:val="center"/>
              <w:rPr>
                <w:rFonts w:ascii="宋体" w:hAnsi="宋体"/>
                <w:color w:val="000000"/>
                <w:sz w:val="24"/>
                <w:szCs w:val="24"/>
              </w:rPr>
            </w:pPr>
          </w:p>
        </w:tc>
        <w:tc>
          <w:tcPr>
            <w:tcW w:w="1288" w:type="dxa"/>
          </w:tcPr>
          <w:p w14:paraId="453CE069">
            <w:pPr>
              <w:spacing w:line="440" w:lineRule="exact"/>
              <w:jc w:val="center"/>
              <w:rPr>
                <w:rFonts w:ascii="宋体" w:hAnsi="宋体"/>
                <w:color w:val="000000"/>
                <w:sz w:val="24"/>
                <w:szCs w:val="24"/>
              </w:rPr>
            </w:pPr>
          </w:p>
        </w:tc>
      </w:tr>
      <w:tr w14:paraId="0E24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349E4F">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24F71F1">
            <w:pPr>
              <w:spacing w:line="440" w:lineRule="exact"/>
              <w:jc w:val="center"/>
              <w:rPr>
                <w:rFonts w:ascii="宋体" w:hAnsi="宋体"/>
                <w:color w:val="000000"/>
                <w:sz w:val="24"/>
                <w:szCs w:val="24"/>
              </w:rPr>
            </w:pPr>
          </w:p>
        </w:tc>
        <w:tc>
          <w:tcPr>
            <w:tcW w:w="1288" w:type="dxa"/>
          </w:tcPr>
          <w:p w14:paraId="0094002C">
            <w:pPr>
              <w:spacing w:line="440" w:lineRule="exact"/>
              <w:jc w:val="center"/>
              <w:rPr>
                <w:rFonts w:ascii="宋体" w:hAnsi="宋体"/>
                <w:color w:val="000000"/>
                <w:sz w:val="24"/>
                <w:szCs w:val="24"/>
              </w:rPr>
            </w:pPr>
          </w:p>
        </w:tc>
        <w:tc>
          <w:tcPr>
            <w:tcW w:w="1288" w:type="dxa"/>
          </w:tcPr>
          <w:p w14:paraId="7B84128D">
            <w:pPr>
              <w:spacing w:line="440" w:lineRule="exact"/>
              <w:jc w:val="center"/>
              <w:rPr>
                <w:rFonts w:ascii="宋体" w:hAnsi="宋体"/>
                <w:color w:val="000000"/>
                <w:sz w:val="24"/>
                <w:szCs w:val="24"/>
              </w:rPr>
            </w:pPr>
          </w:p>
        </w:tc>
      </w:tr>
    </w:tbl>
    <w:p w14:paraId="5A6D485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D6588D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7BEC1F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1A3E48C">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7A90C21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6D67C5D">
      <w:pPr>
        <w:spacing w:line="240" w:lineRule="exact"/>
        <w:jc w:val="center"/>
        <w:rPr>
          <w:rFonts w:ascii="宋体" w:hAnsi="Calibri" w:eastAsia="宋体" w:cs="Times New Roman"/>
          <w:b/>
          <w:bCs/>
          <w:sz w:val="36"/>
          <w:szCs w:val="20"/>
        </w:rPr>
      </w:pPr>
    </w:p>
    <w:p w14:paraId="58DA6F49">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新增钢圈静不平衡量测量项目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1E9405C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5B49D52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A4367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5D5D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BEA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CA5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63CE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C5D8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10BF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A62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7484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CE13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C86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FE81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19A8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73A499">
      <w:pPr>
        <w:spacing w:line="360" w:lineRule="auto"/>
        <w:ind w:firstLine="480" w:firstLineChars="200"/>
        <w:rPr>
          <w:rFonts w:ascii="宋体" w:hAnsi="宋体" w:eastAsia="宋体" w:cs="Times New Roman"/>
          <w:sz w:val="24"/>
          <w:szCs w:val="20"/>
          <w:u w:val="single"/>
        </w:rPr>
      </w:pPr>
    </w:p>
    <w:p w14:paraId="5B9FCE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7DDFF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D7798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AC3502">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34BEBF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31D000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新增钢圈静不平衡量测量项目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BA2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BA0830A">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6E17CC">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AA912D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56F277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738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32F0B8">
            <w:pPr>
              <w:jc w:val="center"/>
              <w:rPr>
                <w:rFonts w:ascii="Times New Roman" w:hAnsi="Times New Roman" w:eastAsia="宋体" w:cs="Times New Roman"/>
                <w:b/>
                <w:sz w:val="24"/>
                <w:szCs w:val="20"/>
              </w:rPr>
            </w:pPr>
          </w:p>
        </w:tc>
        <w:tc>
          <w:tcPr>
            <w:tcW w:w="3449" w:type="dxa"/>
          </w:tcPr>
          <w:p w14:paraId="6AB8982F">
            <w:pPr>
              <w:jc w:val="center"/>
              <w:rPr>
                <w:rFonts w:ascii="Times New Roman" w:hAnsi="Times New Roman" w:eastAsia="宋体" w:cs="Times New Roman"/>
                <w:b/>
                <w:sz w:val="24"/>
                <w:szCs w:val="20"/>
              </w:rPr>
            </w:pPr>
          </w:p>
        </w:tc>
        <w:tc>
          <w:tcPr>
            <w:tcW w:w="2414" w:type="dxa"/>
          </w:tcPr>
          <w:p w14:paraId="5D3BD01F">
            <w:pPr>
              <w:jc w:val="center"/>
              <w:rPr>
                <w:rFonts w:ascii="Times New Roman" w:hAnsi="Times New Roman" w:eastAsia="宋体" w:cs="Times New Roman"/>
                <w:b/>
                <w:sz w:val="24"/>
                <w:szCs w:val="20"/>
              </w:rPr>
            </w:pPr>
          </w:p>
        </w:tc>
        <w:tc>
          <w:tcPr>
            <w:tcW w:w="1608" w:type="dxa"/>
          </w:tcPr>
          <w:p w14:paraId="280DFC18">
            <w:pPr>
              <w:jc w:val="center"/>
              <w:rPr>
                <w:rFonts w:ascii="Times New Roman" w:hAnsi="Times New Roman" w:eastAsia="宋体" w:cs="Times New Roman"/>
                <w:b/>
                <w:sz w:val="24"/>
                <w:szCs w:val="20"/>
              </w:rPr>
            </w:pPr>
          </w:p>
        </w:tc>
      </w:tr>
      <w:tr w14:paraId="500D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B4590AD">
            <w:pPr>
              <w:jc w:val="center"/>
              <w:rPr>
                <w:rFonts w:ascii="Times New Roman" w:hAnsi="Times New Roman" w:eastAsia="宋体" w:cs="Times New Roman"/>
                <w:b/>
                <w:sz w:val="24"/>
                <w:szCs w:val="20"/>
              </w:rPr>
            </w:pPr>
          </w:p>
        </w:tc>
        <w:tc>
          <w:tcPr>
            <w:tcW w:w="3449" w:type="dxa"/>
          </w:tcPr>
          <w:p w14:paraId="3EDEA39C">
            <w:pPr>
              <w:jc w:val="center"/>
              <w:rPr>
                <w:rFonts w:ascii="Times New Roman" w:hAnsi="Times New Roman" w:eastAsia="宋体" w:cs="Times New Roman"/>
                <w:b/>
                <w:sz w:val="24"/>
                <w:szCs w:val="20"/>
              </w:rPr>
            </w:pPr>
          </w:p>
        </w:tc>
        <w:tc>
          <w:tcPr>
            <w:tcW w:w="2414" w:type="dxa"/>
          </w:tcPr>
          <w:p w14:paraId="4EF8E86C">
            <w:pPr>
              <w:jc w:val="center"/>
              <w:rPr>
                <w:rFonts w:ascii="Times New Roman" w:hAnsi="Times New Roman" w:eastAsia="宋体" w:cs="Times New Roman"/>
                <w:b/>
                <w:sz w:val="24"/>
                <w:szCs w:val="20"/>
              </w:rPr>
            </w:pPr>
          </w:p>
        </w:tc>
        <w:tc>
          <w:tcPr>
            <w:tcW w:w="1608" w:type="dxa"/>
          </w:tcPr>
          <w:p w14:paraId="60329C37">
            <w:pPr>
              <w:jc w:val="center"/>
              <w:rPr>
                <w:rFonts w:ascii="Times New Roman" w:hAnsi="Times New Roman" w:eastAsia="宋体" w:cs="Times New Roman"/>
                <w:b/>
                <w:sz w:val="24"/>
                <w:szCs w:val="20"/>
              </w:rPr>
            </w:pPr>
          </w:p>
        </w:tc>
      </w:tr>
      <w:tr w14:paraId="57A6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72F066">
            <w:pPr>
              <w:jc w:val="center"/>
              <w:rPr>
                <w:rFonts w:ascii="Times New Roman" w:hAnsi="Times New Roman" w:eastAsia="宋体" w:cs="Times New Roman"/>
                <w:b/>
                <w:sz w:val="24"/>
                <w:szCs w:val="20"/>
              </w:rPr>
            </w:pPr>
          </w:p>
        </w:tc>
        <w:tc>
          <w:tcPr>
            <w:tcW w:w="3449" w:type="dxa"/>
          </w:tcPr>
          <w:p w14:paraId="7CCADB11">
            <w:pPr>
              <w:jc w:val="center"/>
              <w:rPr>
                <w:rFonts w:ascii="Times New Roman" w:hAnsi="Times New Roman" w:eastAsia="宋体" w:cs="Times New Roman"/>
                <w:b/>
                <w:sz w:val="24"/>
                <w:szCs w:val="20"/>
              </w:rPr>
            </w:pPr>
          </w:p>
        </w:tc>
        <w:tc>
          <w:tcPr>
            <w:tcW w:w="2414" w:type="dxa"/>
          </w:tcPr>
          <w:p w14:paraId="2422E1A7">
            <w:pPr>
              <w:jc w:val="center"/>
              <w:rPr>
                <w:rFonts w:ascii="Times New Roman" w:hAnsi="Times New Roman" w:eastAsia="宋体" w:cs="Times New Roman"/>
                <w:b/>
                <w:sz w:val="24"/>
                <w:szCs w:val="20"/>
              </w:rPr>
            </w:pPr>
          </w:p>
        </w:tc>
        <w:tc>
          <w:tcPr>
            <w:tcW w:w="1608" w:type="dxa"/>
          </w:tcPr>
          <w:p w14:paraId="1304F2C7">
            <w:pPr>
              <w:jc w:val="center"/>
              <w:rPr>
                <w:rFonts w:ascii="Times New Roman" w:hAnsi="Times New Roman" w:eastAsia="宋体" w:cs="Times New Roman"/>
                <w:b/>
                <w:sz w:val="24"/>
                <w:szCs w:val="20"/>
              </w:rPr>
            </w:pPr>
          </w:p>
        </w:tc>
      </w:tr>
      <w:tr w14:paraId="5A60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D210D18">
            <w:pPr>
              <w:jc w:val="center"/>
              <w:rPr>
                <w:rFonts w:ascii="Times New Roman" w:hAnsi="Times New Roman" w:eastAsia="宋体" w:cs="Times New Roman"/>
                <w:b/>
                <w:sz w:val="24"/>
                <w:szCs w:val="20"/>
              </w:rPr>
            </w:pPr>
          </w:p>
        </w:tc>
        <w:tc>
          <w:tcPr>
            <w:tcW w:w="3449" w:type="dxa"/>
          </w:tcPr>
          <w:p w14:paraId="1A8970E2">
            <w:pPr>
              <w:jc w:val="center"/>
              <w:rPr>
                <w:rFonts w:ascii="Times New Roman" w:hAnsi="Times New Roman" w:eastAsia="宋体" w:cs="Times New Roman"/>
                <w:b/>
                <w:sz w:val="24"/>
                <w:szCs w:val="20"/>
              </w:rPr>
            </w:pPr>
          </w:p>
        </w:tc>
        <w:tc>
          <w:tcPr>
            <w:tcW w:w="2414" w:type="dxa"/>
          </w:tcPr>
          <w:p w14:paraId="5DD4A667">
            <w:pPr>
              <w:jc w:val="center"/>
              <w:rPr>
                <w:rFonts w:ascii="Times New Roman" w:hAnsi="Times New Roman" w:eastAsia="宋体" w:cs="Times New Roman"/>
                <w:b/>
                <w:sz w:val="24"/>
                <w:szCs w:val="20"/>
              </w:rPr>
            </w:pPr>
          </w:p>
        </w:tc>
        <w:tc>
          <w:tcPr>
            <w:tcW w:w="1608" w:type="dxa"/>
          </w:tcPr>
          <w:p w14:paraId="61783E1C">
            <w:pPr>
              <w:jc w:val="center"/>
              <w:rPr>
                <w:rFonts w:ascii="Times New Roman" w:hAnsi="Times New Roman" w:eastAsia="宋体" w:cs="Times New Roman"/>
                <w:b/>
                <w:sz w:val="24"/>
                <w:szCs w:val="20"/>
              </w:rPr>
            </w:pPr>
          </w:p>
        </w:tc>
      </w:tr>
      <w:tr w14:paraId="1450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EB8484">
            <w:pPr>
              <w:jc w:val="center"/>
              <w:rPr>
                <w:rFonts w:ascii="Times New Roman" w:hAnsi="Times New Roman" w:eastAsia="宋体" w:cs="Times New Roman"/>
                <w:b/>
                <w:sz w:val="24"/>
                <w:szCs w:val="20"/>
              </w:rPr>
            </w:pPr>
          </w:p>
        </w:tc>
        <w:tc>
          <w:tcPr>
            <w:tcW w:w="3449" w:type="dxa"/>
          </w:tcPr>
          <w:p w14:paraId="6F5F565D">
            <w:pPr>
              <w:jc w:val="center"/>
              <w:rPr>
                <w:rFonts w:ascii="Times New Roman" w:hAnsi="Times New Roman" w:eastAsia="宋体" w:cs="Times New Roman"/>
                <w:b/>
                <w:sz w:val="24"/>
                <w:szCs w:val="20"/>
              </w:rPr>
            </w:pPr>
          </w:p>
        </w:tc>
        <w:tc>
          <w:tcPr>
            <w:tcW w:w="2414" w:type="dxa"/>
          </w:tcPr>
          <w:p w14:paraId="52761F3D">
            <w:pPr>
              <w:jc w:val="center"/>
              <w:rPr>
                <w:rFonts w:ascii="Times New Roman" w:hAnsi="Times New Roman" w:eastAsia="宋体" w:cs="Times New Roman"/>
                <w:b/>
                <w:sz w:val="24"/>
                <w:szCs w:val="20"/>
              </w:rPr>
            </w:pPr>
          </w:p>
        </w:tc>
        <w:tc>
          <w:tcPr>
            <w:tcW w:w="1608" w:type="dxa"/>
          </w:tcPr>
          <w:p w14:paraId="3E560AFA">
            <w:pPr>
              <w:jc w:val="center"/>
              <w:rPr>
                <w:rFonts w:ascii="Times New Roman" w:hAnsi="Times New Roman" w:eastAsia="宋体" w:cs="Times New Roman"/>
                <w:b/>
                <w:sz w:val="24"/>
                <w:szCs w:val="20"/>
              </w:rPr>
            </w:pPr>
          </w:p>
        </w:tc>
      </w:tr>
      <w:tr w14:paraId="7DFE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455A62">
            <w:pPr>
              <w:jc w:val="center"/>
              <w:rPr>
                <w:rFonts w:ascii="Times New Roman" w:hAnsi="Times New Roman" w:eastAsia="宋体" w:cs="Times New Roman"/>
                <w:b/>
                <w:sz w:val="24"/>
                <w:szCs w:val="20"/>
              </w:rPr>
            </w:pPr>
          </w:p>
        </w:tc>
        <w:tc>
          <w:tcPr>
            <w:tcW w:w="3449" w:type="dxa"/>
          </w:tcPr>
          <w:p w14:paraId="25BE73EB">
            <w:pPr>
              <w:jc w:val="center"/>
              <w:rPr>
                <w:rFonts w:ascii="Times New Roman" w:hAnsi="Times New Roman" w:eastAsia="宋体" w:cs="Times New Roman"/>
                <w:b/>
                <w:sz w:val="24"/>
                <w:szCs w:val="20"/>
              </w:rPr>
            </w:pPr>
          </w:p>
        </w:tc>
        <w:tc>
          <w:tcPr>
            <w:tcW w:w="2414" w:type="dxa"/>
          </w:tcPr>
          <w:p w14:paraId="1D16134C">
            <w:pPr>
              <w:jc w:val="center"/>
              <w:rPr>
                <w:rFonts w:ascii="Times New Roman" w:hAnsi="Times New Roman" w:eastAsia="宋体" w:cs="Times New Roman"/>
                <w:b/>
                <w:sz w:val="24"/>
                <w:szCs w:val="20"/>
              </w:rPr>
            </w:pPr>
          </w:p>
        </w:tc>
        <w:tc>
          <w:tcPr>
            <w:tcW w:w="1608" w:type="dxa"/>
          </w:tcPr>
          <w:p w14:paraId="2BB74A36">
            <w:pPr>
              <w:jc w:val="center"/>
              <w:rPr>
                <w:rFonts w:ascii="Times New Roman" w:hAnsi="Times New Roman" w:eastAsia="宋体" w:cs="Times New Roman"/>
                <w:b/>
                <w:sz w:val="24"/>
                <w:szCs w:val="20"/>
              </w:rPr>
            </w:pPr>
          </w:p>
        </w:tc>
      </w:tr>
      <w:tr w14:paraId="6D1F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C00BF0">
            <w:pPr>
              <w:jc w:val="center"/>
              <w:rPr>
                <w:rFonts w:ascii="Times New Roman" w:hAnsi="Times New Roman" w:eastAsia="宋体" w:cs="Times New Roman"/>
                <w:b/>
                <w:sz w:val="24"/>
                <w:szCs w:val="20"/>
              </w:rPr>
            </w:pPr>
          </w:p>
        </w:tc>
        <w:tc>
          <w:tcPr>
            <w:tcW w:w="3449" w:type="dxa"/>
          </w:tcPr>
          <w:p w14:paraId="6DA7EE69">
            <w:pPr>
              <w:jc w:val="center"/>
              <w:rPr>
                <w:rFonts w:ascii="Times New Roman" w:hAnsi="Times New Roman" w:eastAsia="宋体" w:cs="Times New Roman"/>
                <w:b/>
                <w:sz w:val="24"/>
                <w:szCs w:val="20"/>
              </w:rPr>
            </w:pPr>
          </w:p>
        </w:tc>
        <w:tc>
          <w:tcPr>
            <w:tcW w:w="2414" w:type="dxa"/>
          </w:tcPr>
          <w:p w14:paraId="24109642">
            <w:pPr>
              <w:jc w:val="center"/>
              <w:rPr>
                <w:rFonts w:ascii="Times New Roman" w:hAnsi="Times New Roman" w:eastAsia="宋体" w:cs="Times New Roman"/>
                <w:b/>
                <w:sz w:val="24"/>
                <w:szCs w:val="20"/>
              </w:rPr>
            </w:pPr>
          </w:p>
        </w:tc>
        <w:tc>
          <w:tcPr>
            <w:tcW w:w="1608" w:type="dxa"/>
          </w:tcPr>
          <w:p w14:paraId="392CFF57">
            <w:pPr>
              <w:jc w:val="center"/>
              <w:rPr>
                <w:rFonts w:ascii="Times New Roman" w:hAnsi="Times New Roman" w:eastAsia="宋体" w:cs="Times New Roman"/>
                <w:b/>
                <w:sz w:val="24"/>
                <w:szCs w:val="20"/>
              </w:rPr>
            </w:pPr>
          </w:p>
        </w:tc>
      </w:tr>
      <w:tr w14:paraId="3311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229CC5B">
            <w:pPr>
              <w:jc w:val="center"/>
              <w:rPr>
                <w:rFonts w:ascii="Times New Roman" w:hAnsi="Times New Roman" w:eastAsia="宋体" w:cs="Times New Roman"/>
                <w:b/>
                <w:sz w:val="24"/>
                <w:szCs w:val="20"/>
              </w:rPr>
            </w:pPr>
          </w:p>
        </w:tc>
        <w:tc>
          <w:tcPr>
            <w:tcW w:w="3449" w:type="dxa"/>
          </w:tcPr>
          <w:p w14:paraId="33143DCF">
            <w:pPr>
              <w:jc w:val="center"/>
              <w:rPr>
                <w:rFonts w:ascii="Times New Roman" w:hAnsi="Times New Roman" w:eastAsia="宋体" w:cs="Times New Roman"/>
                <w:b/>
                <w:sz w:val="24"/>
                <w:szCs w:val="20"/>
              </w:rPr>
            </w:pPr>
          </w:p>
        </w:tc>
        <w:tc>
          <w:tcPr>
            <w:tcW w:w="2414" w:type="dxa"/>
          </w:tcPr>
          <w:p w14:paraId="46D3E73D">
            <w:pPr>
              <w:jc w:val="center"/>
              <w:rPr>
                <w:rFonts w:ascii="Times New Roman" w:hAnsi="Times New Roman" w:eastAsia="宋体" w:cs="Times New Roman"/>
                <w:b/>
                <w:sz w:val="24"/>
                <w:szCs w:val="20"/>
              </w:rPr>
            </w:pPr>
          </w:p>
        </w:tc>
        <w:tc>
          <w:tcPr>
            <w:tcW w:w="1608" w:type="dxa"/>
          </w:tcPr>
          <w:p w14:paraId="65994254">
            <w:pPr>
              <w:jc w:val="center"/>
              <w:rPr>
                <w:rFonts w:ascii="Times New Roman" w:hAnsi="Times New Roman" w:eastAsia="宋体" w:cs="Times New Roman"/>
                <w:b/>
                <w:sz w:val="24"/>
                <w:szCs w:val="20"/>
              </w:rPr>
            </w:pPr>
          </w:p>
        </w:tc>
      </w:tr>
      <w:tr w14:paraId="789E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39809A">
            <w:pPr>
              <w:jc w:val="center"/>
              <w:rPr>
                <w:rFonts w:ascii="Times New Roman" w:hAnsi="Times New Roman" w:eastAsia="宋体" w:cs="Times New Roman"/>
                <w:b/>
                <w:sz w:val="24"/>
                <w:szCs w:val="20"/>
              </w:rPr>
            </w:pPr>
          </w:p>
        </w:tc>
        <w:tc>
          <w:tcPr>
            <w:tcW w:w="3449" w:type="dxa"/>
          </w:tcPr>
          <w:p w14:paraId="0F802AA3">
            <w:pPr>
              <w:jc w:val="center"/>
              <w:rPr>
                <w:rFonts w:ascii="Times New Roman" w:hAnsi="Times New Roman" w:eastAsia="宋体" w:cs="Times New Roman"/>
                <w:b/>
                <w:sz w:val="24"/>
                <w:szCs w:val="20"/>
              </w:rPr>
            </w:pPr>
          </w:p>
        </w:tc>
        <w:tc>
          <w:tcPr>
            <w:tcW w:w="2414" w:type="dxa"/>
          </w:tcPr>
          <w:p w14:paraId="40628ACB">
            <w:pPr>
              <w:jc w:val="center"/>
              <w:rPr>
                <w:rFonts w:ascii="Times New Roman" w:hAnsi="Times New Roman" w:eastAsia="宋体" w:cs="Times New Roman"/>
                <w:b/>
                <w:sz w:val="24"/>
                <w:szCs w:val="20"/>
              </w:rPr>
            </w:pPr>
          </w:p>
        </w:tc>
        <w:tc>
          <w:tcPr>
            <w:tcW w:w="1608" w:type="dxa"/>
          </w:tcPr>
          <w:p w14:paraId="60C6276B">
            <w:pPr>
              <w:jc w:val="center"/>
              <w:rPr>
                <w:rFonts w:ascii="Times New Roman" w:hAnsi="Times New Roman" w:eastAsia="宋体" w:cs="Times New Roman"/>
                <w:b/>
                <w:sz w:val="24"/>
                <w:szCs w:val="20"/>
              </w:rPr>
            </w:pPr>
          </w:p>
        </w:tc>
      </w:tr>
      <w:tr w14:paraId="7055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3C49BC">
            <w:pPr>
              <w:jc w:val="center"/>
              <w:rPr>
                <w:rFonts w:ascii="Times New Roman" w:hAnsi="Times New Roman" w:eastAsia="宋体" w:cs="Times New Roman"/>
                <w:b/>
                <w:sz w:val="24"/>
                <w:szCs w:val="20"/>
              </w:rPr>
            </w:pPr>
          </w:p>
        </w:tc>
        <w:tc>
          <w:tcPr>
            <w:tcW w:w="3449" w:type="dxa"/>
          </w:tcPr>
          <w:p w14:paraId="1BF73EBF">
            <w:pPr>
              <w:jc w:val="center"/>
              <w:rPr>
                <w:rFonts w:ascii="Times New Roman" w:hAnsi="Times New Roman" w:eastAsia="宋体" w:cs="Times New Roman"/>
                <w:b/>
                <w:sz w:val="24"/>
                <w:szCs w:val="20"/>
              </w:rPr>
            </w:pPr>
          </w:p>
        </w:tc>
        <w:tc>
          <w:tcPr>
            <w:tcW w:w="2414" w:type="dxa"/>
          </w:tcPr>
          <w:p w14:paraId="7466192B">
            <w:pPr>
              <w:jc w:val="center"/>
              <w:rPr>
                <w:rFonts w:ascii="Times New Roman" w:hAnsi="Times New Roman" w:eastAsia="宋体" w:cs="Times New Roman"/>
                <w:b/>
                <w:sz w:val="24"/>
                <w:szCs w:val="20"/>
              </w:rPr>
            </w:pPr>
          </w:p>
        </w:tc>
        <w:tc>
          <w:tcPr>
            <w:tcW w:w="1608" w:type="dxa"/>
          </w:tcPr>
          <w:p w14:paraId="47F669FE">
            <w:pPr>
              <w:jc w:val="center"/>
              <w:rPr>
                <w:rFonts w:ascii="Times New Roman" w:hAnsi="Times New Roman" w:eastAsia="宋体" w:cs="Times New Roman"/>
                <w:b/>
                <w:sz w:val="24"/>
                <w:szCs w:val="20"/>
              </w:rPr>
            </w:pPr>
          </w:p>
        </w:tc>
      </w:tr>
      <w:tr w14:paraId="3C32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DA797E">
            <w:pPr>
              <w:jc w:val="center"/>
              <w:rPr>
                <w:rFonts w:ascii="Times New Roman" w:hAnsi="Times New Roman" w:eastAsia="宋体" w:cs="Times New Roman"/>
                <w:b/>
                <w:sz w:val="24"/>
                <w:szCs w:val="20"/>
              </w:rPr>
            </w:pPr>
          </w:p>
        </w:tc>
        <w:tc>
          <w:tcPr>
            <w:tcW w:w="3449" w:type="dxa"/>
          </w:tcPr>
          <w:p w14:paraId="7A5A21AA">
            <w:pPr>
              <w:jc w:val="center"/>
              <w:rPr>
                <w:rFonts w:ascii="Times New Roman" w:hAnsi="Times New Roman" w:eastAsia="宋体" w:cs="Times New Roman"/>
                <w:b/>
                <w:sz w:val="24"/>
                <w:szCs w:val="20"/>
              </w:rPr>
            </w:pPr>
          </w:p>
        </w:tc>
        <w:tc>
          <w:tcPr>
            <w:tcW w:w="2414" w:type="dxa"/>
          </w:tcPr>
          <w:p w14:paraId="7EEB6099">
            <w:pPr>
              <w:jc w:val="center"/>
              <w:rPr>
                <w:rFonts w:ascii="Times New Roman" w:hAnsi="Times New Roman" w:eastAsia="宋体" w:cs="Times New Roman"/>
                <w:b/>
                <w:sz w:val="24"/>
                <w:szCs w:val="20"/>
              </w:rPr>
            </w:pPr>
          </w:p>
        </w:tc>
        <w:tc>
          <w:tcPr>
            <w:tcW w:w="1608" w:type="dxa"/>
          </w:tcPr>
          <w:p w14:paraId="47EF0E5C">
            <w:pPr>
              <w:jc w:val="center"/>
              <w:rPr>
                <w:rFonts w:ascii="Times New Roman" w:hAnsi="Times New Roman" w:eastAsia="宋体" w:cs="Times New Roman"/>
                <w:b/>
                <w:sz w:val="24"/>
                <w:szCs w:val="20"/>
              </w:rPr>
            </w:pPr>
          </w:p>
        </w:tc>
      </w:tr>
      <w:tr w14:paraId="16A4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1CA152">
            <w:pPr>
              <w:jc w:val="center"/>
              <w:rPr>
                <w:rFonts w:ascii="Times New Roman" w:hAnsi="Times New Roman" w:eastAsia="宋体" w:cs="Times New Roman"/>
                <w:b/>
                <w:sz w:val="24"/>
                <w:szCs w:val="20"/>
              </w:rPr>
            </w:pPr>
          </w:p>
        </w:tc>
        <w:tc>
          <w:tcPr>
            <w:tcW w:w="3449" w:type="dxa"/>
          </w:tcPr>
          <w:p w14:paraId="7E3F7CC2">
            <w:pPr>
              <w:jc w:val="center"/>
              <w:rPr>
                <w:rFonts w:ascii="Times New Roman" w:hAnsi="Times New Roman" w:eastAsia="宋体" w:cs="Times New Roman"/>
                <w:b/>
                <w:sz w:val="24"/>
                <w:szCs w:val="20"/>
              </w:rPr>
            </w:pPr>
          </w:p>
        </w:tc>
        <w:tc>
          <w:tcPr>
            <w:tcW w:w="2414" w:type="dxa"/>
          </w:tcPr>
          <w:p w14:paraId="7E1DD168">
            <w:pPr>
              <w:jc w:val="center"/>
              <w:rPr>
                <w:rFonts w:ascii="Times New Roman" w:hAnsi="Times New Roman" w:eastAsia="宋体" w:cs="Times New Roman"/>
                <w:b/>
                <w:sz w:val="24"/>
                <w:szCs w:val="20"/>
              </w:rPr>
            </w:pPr>
          </w:p>
        </w:tc>
        <w:tc>
          <w:tcPr>
            <w:tcW w:w="1608" w:type="dxa"/>
          </w:tcPr>
          <w:p w14:paraId="1C2725B6">
            <w:pPr>
              <w:jc w:val="center"/>
              <w:rPr>
                <w:rFonts w:ascii="Times New Roman" w:hAnsi="Times New Roman" w:eastAsia="宋体" w:cs="Times New Roman"/>
                <w:b/>
                <w:sz w:val="24"/>
                <w:szCs w:val="20"/>
              </w:rPr>
            </w:pPr>
          </w:p>
        </w:tc>
      </w:tr>
      <w:tr w14:paraId="1F4D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BFF846">
            <w:pPr>
              <w:jc w:val="center"/>
              <w:rPr>
                <w:rFonts w:ascii="Times New Roman" w:hAnsi="Times New Roman" w:eastAsia="宋体" w:cs="Times New Roman"/>
                <w:b/>
                <w:sz w:val="24"/>
                <w:szCs w:val="20"/>
              </w:rPr>
            </w:pPr>
          </w:p>
        </w:tc>
        <w:tc>
          <w:tcPr>
            <w:tcW w:w="3449" w:type="dxa"/>
          </w:tcPr>
          <w:p w14:paraId="638C4A1A">
            <w:pPr>
              <w:jc w:val="center"/>
              <w:rPr>
                <w:rFonts w:ascii="Times New Roman" w:hAnsi="Times New Roman" w:eastAsia="宋体" w:cs="Times New Roman"/>
                <w:b/>
                <w:sz w:val="24"/>
                <w:szCs w:val="20"/>
              </w:rPr>
            </w:pPr>
          </w:p>
        </w:tc>
        <w:tc>
          <w:tcPr>
            <w:tcW w:w="2414" w:type="dxa"/>
          </w:tcPr>
          <w:p w14:paraId="23FFF6E7">
            <w:pPr>
              <w:jc w:val="center"/>
              <w:rPr>
                <w:rFonts w:ascii="Times New Roman" w:hAnsi="Times New Roman" w:eastAsia="宋体" w:cs="Times New Roman"/>
                <w:b/>
                <w:sz w:val="24"/>
                <w:szCs w:val="20"/>
              </w:rPr>
            </w:pPr>
          </w:p>
        </w:tc>
        <w:tc>
          <w:tcPr>
            <w:tcW w:w="1608" w:type="dxa"/>
          </w:tcPr>
          <w:p w14:paraId="17406E49">
            <w:pPr>
              <w:jc w:val="center"/>
              <w:rPr>
                <w:rFonts w:ascii="Times New Roman" w:hAnsi="Times New Roman" w:eastAsia="宋体" w:cs="Times New Roman"/>
                <w:b/>
                <w:sz w:val="24"/>
                <w:szCs w:val="20"/>
              </w:rPr>
            </w:pPr>
          </w:p>
        </w:tc>
      </w:tr>
      <w:tr w14:paraId="5768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7917E1">
            <w:pPr>
              <w:jc w:val="center"/>
              <w:rPr>
                <w:rFonts w:ascii="Times New Roman" w:hAnsi="Times New Roman" w:eastAsia="宋体" w:cs="Times New Roman"/>
                <w:b/>
                <w:sz w:val="24"/>
                <w:szCs w:val="20"/>
              </w:rPr>
            </w:pPr>
          </w:p>
        </w:tc>
        <w:tc>
          <w:tcPr>
            <w:tcW w:w="3449" w:type="dxa"/>
          </w:tcPr>
          <w:p w14:paraId="507938AB">
            <w:pPr>
              <w:jc w:val="center"/>
              <w:rPr>
                <w:rFonts w:ascii="Times New Roman" w:hAnsi="Times New Roman" w:eastAsia="宋体" w:cs="Times New Roman"/>
                <w:b/>
                <w:sz w:val="24"/>
                <w:szCs w:val="20"/>
              </w:rPr>
            </w:pPr>
          </w:p>
        </w:tc>
        <w:tc>
          <w:tcPr>
            <w:tcW w:w="2414" w:type="dxa"/>
          </w:tcPr>
          <w:p w14:paraId="44670ED3">
            <w:pPr>
              <w:jc w:val="center"/>
              <w:rPr>
                <w:rFonts w:ascii="Times New Roman" w:hAnsi="Times New Roman" w:eastAsia="宋体" w:cs="Times New Roman"/>
                <w:b/>
                <w:sz w:val="24"/>
                <w:szCs w:val="20"/>
              </w:rPr>
            </w:pPr>
          </w:p>
        </w:tc>
        <w:tc>
          <w:tcPr>
            <w:tcW w:w="1608" w:type="dxa"/>
          </w:tcPr>
          <w:p w14:paraId="677D54E0">
            <w:pPr>
              <w:jc w:val="center"/>
              <w:rPr>
                <w:rFonts w:ascii="Times New Roman" w:hAnsi="Times New Roman" w:eastAsia="宋体" w:cs="Times New Roman"/>
                <w:b/>
                <w:sz w:val="24"/>
                <w:szCs w:val="20"/>
              </w:rPr>
            </w:pPr>
          </w:p>
        </w:tc>
      </w:tr>
    </w:tbl>
    <w:p w14:paraId="2CEE777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5EE9F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09D9C08">
      <w:pPr>
        <w:rPr>
          <w:rFonts w:ascii="宋体" w:hAnsi="Calibri" w:eastAsia="宋体" w:cs="宋体"/>
          <w:b/>
          <w:bCs/>
          <w:color w:val="000000"/>
          <w:sz w:val="28"/>
          <w:szCs w:val="20"/>
        </w:rPr>
      </w:pPr>
    </w:p>
    <w:p w14:paraId="5B944063">
      <w:pPr>
        <w:rPr>
          <w:rFonts w:ascii="宋体" w:hAnsi="Calibri" w:eastAsia="宋体" w:cs="宋体"/>
          <w:b/>
          <w:bCs/>
          <w:color w:val="000000"/>
          <w:sz w:val="28"/>
          <w:szCs w:val="20"/>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0226D82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01856E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新增钢圈静不平衡量测量项目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50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2F1A54">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93E49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7C52E2">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0E4609F7">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7A531B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0F2A6523">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4C80AB2">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5A3F6D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986444E">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9FB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0180FB">
            <w:pPr>
              <w:ind w:left="420" w:hanging="420"/>
              <w:rPr>
                <w:rFonts w:ascii="宋体" w:hAnsi="Times New Roman" w:eastAsia="宋体" w:cs="Times New Roman"/>
                <w:b/>
                <w:szCs w:val="20"/>
              </w:rPr>
            </w:pPr>
          </w:p>
        </w:tc>
        <w:tc>
          <w:tcPr>
            <w:tcW w:w="2082" w:type="dxa"/>
          </w:tcPr>
          <w:p w14:paraId="4F9BBCA8">
            <w:pPr>
              <w:ind w:left="420" w:hanging="420"/>
              <w:rPr>
                <w:rFonts w:ascii="宋体" w:hAnsi="Times New Roman" w:eastAsia="宋体" w:cs="Times New Roman"/>
                <w:b/>
                <w:szCs w:val="20"/>
              </w:rPr>
            </w:pPr>
          </w:p>
        </w:tc>
        <w:tc>
          <w:tcPr>
            <w:tcW w:w="1355" w:type="dxa"/>
          </w:tcPr>
          <w:p w14:paraId="61136648">
            <w:pPr>
              <w:ind w:left="420" w:hanging="420"/>
              <w:rPr>
                <w:rFonts w:ascii="宋体" w:hAnsi="Times New Roman" w:eastAsia="宋体" w:cs="Times New Roman"/>
                <w:b/>
                <w:szCs w:val="20"/>
              </w:rPr>
            </w:pPr>
          </w:p>
        </w:tc>
        <w:tc>
          <w:tcPr>
            <w:tcW w:w="826" w:type="dxa"/>
          </w:tcPr>
          <w:p w14:paraId="71B9B08E">
            <w:pPr>
              <w:ind w:left="420" w:hanging="420"/>
              <w:rPr>
                <w:rFonts w:ascii="宋体" w:hAnsi="Times New Roman" w:eastAsia="宋体" w:cs="Times New Roman"/>
                <w:b/>
                <w:szCs w:val="20"/>
              </w:rPr>
            </w:pPr>
          </w:p>
        </w:tc>
        <w:tc>
          <w:tcPr>
            <w:tcW w:w="1320" w:type="dxa"/>
          </w:tcPr>
          <w:p w14:paraId="4307216A">
            <w:pPr>
              <w:ind w:left="420" w:hanging="420"/>
              <w:rPr>
                <w:rFonts w:ascii="宋体" w:hAnsi="Times New Roman" w:eastAsia="宋体" w:cs="Times New Roman"/>
                <w:b/>
                <w:szCs w:val="20"/>
              </w:rPr>
            </w:pPr>
          </w:p>
        </w:tc>
        <w:tc>
          <w:tcPr>
            <w:tcW w:w="1023" w:type="dxa"/>
          </w:tcPr>
          <w:p w14:paraId="33DA8FAA">
            <w:pPr>
              <w:ind w:left="420" w:hanging="420"/>
              <w:rPr>
                <w:rFonts w:ascii="宋体" w:hAnsi="Times New Roman" w:eastAsia="宋体" w:cs="Times New Roman"/>
                <w:b/>
                <w:szCs w:val="20"/>
              </w:rPr>
            </w:pPr>
          </w:p>
        </w:tc>
        <w:tc>
          <w:tcPr>
            <w:tcW w:w="1590" w:type="dxa"/>
          </w:tcPr>
          <w:p w14:paraId="17057687">
            <w:pPr>
              <w:ind w:left="420" w:hanging="420"/>
              <w:rPr>
                <w:rFonts w:ascii="宋体" w:hAnsi="Times New Roman" w:eastAsia="宋体" w:cs="Times New Roman"/>
                <w:b/>
                <w:szCs w:val="20"/>
              </w:rPr>
            </w:pPr>
          </w:p>
        </w:tc>
      </w:tr>
      <w:tr w14:paraId="18C5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BD26D2">
            <w:pPr>
              <w:ind w:left="420" w:hanging="420"/>
              <w:rPr>
                <w:rFonts w:ascii="宋体" w:hAnsi="Times New Roman" w:eastAsia="宋体" w:cs="Times New Roman"/>
                <w:b/>
                <w:szCs w:val="20"/>
              </w:rPr>
            </w:pPr>
          </w:p>
        </w:tc>
        <w:tc>
          <w:tcPr>
            <w:tcW w:w="2082" w:type="dxa"/>
          </w:tcPr>
          <w:p w14:paraId="6818EE61">
            <w:pPr>
              <w:ind w:left="420" w:hanging="420"/>
              <w:rPr>
                <w:rFonts w:ascii="宋体" w:hAnsi="Times New Roman" w:eastAsia="宋体" w:cs="Times New Roman"/>
                <w:b/>
                <w:szCs w:val="20"/>
              </w:rPr>
            </w:pPr>
          </w:p>
        </w:tc>
        <w:tc>
          <w:tcPr>
            <w:tcW w:w="1355" w:type="dxa"/>
          </w:tcPr>
          <w:p w14:paraId="19796A6F">
            <w:pPr>
              <w:ind w:left="420" w:hanging="420"/>
              <w:rPr>
                <w:rFonts w:ascii="宋体" w:hAnsi="Times New Roman" w:eastAsia="宋体" w:cs="Times New Roman"/>
                <w:b/>
                <w:szCs w:val="20"/>
              </w:rPr>
            </w:pPr>
          </w:p>
        </w:tc>
        <w:tc>
          <w:tcPr>
            <w:tcW w:w="826" w:type="dxa"/>
          </w:tcPr>
          <w:p w14:paraId="27F64703">
            <w:pPr>
              <w:ind w:left="420" w:hanging="420"/>
              <w:rPr>
                <w:rFonts w:ascii="宋体" w:hAnsi="Times New Roman" w:eastAsia="宋体" w:cs="Times New Roman"/>
                <w:b/>
                <w:szCs w:val="20"/>
              </w:rPr>
            </w:pPr>
          </w:p>
        </w:tc>
        <w:tc>
          <w:tcPr>
            <w:tcW w:w="1320" w:type="dxa"/>
          </w:tcPr>
          <w:p w14:paraId="061B4D13">
            <w:pPr>
              <w:ind w:left="420" w:hanging="420"/>
              <w:rPr>
                <w:rFonts w:ascii="宋体" w:hAnsi="Times New Roman" w:eastAsia="宋体" w:cs="Times New Roman"/>
                <w:b/>
                <w:szCs w:val="20"/>
              </w:rPr>
            </w:pPr>
          </w:p>
        </w:tc>
        <w:tc>
          <w:tcPr>
            <w:tcW w:w="1023" w:type="dxa"/>
          </w:tcPr>
          <w:p w14:paraId="64CA352C">
            <w:pPr>
              <w:ind w:left="420" w:hanging="420"/>
              <w:rPr>
                <w:rFonts w:ascii="宋体" w:hAnsi="Times New Roman" w:eastAsia="宋体" w:cs="Times New Roman"/>
                <w:b/>
                <w:szCs w:val="20"/>
              </w:rPr>
            </w:pPr>
          </w:p>
        </w:tc>
        <w:tc>
          <w:tcPr>
            <w:tcW w:w="1590" w:type="dxa"/>
          </w:tcPr>
          <w:p w14:paraId="37C09507">
            <w:pPr>
              <w:ind w:left="420" w:hanging="420"/>
              <w:rPr>
                <w:rFonts w:ascii="宋体" w:hAnsi="Times New Roman" w:eastAsia="宋体" w:cs="Times New Roman"/>
                <w:b/>
                <w:szCs w:val="20"/>
              </w:rPr>
            </w:pPr>
          </w:p>
        </w:tc>
      </w:tr>
      <w:tr w14:paraId="1B79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DFAC2A">
            <w:pPr>
              <w:ind w:left="420" w:hanging="420"/>
              <w:rPr>
                <w:rFonts w:ascii="宋体" w:hAnsi="Times New Roman" w:eastAsia="宋体" w:cs="Times New Roman"/>
                <w:b/>
                <w:szCs w:val="20"/>
              </w:rPr>
            </w:pPr>
          </w:p>
        </w:tc>
        <w:tc>
          <w:tcPr>
            <w:tcW w:w="2082" w:type="dxa"/>
          </w:tcPr>
          <w:p w14:paraId="54548940">
            <w:pPr>
              <w:ind w:left="420" w:hanging="420"/>
              <w:rPr>
                <w:rFonts w:ascii="宋体" w:hAnsi="Times New Roman" w:eastAsia="宋体" w:cs="Times New Roman"/>
                <w:b/>
                <w:szCs w:val="20"/>
              </w:rPr>
            </w:pPr>
          </w:p>
        </w:tc>
        <w:tc>
          <w:tcPr>
            <w:tcW w:w="1355" w:type="dxa"/>
          </w:tcPr>
          <w:p w14:paraId="0F672A34">
            <w:pPr>
              <w:ind w:left="420" w:hanging="420"/>
              <w:rPr>
                <w:rFonts w:ascii="宋体" w:hAnsi="Times New Roman" w:eastAsia="宋体" w:cs="Times New Roman"/>
                <w:b/>
                <w:szCs w:val="20"/>
              </w:rPr>
            </w:pPr>
          </w:p>
        </w:tc>
        <w:tc>
          <w:tcPr>
            <w:tcW w:w="826" w:type="dxa"/>
          </w:tcPr>
          <w:p w14:paraId="63C4C4E8">
            <w:pPr>
              <w:ind w:left="420" w:hanging="420"/>
              <w:rPr>
                <w:rFonts w:ascii="宋体" w:hAnsi="Times New Roman" w:eastAsia="宋体" w:cs="Times New Roman"/>
                <w:b/>
                <w:szCs w:val="20"/>
              </w:rPr>
            </w:pPr>
          </w:p>
        </w:tc>
        <w:tc>
          <w:tcPr>
            <w:tcW w:w="1320" w:type="dxa"/>
          </w:tcPr>
          <w:p w14:paraId="1E8A809A">
            <w:pPr>
              <w:ind w:left="420" w:hanging="420"/>
              <w:rPr>
                <w:rFonts w:ascii="宋体" w:hAnsi="Times New Roman" w:eastAsia="宋体" w:cs="Times New Roman"/>
                <w:b/>
                <w:szCs w:val="20"/>
              </w:rPr>
            </w:pPr>
          </w:p>
        </w:tc>
        <w:tc>
          <w:tcPr>
            <w:tcW w:w="1023" w:type="dxa"/>
          </w:tcPr>
          <w:p w14:paraId="16643ECD">
            <w:pPr>
              <w:ind w:left="420" w:hanging="420"/>
              <w:rPr>
                <w:rFonts w:ascii="宋体" w:hAnsi="Times New Roman" w:eastAsia="宋体" w:cs="Times New Roman"/>
                <w:b/>
                <w:szCs w:val="20"/>
              </w:rPr>
            </w:pPr>
          </w:p>
        </w:tc>
        <w:tc>
          <w:tcPr>
            <w:tcW w:w="1590" w:type="dxa"/>
          </w:tcPr>
          <w:p w14:paraId="69580E4A">
            <w:pPr>
              <w:ind w:left="420" w:hanging="420"/>
              <w:rPr>
                <w:rFonts w:ascii="宋体" w:hAnsi="Times New Roman" w:eastAsia="宋体" w:cs="Times New Roman"/>
                <w:b/>
                <w:szCs w:val="20"/>
              </w:rPr>
            </w:pPr>
          </w:p>
        </w:tc>
      </w:tr>
      <w:tr w14:paraId="3BFD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2E548D">
            <w:pPr>
              <w:ind w:left="420" w:hanging="420"/>
              <w:rPr>
                <w:rFonts w:ascii="宋体" w:hAnsi="Times New Roman" w:eastAsia="宋体" w:cs="Times New Roman"/>
                <w:b/>
                <w:szCs w:val="20"/>
              </w:rPr>
            </w:pPr>
          </w:p>
        </w:tc>
        <w:tc>
          <w:tcPr>
            <w:tcW w:w="2082" w:type="dxa"/>
          </w:tcPr>
          <w:p w14:paraId="3D81C3D3">
            <w:pPr>
              <w:ind w:left="420" w:hanging="420"/>
              <w:rPr>
                <w:rFonts w:ascii="宋体" w:hAnsi="Times New Roman" w:eastAsia="宋体" w:cs="Times New Roman"/>
                <w:b/>
                <w:szCs w:val="20"/>
              </w:rPr>
            </w:pPr>
          </w:p>
        </w:tc>
        <w:tc>
          <w:tcPr>
            <w:tcW w:w="1355" w:type="dxa"/>
          </w:tcPr>
          <w:p w14:paraId="71D0D6AB">
            <w:pPr>
              <w:ind w:left="420" w:hanging="420"/>
              <w:rPr>
                <w:rFonts w:ascii="宋体" w:hAnsi="Times New Roman" w:eastAsia="宋体" w:cs="Times New Roman"/>
                <w:b/>
                <w:szCs w:val="20"/>
              </w:rPr>
            </w:pPr>
          </w:p>
        </w:tc>
        <w:tc>
          <w:tcPr>
            <w:tcW w:w="826" w:type="dxa"/>
          </w:tcPr>
          <w:p w14:paraId="59D8F4D4">
            <w:pPr>
              <w:ind w:left="420" w:hanging="420"/>
              <w:rPr>
                <w:rFonts w:ascii="宋体" w:hAnsi="Times New Roman" w:eastAsia="宋体" w:cs="Times New Roman"/>
                <w:b/>
                <w:szCs w:val="20"/>
              </w:rPr>
            </w:pPr>
          </w:p>
        </w:tc>
        <w:tc>
          <w:tcPr>
            <w:tcW w:w="1320" w:type="dxa"/>
          </w:tcPr>
          <w:p w14:paraId="4709C945">
            <w:pPr>
              <w:ind w:left="420" w:hanging="420"/>
              <w:rPr>
                <w:rFonts w:ascii="宋体" w:hAnsi="Times New Roman" w:eastAsia="宋体" w:cs="Times New Roman"/>
                <w:b/>
                <w:szCs w:val="20"/>
              </w:rPr>
            </w:pPr>
          </w:p>
        </w:tc>
        <w:tc>
          <w:tcPr>
            <w:tcW w:w="1023" w:type="dxa"/>
          </w:tcPr>
          <w:p w14:paraId="64728AF1">
            <w:pPr>
              <w:ind w:left="420" w:hanging="420"/>
              <w:rPr>
                <w:rFonts w:ascii="宋体" w:hAnsi="Times New Roman" w:eastAsia="宋体" w:cs="Times New Roman"/>
                <w:b/>
                <w:szCs w:val="20"/>
              </w:rPr>
            </w:pPr>
          </w:p>
        </w:tc>
        <w:tc>
          <w:tcPr>
            <w:tcW w:w="1590" w:type="dxa"/>
          </w:tcPr>
          <w:p w14:paraId="03C3ACFC">
            <w:pPr>
              <w:ind w:left="420" w:hanging="420"/>
              <w:rPr>
                <w:rFonts w:ascii="宋体" w:hAnsi="Times New Roman" w:eastAsia="宋体" w:cs="Times New Roman"/>
                <w:b/>
                <w:szCs w:val="20"/>
              </w:rPr>
            </w:pPr>
          </w:p>
        </w:tc>
      </w:tr>
      <w:tr w14:paraId="67F2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5097DF">
            <w:pPr>
              <w:ind w:left="420" w:hanging="420"/>
              <w:rPr>
                <w:rFonts w:ascii="宋体" w:hAnsi="Times New Roman" w:eastAsia="宋体" w:cs="Times New Roman"/>
                <w:b/>
                <w:szCs w:val="20"/>
              </w:rPr>
            </w:pPr>
          </w:p>
        </w:tc>
        <w:tc>
          <w:tcPr>
            <w:tcW w:w="2082" w:type="dxa"/>
          </w:tcPr>
          <w:p w14:paraId="5AD61882">
            <w:pPr>
              <w:ind w:left="420" w:hanging="420"/>
              <w:rPr>
                <w:rFonts w:ascii="宋体" w:hAnsi="Times New Roman" w:eastAsia="宋体" w:cs="Times New Roman"/>
                <w:b/>
                <w:szCs w:val="20"/>
              </w:rPr>
            </w:pPr>
          </w:p>
        </w:tc>
        <w:tc>
          <w:tcPr>
            <w:tcW w:w="1355" w:type="dxa"/>
          </w:tcPr>
          <w:p w14:paraId="54E48B9F">
            <w:pPr>
              <w:ind w:left="420" w:hanging="420"/>
              <w:rPr>
                <w:rFonts w:ascii="宋体" w:hAnsi="Times New Roman" w:eastAsia="宋体" w:cs="Times New Roman"/>
                <w:b/>
                <w:szCs w:val="20"/>
              </w:rPr>
            </w:pPr>
          </w:p>
        </w:tc>
        <w:tc>
          <w:tcPr>
            <w:tcW w:w="826" w:type="dxa"/>
          </w:tcPr>
          <w:p w14:paraId="7549C514">
            <w:pPr>
              <w:ind w:left="420" w:hanging="420"/>
              <w:rPr>
                <w:rFonts w:ascii="宋体" w:hAnsi="Times New Roman" w:eastAsia="宋体" w:cs="Times New Roman"/>
                <w:b/>
                <w:szCs w:val="20"/>
              </w:rPr>
            </w:pPr>
          </w:p>
        </w:tc>
        <w:tc>
          <w:tcPr>
            <w:tcW w:w="1320" w:type="dxa"/>
          </w:tcPr>
          <w:p w14:paraId="417FDD8C">
            <w:pPr>
              <w:ind w:left="420" w:hanging="420"/>
              <w:rPr>
                <w:rFonts w:ascii="宋体" w:hAnsi="Times New Roman" w:eastAsia="宋体" w:cs="Times New Roman"/>
                <w:b/>
                <w:szCs w:val="20"/>
              </w:rPr>
            </w:pPr>
          </w:p>
        </w:tc>
        <w:tc>
          <w:tcPr>
            <w:tcW w:w="1023" w:type="dxa"/>
          </w:tcPr>
          <w:p w14:paraId="1456E5BC">
            <w:pPr>
              <w:ind w:left="420" w:hanging="420"/>
              <w:rPr>
                <w:rFonts w:ascii="宋体" w:hAnsi="Times New Roman" w:eastAsia="宋体" w:cs="Times New Roman"/>
                <w:b/>
                <w:szCs w:val="20"/>
              </w:rPr>
            </w:pPr>
          </w:p>
        </w:tc>
        <w:tc>
          <w:tcPr>
            <w:tcW w:w="1590" w:type="dxa"/>
          </w:tcPr>
          <w:p w14:paraId="4DCC1589">
            <w:pPr>
              <w:ind w:left="420" w:hanging="420"/>
              <w:rPr>
                <w:rFonts w:ascii="宋体" w:hAnsi="Times New Roman" w:eastAsia="宋体" w:cs="Times New Roman"/>
                <w:b/>
                <w:szCs w:val="20"/>
              </w:rPr>
            </w:pPr>
          </w:p>
        </w:tc>
      </w:tr>
      <w:tr w14:paraId="7CEB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C122C9">
            <w:pPr>
              <w:ind w:left="420" w:hanging="420"/>
              <w:rPr>
                <w:rFonts w:ascii="宋体" w:hAnsi="Times New Roman" w:eastAsia="宋体" w:cs="Times New Roman"/>
                <w:b/>
                <w:szCs w:val="20"/>
              </w:rPr>
            </w:pPr>
          </w:p>
        </w:tc>
        <w:tc>
          <w:tcPr>
            <w:tcW w:w="2082" w:type="dxa"/>
          </w:tcPr>
          <w:p w14:paraId="66A4EB15">
            <w:pPr>
              <w:ind w:left="420" w:hanging="420"/>
              <w:rPr>
                <w:rFonts w:ascii="宋体" w:hAnsi="Times New Roman" w:eastAsia="宋体" w:cs="Times New Roman"/>
                <w:b/>
                <w:szCs w:val="20"/>
              </w:rPr>
            </w:pPr>
          </w:p>
        </w:tc>
        <w:tc>
          <w:tcPr>
            <w:tcW w:w="1355" w:type="dxa"/>
          </w:tcPr>
          <w:p w14:paraId="77A6CD99">
            <w:pPr>
              <w:ind w:left="420" w:hanging="420"/>
              <w:rPr>
                <w:rFonts w:ascii="宋体" w:hAnsi="Times New Roman" w:eastAsia="宋体" w:cs="Times New Roman"/>
                <w:b/>
                <w:szCs w:val="20"/>
              </w:rPr>
            </w:pPr>
          </w:p>
        </w:tc>
        <w:tc>
          <w:tcPr>
            <w:tcW w:w="826" w:type="dxa"/>
          </w:tcPr>
          <w:p w14:paraId="7EEC430F">
            <w:pPr>
              <w:ind w:left="420" w:hanging="420"/>
              <w:rPr>
                <w:rFonts w:ascii="宋体" w:hAnsi="Times New Roman" w:eastAsia="宋体" w:cs="Times New Roman"/>
                <w:b/>
                <w:szCs w:val="20"/>
              </w:rPr>
            </w:pPr>
          </w:p>
        </w:tc>
        <w:tc>
          <w:tcPr>
            <w:tcW w:w="1320" w:type="dxa"/>
          </w:tcPr>
          <w:p w14:paraId="0BB4BEA0">
            <w:pPr>
              <w:ind w:left="420" w:hanging="420"/>
              <w:rPr>
                <w:rFonts w:ascii="宋体" w:hAnsi="Times New Roman" w:eastAsia="宋体" w:cs="Times New Roman"/>
                <w:b/>
                <w:szCs w:val="20"/>
              </w:rPr>
            </w:pPr>
          </w:p>
        </w:tc>
        <w:tc>
          <w:tcPr>
            <w:tcW w:w="1023" w:type="dxa"/>
          </w:tcPr>
          <w:p w14:paraId="3E05238A">
            <w:pPr>
              <w:ind w:left="420" w:hanging="420"/>
              <w:rPr>
                <w:rFonts w:ascii="宋体" w:hAnsi="Times New Roman" w:eastAsia="宋体" w:cs="Times New Roman"/>
                <w:b/>
                <w:szCs w:val="20"/>
              </w:rPr>
            </w:pPr>
          </w:p>
        </w:tc>
        <w:tc>
          <w:tcPr>
            <w:tcW w:w="1590" w:type="dxa"/>
          </w:tcPr>
          <w:p w14:paraId="1940DFD4">
            <w:pPr>
              <w:ind w:left="420" w:hanging="420"/>
              <w:rPr>
                <w:rFonts w:ascii="宋体" w:hAnsi="Times New Roman" w:eastAsia="宋体" w:cs="Times New Roman"/>
                <w:b/>
                <w:szCs w:val="20"/>
              </w:rPr>
            </w:pPr>
          </w:p>
        </w:tc>
      </w:tr>
      <w:tr w14:paraId="1EB2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650CA5">
            <w:pPr>
              <w:ind w:left="420" w:hanging="420"/>
              <w:rPr>
                <w:rFonts w:ascii="宋体" w:hAnsi="Times New Roman" w:eastAsia="宋体" w:cs="Times New Roman"/>
                <w:b/>
                <w:szCs w:val="20"/>
              </w:rPr>
            </w:pPr>
          </w:p>
        </w:tc>
        <w:tc>
          <w:tcPr>
            <w:tcW w:w="2082" w:type="dxa"/>
          </w:tcPr>
          <w:p w14:paraId="477937F8">
            <w:pPr>
              <w:ind w:left="420" w:hanging="420"/>
              <w:rPr>
                <w:rFonts w:ascii="宋体" w:hAnsi="Times New Roman" w:eastAsia="宋体" w:cs="Times New Roman"/>
                <w:b/>
                <w:szCs w:val="20"/>
              </w:rPr>
            </w:pPr>
          </w:p>
        </w:tc>
        <w:tc>
          <w:tcPr>
            <w:tcW w:w="1355" w:type="dxa"/>
          </w:tcPr>
          <w:p w14:paraId="3B83E0B6">
            <w:pPr>
              <w:ind w:left="420" w:hanging="420"/>
              <w:rPr>
                <w:rFonts w:ascii="宋体" w:hAnsi="Times New Roman" w:eastAsia="宋体" w:cs="Times New Roman"/>
                <w:b/>
                <w:szCs w:val="20"/>
              </w:rPr>
            </w:pPr>
          </w:p>
        </w:tc>
        <w:tc>
          <w:tcPr>
            <w:tcW w:w="826" w:type="dxa"/>
          </w:tcPr>
          <w:p w14:paraId="5F15B719">
            <w:pPr>
              <w:ind w:left="420" w:hanging="420"/>
              <w:rPr>
                <w:rFonts w:ascii="宋体" w:hAnsi="Times New Roman" w:eastAsia="宋体" w:cs="Times New Roman"/>
                <w:b/>
                <w:szCs w:val="20"/>
              </w:rPr>
            </w:pPr>
          </w:p>
        </w:tc>
        <w:tc>
          <w:tcPr>
            <w:tcW w:w="1320" w:type="dxa"/>
          </w:tcPr>
          <w:p w14:paraId="08E5D874">
            <w:pPr>
              <w:ind w:left="420" w:hanging="420"/>
              <w:rPr>
                <w:rFonts w:ascii="宋体" w:hAnsi="Times New Roman" w:eastAsia="宋体" w:cs="Times New Roman"/>
                <w:b/>
                <w:szCs w:val="20"/>
              </w:rPr>
            </w:pPr>
          </w:p>
        </w:tc>
        <w:tc>
          <w:tcPr>
            <w:tcW w:w="1023" w:type="dxa"/>
          </w:tcPr>
          <w:p w14:paraId="43C004D1">
            <w:pPr>
              <w:ind w:left="420" w:hanging="420"/>
              <w:rPr>
                <w:rFonts w:ascii="宋体" w:hAnsi="Times New Roman" w:eastAsia="宋体" w:cs="Times New Roman"/>
                <w:b/>
                <w:szCs w:val="20"/>
              </w:rPr>
            </w:pPr>
          </w:p>
        </w:tc>
        <w:tc>
          <w:tcPr>
            <w:tcW w:w="1590" w:type="dxa"/>
          </w:tcPr>
          <w:p w14:paraId="559A0250">
            <w:pPr>
              <w:ind w:left="420" w:hanging="420"/>
              <w:rPr>
                <w:rFonts w:ascii="宋体" w:hAnsi="Times New Roman" w:eastAsia="宋体" w:cs="Times New Roman"/>
                <w:b/>
                <w:szCs w:val="20"/>
              </w:rPr>
            </w:pPr>
          </w:p>
        </w:tc>
      </w:tr>
      <w:tr w14:paraId="7B13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DBE71E">
            <w:pPr>
              <w:ind w:left="420" w:hanging="420"/>
              <w:rPr>
                <w:rFonts w:ascii="宋体" w:hAnsi="Times New Roman" w:eastAsia="宋体" w:cs="Times New Roman"/>
                <w:b/>
                <w:szCs w:val="20"/>
              </w:rPr>
            </w:pPr>
          </w:p>
        </w:tc>
        <w:tc>
          <w:tcPr>
            <w:tcW w:w="2082" w:type="dxa"/>
          </w:tcPr>
          <w:p w14:paraId="4519A739">
            <w:pPr>
              <w:ind w:left="420" w:hanging="420"/>
              <w:rPr>
                <w:rFonts w:ascii="宋体" w:hAnsi="Times New Roman" w:eastAsia="宋体" w:cs="Times New Roman"/>
                <w:b/>
                <w:szCs w:val="20"/>
              </w:rPr>
            </w:pPr>
          </w:p>
        </w:tc>
        <w:tc>
          <w:tcPr>
            <w:tcW w:w="1355" w:type="dxa"/>
          </w:tcPr>
          <w:p w14:paraId="6B12BFF0">
            <w:pPr>
              <w:ind w:left="420" w:hanging="420"/>
              <w:rPr>
                <w:rFonts w:ascii="宋体" w:hAnsi="Times New Roman" w:eastAsia="宋体" w:cs="Times New Roman"/>
                <w:b/>
                <w:szCs w:val="20"/>
              </w:rPr>
            </w:pPr>
          </w:p>
        </w:tc>
        <w:tc>
          <w:tcPr>
            <w:tcW w:w="826" w:type="dxa"/>
          </w:tcPr>
          <w:p w14:paraId="5C85CB2D">
            <w:pPr>
              <w:ind w:left="420" w:hanging="420"/>
              <w:rPr>
                <w:rFonts w:ascii="宋体" w:hAnsi="Times New Roman" w:eastAsia="宋体" w:cs="Times New Roman"/>
                <w:b/>
                <w:szCs w:val="20"/>
              </w:rPr>
            </w:pPr>
          </w:p>
        </w:tc>
        <w:tc>
          <w:tcPr>
            <w:tcW w:w="1320" w:type="dxa"/>
          </w:tcPr>
          <w:p w14:paraId="7CB32C24">
            <w:pPr>
              <w:ind w:left="420" w:hanging="420"/>
              <w:rPr>
                <w:rFonts w:ascii="宋体" w:hAnsi="Times New Roman" w:eastAsia="宋体" w:cs="Times New Roman"/>
                <w:b/>
                <w:szCs w:val="20"/>
              </w:rPr>
            </w:pPr>
          </w:p>
        </w:tc>
        <w:tc>
          <w:tcPr>
            <w:tcW w:w="1023" w:type="dxa"/>
          </w:tcPr>
          <w:p w14:paraId="0A45CC2C">
            <w:pPr>
              <w:ind w:left="420" w:hanging="420"/>
              <w:rPr>
                <w:rFonts w:ascii="宋体" w:hAnsi="Times New Roman" w:eastAsia="宋体" w:cs="Times New Roman"/>
                <w:b/>
                <w:szCs w:val="20"/>
              </w:rPr>
            </w:pPr>
          </w:p>
        </w:tc>
        <w:tc>
          <w:tcPr>
            <w:tcW w:w="1590" w:type="dxa"/>
          </w:tcPr>
          <w:p w14:paraId="3BA6E15E">
            <w:pPr>
              <w:ind w:left="420" w:hanging="420"/>
              <w:rPr>
                <w:rFonts w:ascii="宋体" w:hAnsi="Times New Roman" w:eastAsia="宋体" w:cs="Times New Roman"/>
                <w:b/>
                <w:szCs w:val="20"/>
              </w:rPr>
            </w:pPr>
          </w:p>
        </w:tc>
      </w:tr>
      <w:tr w14:paraId="0661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340D30">
            <w:pPr>
              <w:ind w:left="420" w:hanging="420"/>
              <w:rPr>
                <w:rFonts w:ascii="宋体" w:hAnsi="Times New Roman" w:eastAsia="宋体" w:cs="Times New Roman"/>
                <w:b/>
                <w:szCs w:val="20"/>
              </w:rPr>
            </w:pPr>
          </w:p>
        </w:tc>
        <w:tc>
          <w:tcPr>
            <w:tcW w:w="2082" w:type="dxa"/>
          </w:tcPr>
          <w:p w14:paraId="72EE61F7">
            <w:pPr>
              <w:ind w:left="420" w:hanging="420"/>
              <w:rPr>
                <w:rFonts w:ascii="宋体" w:hAnsi="Times New Roman" w:eastAsia="宋体" w:cs="Times New Roman"/>
                <w:b/>
                <w:szCs w:val="20"/>
              </w:rPr>
            </w:pPr>
          </w:p>
        </w:tc>
        <w:tc>
          <w:tcPr>
            <w:tcW w:w="1355" w:type="dxa"/>
          </w:tcPr>
          <w:p w14:paraId="35AE27E0">
            <w:pPr>
              <w:ind w:left="420" w:hanging="420"/>
              <w:rPr>
                <w:rFonts w:ascii="宋体" w:hAnsi="Times New Roman" w:eastAsia="宋体" w:cs="Times New Roman"/>
                <w:b/>
                <w:szCs w:val="20"/>
              </w:rPr>
            </w:pPr>
          </w:p>
        </w:tc>
        <w:tc>
          <w:tcPr>
            <w:tcW w:w="826" w:type="dxa"/>
          </w:tcPr>
          <w:p w14:paraId="7EEA562B">
            <w:pPr>
              <w:ind w:left="420" w:hanging="420"/>
              <w:rPr>
                <w:rFonts w:ascii="宋体" w:hAnsi="Times New Roman" w:eastAsia="宋体" w:cs="Times New Roman"/>
                <w:b/>
                <w:szCs w:val="20"/>
              </w:rPr>
            </w:pPr>
          </w:p>
        </w:tc>
        <w:tc>
          <w:tcPr>
            <w:tcW w:w="1320" w:type="dxa"/>
          </w:tcPr>
          <w:p w14:paraId="3EDC67F4">
            <w:pPr>
              <w:ind w:left="420" w:hanging="420"/>
              <w:rPr>
                <w:rFonts w:ascii="宋体" w:hAnsi="Times New Roman" w:eastAsia="宋体" w:cs="Times New Roman"/>
                <w:b/>
                <w:szCs w:val="20"/>
              </w:rPr>
            </w:pPr>
          </w:p>
        </w:tc>
        <w:tc>
          <w:tcPr>
            <w:tcW w:w="1023" w:type="dxa"/>
          </w:tcPr>
          <w:p w14:paraId="32F21F2B">
            <w:pPr>
              <w:ind w:left="420" w:hanging="420"/>
              <w:rPr>
                <w:rFonts w:ascii="宋体" w:hAnsi="Times New Roman" w:eastAsia="宋体" w:cs="Times New Roman"/>
                <w:b/>
                <w:szCs w:val="20"/>
              </w:rPr>
            </w:pPr>
          </w:p>
        </w:tc>
        <w:tc>
          <w:tcPr>
            <w:tcW w:w="1590" w:type="dxa"/>
          </w:tcPr>
          <w:p w14:paraId="28F553C2">
            <w:pPr>
              <w:ind w:left="420" w:hanging="420"/>
              <w:rPr>
                <w:rFonts w:ascii="宋体" w:hAnsi="Times New Roman" w:eastAsia="宋体" w:cs="Times New Roman"/>
                <w:b/>
                <w:szCs w:val="20"/>
              </w:rPr>
            </w:pPr>
          </w:p>
        </w:tc>
      </w:tr>
      <w:tr w14:paraId="5BA1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6E6448">
            <w:pPr>
              <w:ind w:left="420" w:hanging="420"/>
              <w:rPr>
                <w:rFonts w:ascii="宋体" w:hAnsi="Times New Roman" w:eastAsia="宋体" w:cs="Times New Roman"/>
                <w:b/>
                <w:szCs w:val="20"/>
              </w:rPr>
            </w:pPr>
          </w:p>
        </w:tc>
        <w:tc>
          <w:tcPr>
            <w:tcW w:w="2082" w:type="dxa"/>
          </w:tcPr>
          <w:p w14:paraId="3B512092">
            <w:pPr>
              <w:ind w:left="420" w:hanging="420"/>
              <w:rPr>
                <w:rFonts w:ascii="宋体" w:hAnsi="Times New Roman" w:eastAsia="宋体" w:cs="Times New Roman"/>
                <w:b/>
                <w:szCs w:val="20"/>
              </w:rPr>
            </w:pPr>
          </w:p>
        </w:tc>
        <w:tc>
          <w:tcPr>
            <w:tcW w:w="1355" w:type="dxa"/>
          </w:tcPr>
          <w:p w14:paraId="6C555B63">
            <w:pPr>
              <w:ind w:left="420" w:hanging="420"/>
              <w:rPr>
                <w:rFonts w:ascii="宋体" w:hAnsi="Times New Roman" w:eastAsia="宋体" w:cs="Times New Roman"/>
                <w:b/>
                <w:szCs w:val="20"/>
              </w:rPr>
            </w:pPr>
          </w:p>
        </w:tc>
        <w:tc>
          <w:tcPr>
            <w:tcW w:w="826" w:type="dxa"/>
          </w:tcPr>
          <w:p w14:paraId="0DC6B780">
            <w:pPr>
              <w:ind w:left="420" w:hanging="420"/>
              <w:rPr>
                <w:rFonts w:ascii="宋体" w:hAnsi="Times New Roman" w:eastAsia="宋体" w:cs="Times New Roman"/>
                <w:b/>
                <w:szCs w:val="20"/>
              </w:rPr>
            </w:pPr>
          </w:p>
        </w:tc>
        <w:tc>
          <w:tcPr>
            <w:tcW w:w="1320" w:type="dxa"/>
          </w:tcPr>
          <w:p w14:paraId="2CAC7424">
            <w:pPr>
              <w:ind w:left="420" w:hanging="420"/>
              <w:rPr>
                <w:rFonts w:ascii="宋体" w:hAnsi="Times New Roman" w:eastAsia="宋体" w:cs="Times New Roman"/>
                <w:b/>
                <w:szCs w:val="20"/>
              </w:rPr>
            </w:pPr>
          </w:p>
        </w:tc>
        <w:tc>
          <w:tcPr>
            <w:tcW w:w="1023" w:type="dxa"/>
          </w:tcPr>
          <w:p w14:paraId="2481EE78">
            <w:pPr>
              <w:ind w:left="420" w:hanging="420"/>
              <w:rPr>
                <w:rFonts w:ascii="宋体" w:hAnsi="Times New Roman" w:eastAsia="宋体" w:cs="Times New Roman"/>
                <w:b/>
                <w:szCs w:val="20"/>
              </w:rPr>
            </w:pPr>
          </w:p>
        </w:tc>
        <w:tc>
          <w:tcPr>
            <w:tcW w:w="1590" w:type="dxa"/>
          </w:tcPr>
          <w:p w14:paraId="10D79705">
            <w:pPr>
              <w:ind w:left="420" w:hanging="420"/>
              <w:rPr>
                <w:rFonts w:ascii="宋体" w:hAnsi="Times New Roman" w:eastAsia="宋体" w:cs="Times New Roman"/>
                <w:b/>
                <w:szCs w:val="20"/>
              </w:rPr>
            </w:pPr>
          </w:p>
        </w:tc>
      </w:tr>
      <w:tr w14:paraId="21C6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0312A7">
            <w:pPr>
              <w:ind w:left="420" w:hanging="420"/>
              <w:rPr>
                <w:rFonts w:ascii="宋体" w:hAnsi="Times New Roman" w:eastAsia="宋体" w:cs="Times New Roman"/>
                <w:b/>
                <w:szCs w:val="20"/>
              </w:rPr>
            </w:pPr>
          </w:p>
        </w:tc>
        <w:tc>
          <w:tcPr>
            <w:tcW w:w="2082" w:type="dxa"/>
          </w:tcPr>
          <w:p w14:paraId="3F5F434D">
            <w:pPr>
              <w:ind w:left="420" w:hanging="420"/>
              <w:rPr>
                <w:rFonts w:ascii="宋体" w:hAnsi="Times New Roman" w:eastAsia="宋体" w:cs="Times New Roman"/>
                <w:b/>
                <w:szCs w:val="20"/>
              </w:rPr>
            </w:pPr>
          </w:p>
        </w:tc>
        <w:tc>
          <w:tcPr>
            <w:tcW w:w="1355" w:type="dxa"/>
          </w:tcPr>
          <w:p w14:paraId="577C1EC6">
            <w:pPr>
              <w:ind w:left="420" w:hanging="420"/>
              <w:rPr>
                <w:rFonts w:ascii="宋体" w:hAnsi="Times New Roman" w:eastAsia="宋体" w:cs="Times New Roman"/>
                <w:b/>
                <w:szCs w:val="20"/>
              </w:rPr>
            </w:pPr>
          </w:p>
        </w:tc>
        <w:tc>
          <w:tcPr>
            <w:tcW w:w="826" w:type="dxa"/>
          </w:tcPr>
          <w:p w14:paraId="74BF32A6">
            <w:pPr>
              <w:ind w:left="420" w:hanging="420"/>
              <w:rPr>
                <w:rFonts w:ascii="宋体" w:hAnsi="Times New Roman" w:eastAsia="宋体" w:cs="Times New Roman"/>
                <w:b/>
                <w:szCs w:val="20"/>
              </w:rPr>
            </w:pPr>
          </w:p>
        </w:tc>
        <w:tc>
          <w:tcPr>
            <w:tcW w:w="1320" w:type="dxa"/>
          </w:tcPr>
          <w:p w14:paraId="415E7DD7">
            <w:pPr>
              <w:ind w:left="420" w:hanging="420"/>
              <w:rPr>
                <w:rFonts w:ascii="宋体" w:hAnsi="Times New Roman" w:eastAsia="宋体" w:cs="Times New Roman"/>
                <w:b/>
                <w:szCs w:val="20"/>
              </w:rPr>
            </w:pPr>
          </w:p>
        </w:tc>
        <w:tc>
          <w:tcPr>
            <w:tcW w:w="1023" w:type="dxa"/>
          </w:tcPr>
          <w:p w14:paraId="379D0919">
            <w:pPr>
              <w:ind w:left="420" w:hanging="420"/>
              <w:rPr>
                <w:rFonts w:ascii="宋体" w:hAnsi="Times New Roman" w:eastAsia="宋体" w:cs="Times New Roman"/>
                <w:b/>
                <w:szCs w:val="20"/>
              </w:rPr>
            </w:pPr>
          </w:p>
        </w:tc>
        <w:tc>
          <w:tcPr>
            <w:tcW w:w="1590" w:type="dxa"/>
          </w:tcPr>
          <w:p w14:paraId="543F5B58">
            <w:pPr>
              <w:ind w:left="420" w:hanging="420"/>
              <w:rPr>
                <w:rFonts w:ascii="宋体" w:hAnsi="Times New Roman" w:eastAsia="宋体" w:cs="Times New Roman"/>
                <w:b/>
                <w:szCs w:val="20"/>
              </w:rPr>
            </w:pPr>
          </w:p>
        </w:tc>
      </w:tr>
      <w:tr w14:paraId="207E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C18807">
            <w:pPr>
              <w:ind w:left="420" w:hanging="420"/>
              <w:rPr>
                <w:rFonts w:ascii="宋体" w:hAnsi="Times New Roman" w:eastAsia="宋体" w:cs="Times New Roman"/>
                <w:b/>
                <w:szCs w:val="20"/>
              </w:rPr>
            </w:pPr>
          </w:p>
        </w:tc>
        <w:tc>
          <w:tcPr>
            <w:tcW w:w="2082" w:type="dxa"/>
          </w:tcPr>
          <w:p w14:paraId="4D700D08">
            <w:pPr>
              <w:ind w:left="420" w:hanging="420"/>
              <w:rPr>
                <w:rFonts w:ascii="宋体" w:hAnsi="Times New Roman" w:eastAsia="宋体" w:cs="Times New Roman"/>
                <w:b/>
                <w:szCs w:val="20"/>
              </w:rPr>
            </w:pPr>
          </w:p>
        </w:tc>
        <w:tc>
          <w:tcPr>
            <w:tcW w:w="1355" w:type="dxa"/>
          </w:tcPr>
          <w:p w14:paraId="2A5F9AB1">
            <w:pPr>
              <w:ind w:left="420" w:hanging="420"/>
              <w:rPr>
                <w:rFonts w:ascii="宋体" w:hAnsi="Times New Roman" w:eastAsia="宋体" w:cs="Times New Roman"/>
                <w:b/>
                <w:szCs w:val="20"/>
              </w:rPr>
            </w:pPr>
          </w:p>
        </w:tc>
        <w:tc>
          <w:tcPr>
            <w:tcW w:w="826" w:type="dxa"/>
          </w:tcPr>
          <w:p w14:paraId="4C001FAC">
            <w:pPr>
              <w:ind w:left="420" w:hanging="420"/>
              <w:rPr>
                <w:rFonts w:ascii="宋体" w:hAnsi="Times New Roman" w:eastAsia="宋体" w:cs="Times New Roman"/>
                <w:b/>
                <w:szCs w:val="20"/>
              </w:rPr>
            </w:pPr>
          </w:p>
        </w:tc>
        <w:tc>
          <w:tcPr>
            <w:tcW w:w="1320" w:type="dxa"/>
          </w:tcPr>
          <w:p w14:paraId="376EFDF0">
            <w:pPr>
              <w:ind w:left="420" w:hanging="420"/>
              <w:rPr>
                <w:rFonts w:ascii="宋体" w:hAnsi="Times New Roman" w:eastAsia="宋体" w:cs="Times New Roman"/>
                <w:b/>
                <w:szCs w:val="20"/>
              </w:rPr>
            </w:pPr>
          </w:p>
        </w:tc>
        <w:tc>
          <w:tcPr>
            <w:tcW w:w="1023" w:type="dxa"/>
          </w:tcPr>
          <w:p w14:paraId="616AC97F">
            <w:pPr>
              <w:ind w:left="420" w:hanging="420"/>
              <w:rPr>
                <w:rFonts w:ascii="宋体" w:hAnsi="Times New Roman" w:eastAsia="宋体" w:cs="Times New Roman"/>
                <w:b/>
                <w:szCs w:val="20"/>
              </w:rPr>
            </w:pPr>
          </w:p>
        </w:tc>
        <w:tc>
          <w:tcPr>
            <w:tcW w:w="1590" w:type="dxa"/>
          </w:tcPr>
          <w:p w14:paraId="48BCCF43">
            <w:pPr>
              <w:ind w:left="420" w:hanging="420"/>
              <w:rPr>
                <w:rFonts w:ascii="宋体" w:hAnsi="Times New Roman" w:eastAsia="宋体" w:cs="Times New Roman"/>
                <w:b/>
                <w:szCs w:val="20"/>
              </w:rPr>
            </w:pPr>
          </w:p>
        </w:tc>
      </w:tr>
      <w:tr w14:paraId="7717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E2156DA">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2AD5CF0C">
            <w:pPr>
              <w:ind w:left="420" w:hanging="420"/>
              <w:rPr>
                <w:rFonts w:ascii="宋体" w:hAnsi="Times New Roman" w:eastAsia="宋体" w:cs="Times New Roman"/>
                <w:b/>
                <w:szCs w:val="20"/>
              </w:rPr>
            </w:pPr>
          </w:p>
        </w:tc>
        <w:tc>
          <w:tcPr>
            <w:tcW w:w="1320" w:type="dxa"/>
          </w:tcPr>
          <w:p w14:paraId="4731A0D7">
            <w:pPr>
              <w:ind w:left="420" w:hanging="420"/>
              <w:rPr>
                <w:rFonts w:ascii="宋体" w:hAnsi="Times New Roman" w:eastAsia="宋体" w:cs="Times New Roman"/>
                <w:b/>
                <w:szCs w:val="20"/>
              </w:rPr>
            </w:pPr>
          </w:p>
        </w:tc>
        <w:tc>
          <w:tcPr>
            <w:tcW w:w="1023" w:type="dxa"/>
          </w:tcPr>
          <w:p w14:paraId="2B096AEF">
            <w:pPr>
              <w:ind w:left="420" w:hanging="420"/>
              <w:rPr>
                <w:rFonts w:ascii="宋体" w:hAnsi="Times New Roman" w:eastAsia="宋体" w:cs="Times New Roman"/>
                <w:b/>
                <w:szCs w:val="20"/>
              </w:rPr>
            </w:pPr>
          </w:p>
        </w:tc>
        <w:tc>
          <w:tcPr>
            <w:tcW w:w="1590" w:type="dxa"/>
          </w:tcPr>
          <w:p w14:paraId="471798E8">
            <w:pPr>
              <w:ind w:left="420" w:hanging="420"/>
              <w:rPr>
                <w:rFonts w:ascii="宋体" w:hAnsi="Times New Roman" w:eastAsia="宋体" w:cs="Times New Roman"/>
                <w:b/>
                <w:szCs w:val="20"/>
              </w:rPr>
            </w:pPr>
          </w:p>
        </w:tc>
      </w:tr>
    </w:tbl>
    <w:p w14:paraId="6E1C824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EB4200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8D689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86125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D42C4">
      <w:pPr>
        <w:rPr>
          <w:rFonts w:ascii="宋体" w:hAnsi="Calibri" w:eastAsia="宋体" w:cs="宋体"/>
          <w:b/>
          <w:bCs/>
          <w:color w:val="000000"/>
          <w:sz w:val="28"/>
        </w:rPr>
      </w:pPr>
    </w:p>
    <w:p w14:paraId="3852532C">
      <w:pPr>
        <w:rPr>
          <w:rFonts w:ascii="宋体" w:hAnsi="Calibri" w:eastAsia="宋体" w:cs="宋体"/>
          <w:b/>
          <w:bCs/>
          <w:color w:val="000000"/>
          <w:sz w:val="28"/>
        </w:rPr>
        <w:sectPr>
          <w:footerReference r:id="rId33" w:type="default"/>
          <w:pgSz w:w="11906" w:h="16838"/>
          <w:pgMar w:top="1588" w:right="1418" w:bottom="1134" w:left="1418" w:header="851" w:footer="992" w:gutter="0"/>
          <w:cols w:space="720" w:num="1"/>
          <w:titlePg/>
          <w:docGrid w:type="lines" w:linePitch="312" w:charSpace="0"/>
        </w:sectPr>
      </w:pPr>
    </w:p>
    <w:p w14:paraId="38E66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2D076EE7">
      <w:pPr>
        <w:spacing w:line="240" w:lineRule="exact"/>
        <w:rPr>
          <w:rFonts w:ascii="宋体" w:hAnsi="宋体" w:eastAsia="宋体" w:cs="Times New Roman"/>
          <w:szCs w:val="20"/>
        </w:rPr>
      </w:pPr>
      <w:r>
        <w:rPr>
          <w:rFonts w:ascii="宋体" w:hAnsi="宋体" w:eastAsia="宋体" w:cs="Times New Roman"/>
          <w:szCs w:val="20"/>
        </w:rPr>
        <w:t xml:space="preserve">                                               </w:t>
      </w:r>
    </w:p>
    <w:p w14:paraId="353BF372">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新增钢圈静不平衡量测量项目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4AA29C37">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9464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B22A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DC0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E8E3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9DE6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DC2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E32C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04BD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8A4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7A3A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33E1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1734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833B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1A33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17AA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0A3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BFF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766E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FA59F">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BBA518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6D08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5C54EA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68B6582">
      <w:pPr>
        <w:rPr>
          <w:rFonts w:ascii="宋体" w:hAnsi="Calibri" w:eastAsia="宋体" w:cs="宋体"/>
          <w:b/>
          <w:bCs/>
          <w:color w:val="000000"/>
          <w:sz w:val="28"/>
          <w:szCs w:val="20"/>
        </w:rPr>
        <w:sectPr>
          <w:footerReference r:id="rId35" w:type="first"/>
          <w:footerReference r:id="rId34" w:type="default"/>
          <w:pgSz w:w="11906" w:h="16838"/>
          <w:pgMar w:top="1588" w:right="1418" w:bottom="1134" w:left="1418" w:header="851" w:footer="992" w:gutter="0"/>
          <w:cols w:space="720" w:num="1"/>
          <w:titlePg/>
          <w:docGrid w:type="lines" w:linePitch="312" w:charSpace="0"/>
        </w:sectPr>
      </w:pPr>
    </w:p>
    <w:p w14:paraId="2936DCA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5A9EC261">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6FB97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新增钢圈静不平衡量测量项目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BA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07C8BC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F09E55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029EC23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2FC4F19">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EF64D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5BAF024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65B9EBC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56640E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51B1C1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6E90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2022303">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D3EAD2A">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新增钢圈静不平衡量测量项目</w:t>
            </w:r>
          </w:p>
        </w:tc>
        <w:tc>
          <w:tcPr>
            <w:tcW w:w="848" w:type="dxa"/>
            <w:vAlign w:val="center"/>
          </w:tcPr>
          <w:p w14:paraId="094783F6">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3BB24E6E">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2DB0C17E">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AC828A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788C556">
            <w:pPr>
              <w:jc w:val="center"/>
              <w:rPr>
                <w:rFonts w:ascii="Times New Roman" w:hAnsi="Times New Roman" w:eastAsia="宋体" w:cs="Times New Roman"/>
                <w:b/>
                <w:szCs w:val="20"/>
              </w:rPr>
            </w:pPr>
          </w:p>
        </w:tc>
        <w:tc>
          <w:tcPr>
            <w:tcW w:w="1243" w:type="dxa"/>
            <w:vAlign w:val="center"/>
          </w:tcPr>
          <w:p w14:paraId="7DC35675">
            <w:pPr>
              <w:jc w:val="center"/>
              <w:rPr>
                <w:rFonts w:ascii="Times New Roman" w:hAnsi="Times New Roman" w:eastAsia="宋体" w:cs="Times New Roman"/>
                <w:b/>
                <w:szCs w:val="20"/>
              </w:rPr>
            </w:pPr>
          </w:p>
        </w:tc>
        <w:tc>
          <w:tcPr>
            <w:tcW w:w="705" w:type="dxa"/>
            <w:vAlign w:val="center"/>
          </w:tcPr>
          <w:p w14:paraId="340D46C0">
            <w:pPr>
              <w:jc w:val="center"/>
              <w:rPr>
                <w:rFonts w:ascii="Times New Roman" w:hAnsi="Times New Roman" w:eastAsia="宋体" w:cs="Times New Roman"/>
                <w:b/>
                <w:szCs w:val="20"/>
              </w:rPr>
            </w:pPr>
          </w:p>
        </w:tc>
        <w:tc>
          <w:tcPr>
            <w:tcW w:w="699" w:type="dxa"/>
            <w:vAlign w:val="center"/>
          </w:tcPr>
          <w:p w14:paraId="3A692B20">
            <w:pPr>
              <w:jc w:val="center"/>
              <w:rPr>
                <w:rFonts w:ascii="Times New Roman" w:hAnsi="Times New Roman" w:eastAsia="宋体" w:cs="Times New Roman"/>
                <w:b/>
                <w:szCs w:val="20"/>
              </w:rPr>
            </w:pPr>
          </w:p>
        </w:tc>
      </w:tr>
    </w:tbl>
    <w:p w14:paraId="0770DFE9">
      <w:pPr>
        <w:rPr>
          <w:rFonts w:ascii="宋体" w:hAnsi="Arial" w:eastAsia="宋体" w:cs="Times New Roman"/>
          <w:sz w:val="24"/>
          <w:szCs w:val="24"/>
        </w:rPr>
      </w:pPr>
    </w:p>
    <w:p w14:paraId="1EB8762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7776FF7">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BF2E20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1BD21ED7">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5EF2B00">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658F5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67647A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C51AD2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F7341F">
      <w:pPr>
        <w:ind w:firstLine="480"/>
        <w:rPr>
          <w:rFonts w:ascii="宋体" w:hAnsi="Calibri" w:eastAsia="宋体" w:cs="Times New Roman"/>
          <w:color w:val="000000"/>
          <w:sz w:val="24"/>
          <w:szCs w:val="24"/>
        </w:rPr>
      </w:pPr>
    </w:p>
    <w:p w14:paraId="3A98621F">
      <w:pPr>
        <w:pStyle w:val="16"/>
        <w:sectPr>
          <w:pgSz w:w="11906" w:h="16838"/>
          <w:pgMar w:top="1588" w:right="1418" w:bottom="1134" w:left="1418" w:header="851" w:footer="992" w:gutter="0"/>
          <w:cols w:space="720" w:num="1"/>
          <w:titlePg/>
          <w:docGrid w:type="lines" w:linePitch="312" w:charSpace="0"/>
        </w:sectPr>
      </w:pPr>
    </w:p>
    <w:p w14:paraId="79A83760">
      <w:pPr>
        <w:rPr>
          <w:rFonts w:hint="eastAsia" w:ascii="宋体" w:hAnsi="宋体" w:cs="宋体"/>
          <w:color w:val="000000"/>
          <w:sz w:val="24"/>
          <w:szCs w:val="24"/>
        </w:rPr>
      </w:pPr>
    </w:p>
    <w:p w14:paraId="1DB05DAD">
      <w:pPr>
        <w:pStyle w:val="4"/>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4B9BB67">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73B5CE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471" w:tblpY="258"/>
        <w:tblOverlap w:val="never"/>
        <w:tblW w:w="13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14:paraId="69988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vAlign w:val="center"/>
          </w:tcPr>
          <w:p w14:paraId="1B501B4B">
            <w:pPr>
              <w:jc w:val="center"/>
              <w:rPr>
                <w:rFonts w:ascii="宋体" w:hAnsi="宋体" w:eastAsia="宋体" w:cs="宋体"/>
                <w:kern w:val="0"/>
                <w:sz w:val="20"/>
                <w:szCs w:val="21"/>
              </w:rPr>
            </w:pPr>
            <w:r>
              <w:rPr>
                <w:rFonts w:ascii="宋体" w:hAnsi="宋体" w:eastAsia="宋体" w:cs="宋体"/>
                <w:kern w:val="0"/>
                <w:sz w:val="20"/>
                <w:szCs w:val="21"/>
                <w14:textOutline w14:w="3835" w14:cap="flat" w14:cmpd="sng" w14:algn="ctr">
                  <w14:solidFill>
                    <w14:srgbClr w14:val="000000"/>
                  </w14:solidFill>
                  <w14:prstDash w14:val="solid"/>
                  <w14:miter w14:val="0"/>
                </w14:textOutline>
              </w:rPr>
              <w:t>1</w:t>
            </w:r>
          </w:p>
        </w:tc>
        <w:tc>
          <w:tcPr>
            <w:tcW w:w="2865" w:type="dxa"/>
            <w:vAlign w:val="center"/>
          </w:tcPr>
          <w:p w14:paraId="673AD9E1">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2</w:t>
            </w:r>
          </w:p>
        </w:tc>
        <w:tc>
          <w:tcPr>
            <w:tcW w:w="1658" w:type="dxa"/>
            <w:vAlign w:val="center"/>
          </w:tcPr>
          <w:p w14:paraId="08CA3D86">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3</w:t>
            </w:r>
          </w:p>
        </w:tc>
        <w:tc>
          <w:tcPr>
            <w:tcW w:w="977" w:type="dxa"/>
            <w:vAlign w:val="center"/>
          </w:tcPr>
          <w:p w14:paraId="255DDD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4</w:t>
            </w:r>
          </w:p>
        </w:tc>
        <w:tc>
          <w:tcPr>
            <w:tcW w:w="942" w:type="dxa"/>
            <w:vAlign w:val="center"/>
          </w:tcPr>
          <w:p w14:paraId="749B522E">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5</w:t>
            </w:r>
          </w:p>
        </w:tc>
        <w:tc>
          <w:tcPr>
            <w:tcW w:w="1889" w:type="dxa"/>
            <w:vAlign w:val="center"/>
          </w:tcPr>
          <w:p w14:paraId="2256DCF7">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6</w:t>
            </w:r>
          </w:p>
        </w:tc>
        <w:tc>
          <w:tcPr>
            <w:tcW w:w="1602" w:type="dxa"/>
            <w:tcBorders>
              <w:right w:val="single" w:color="000000" w:sz="4" w:space="0"/>
            </w:tcBorders>
            <w:vAlign w:val="center"/>
          </w:tcPr>
          <w:p w14:paraId="7C7C7524">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7</w:t>
            </w:r>
          </w:p>
        </w:tc>
        <w:tc>
          <w:tcPr>
            <w:tcW w:w="1864" w:type="dxa"/>
            <w:tcBorders>
              <w:left w:val="single" w:color="000000" w:sz="4" w:space="0"/>
            </w:tcBorders>
            <w:vAlign w:val="center"/>
          </w:tcPr>
          <w:p w14:paraId="5C0D6B2F">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8</w:t>
            </w:r>
          </w:p>
        </w:tc>
        <w:tc>
          <w:tcPr>
            <w:tcW w:w="1642" w:type="dxa"/>
            <w:vAlign w:val="center"/>
          </w:tcPr>
          <w:p w14:paraId="03D8366D">
            <w:pPr>
              <w:jc w:val="center"/>
              <w:rPr>
                <w:rFonts w:hint="default"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9</w:t>
            </w:r>
          </w:p>
        </w:tc>
      </w:tr>
      <w:tr w14:paraId="40946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vAlign w:val="center"/>
          </w:tcPr>
          <w:p w14:paraId="6A45A838">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号</w:t>
            </w:r>
          </w:p>
        </w:tc>
        <w:tc>
          <w:tcPr>
            <w:tcW w:w="2865" w:type="dxa"/>
            <w:vAlign w:val="center"/>
          </w:tcPr>
          <w:p w14:paraId="6AEEF73C">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称</w:t>
            </w:r>
          </w:p>
        </w:tc>
        <w:tc>
          <w:tcPr>
            <w:tcW w:w="1658" w:type="dxa"/>
            <w:vAlign w:val="center"/>
          </w:tcPr>
          <w:p w14:paraId="3A9F61A9">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规格</w:t>
            </w:r>
          </w:p>
        </w:tc>
        <w:tc>
          <w:tcPr>
            <w:tcW w:w="977" w:type="dxa"/>
            <w:vAlign w:val="center"/>
          </w:tcPr>
          <w:p w14:paraId="250D20C5">
            <w:pPr>
              <w:jc w:val="center"/>
              <w:rPr>
                <w:rFonts w:ascii="宋体" w:hAnsi="宋体" w:eastAsia="宋体" w:cs="宋体"/>
                <w:spacing w:val="-2"/>
                <w:kern w:val="0"/>
                <w:sz w:val="20"/>
                <w:szCs w:val="21"/>
              </w:rPr>
            </w:pPr>
            <w:r>
              <w:rPr>
                <w:rFonts w:hint="eastAsia" w:ascii="宋体" w:hAnsi="宋体" w:eastAsia="宋体" w:cs="宋体"/>
                <w:spacing w:val="-2"/>
                <w:kern w:val="0"/>
                <w:sz w:val="20"/>
                <w:szCs w:val="21"/>
                <w14:textOutline w14:w="3835" w14:cap="flat" w14:cmpd="sng" w14:algn="ctr">
                  <w14:solidFill>
                    <w14:srgbClr w14:val="000000"/>
                  </w14:solidFill>
                  <w14:prstDash w14:val="solid"/>
                  <w14:miter w14:val="0"/>
                </w14:textOutline>
              </w:rPr>
              <w:t>单位</w:t>
            </w:r>
          </w:p>
        </w:tc>
        <w:tc>
          <w:tcPr>
            <w:tcW w:w="942" w:type="dxa"/>
            <w:vAlign w:val="center"/>
          </w:tcPr>
          <w:p w14:paraId="298CB8CA">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数量</w:t>
            </w:r>
          </w:p>
        </w:tc>
        <w:tc>
          <w:tcPr>
            <w:tcW w:w="1889" w:type="dxa"/>
            <w:vAlign w:val="center"/>
          </w:tcPr>
          <w:p w14:paraId="4279F6D8">
            <w:pPr>
              <w:jc w:val="center"/>
              <w:rPr>
                <w:rFonts w:ascii="宋体" w:hAnsi="宋体" w:eastAsia="宋体" w:cs="宋体"/>
                <w:kern w:val="0"/>
                <w:sz w:val="20"/>
                <w:szCs w:val="21"/>
              </w:rPr>
            </w:pPr>
            <w:r>
              <w:rPr>
                <w:rFonts w:ascii="宋体" w:hAnsi="宋体" w:eastAsia="宋体" w:cs="宋体"/>
                <w:spacing w:val="-3"/>
                <w:kern w:val="0"/>
                <w:sz w:val="20"/>
                <w:szCs w:val="21"/>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称</w:t>
            </w:r>
          </w:p>
        </w:tc>
        <w:tc>
          <w:tcPr>
            <w:tcW w:w="1602" w:type="dxa"/>
            <w:tcBorders>
              <w:right w:val="single" w:color="000000" w:sz="4" w:space="0"/>
            </w:tcBorders>
            <w:vAlign w:val="center"/>
          </w:tcPr>
          <w:p w14:paraId="55B47CAD">
            <w:pPr>
              <w:jc w:val="center"/>
              <w:rPr>
                <w:rFonts w:ascii="宋体" w:hAnsi="宋体" w:eastAsia="宋体" w:cs="宋体"/>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2D15DF48">
            <w:pPr>
              <w:jc w:val="center"/>
              <w:rPr>
                <w:rFonts w:ascii="宋体" w:hAnsi="宋体" w:eastAsia="宋体" w:cs="宋体"/>
                <w:kern w:val="0"/>
                <w:sz w:val="20"/>
                <w:szCs w:val="21"/>
              </w:rPr>
            </w:pPr>
            <w:r>
              <w:rPr>
                <w:rFonts w:ascii="宋体" w:hAnsi="宋体" w:eastAsia="宋体" w:cs="宋体"/>
                <w:spacing w:val="-16"/>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14:textOutline w14:w="3835" w14:cap="flat" w14:cmpd="sng" w14:algn="ctr">
                  <w14:solidFill>
                    <w14:srgbClr w14:val="000000"/>
                  </w14:solidFill>
                  <w14:prstDash w14:val="solid"/>
                  <w14:miter w14:val="0"/>
                </w14:textOutline>
              </w:rPr>
              <w:t>元)</w:t>
            </w:r>
          </w:p>
        </w:tc>
        <w:tc>
          <w:tcPr>
            <w:tcW w:w="1864" w:type="dxa"/>
            <w:tcBorders>
              <w:left w:val="single" w:color="000000" w:sz="4" w:space="0"/>
            </w:tcBorders>
            <w:vAlign w:val="center"/>
          </w:tcPr>
          <w:p w14:paraId="650AFF36">
            <w:pPr>
              <w:jc w:val="center"/>
              <w:rPr>
                <w:rFonts w:ascii="宋体" w:hAnsi="宋体" w:eastAsia="宋体" w:cs="宋体"/>
                <w:spacing w:val="-3"/>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14:paraId="6B6A798D">
            <w:pPr>
              <w:jc w:val="center"/>
              <w:rPr>
                <w:rFonts w:ascii="宋体" w:hAnsi="宋体" w:eastAsia="宋体" w:cs="宋体"/>
                <w:kern w:val="0"/>
                <w:sz w:val="20"/>
                <w:szCs w:val="21"/>
              </w:rPr>
            </w:pPr>
            <w:r>
              <w:rPr>
                <w:rFonts w:ascii="宋体" w:hAnsi="宋体" w:eastAsia="宋体" w:cs="宋体"/>
                <w:spacing w:val="27"/>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14:textOutline w14:w="3835" w14:cap="flat" w14:cmpd="sng" w14:algn="ctr">
                  <w14:solidFill>
                    <w14:srgbClr w14:val="000000"/>
                  </w14:solidFill>
                  <w14:prstDash w14:val="solid"/>
                  <w14:miter w14:val="0"/>
                </w14:textOutline>
              </w:rPr>
              <w:t>元)</w:t>
            </w:r>
          </w:p>
        </w:tc>
        <w:tc>
          <w:tcPr>
            <w:tcW w:w="1642" w:type="dxa"/>
            <w:vAlign w:val="center"/>
          </w:tcPr>
          <w:p w14:paraId="173E9730">
            <w:pPr>
              <w:jc w:val="cente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备  注</w:t>
            </w:r>
          </w:p>
        </w:tc>
      </w:tr>
      <w:tr w14:paraId="7CB98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vAlign w:val="center"/>
          </w:tcPr>
          <w:p w14:paraId="588918B0">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2865" w:type="dxa"/>
            <w:vAlign w:val="center"/>
          </w:tcPr>
          <w:p w14:paraId="6CD34C91">
            <w:pPr>
              <w:jc w:val="center"/>
              <w:rPr>
                <w:rFonts w:hint="eastAsia" w:ascii="仿宋_GB2312" w:hAnsi="仿宋_GB2312" w:eastAsia="仿宋_GB2312" w:cs="仿宋_GB2312"/>
                <w:sz w:val="21"/>
                <w:szCs w:val="21"/>
                <w:lang w:bidi="ar"/>
              </w:rPr>
            </w:pPr>
            <w:r>
              <w:rPr>
                <w:rFonts w:ascii="宋体" w:hAnsi="宋体" w:eastAsia="宋体" w:cs="宋体"/>
                <w:sz w:val="24"/>
                <w:szCs w:val="24"/>
              </w:rPr>
              <w:t>车轮总成平衡机</w:t>
            </w:r>
          </w:p>
        </w:tc>
        <w:tc>
          <w:tcPr>
            <w:tcW w:w="1658" w:type="dxa"/>
            <w:vAlign w:val="center"/>
          </w:tcPr>
          <w:p w14:paraId="3930214A">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07360D0B">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7B327D99">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14:paraId="6F9119AA">
            <w:pPr>
              <w:keepNext w:val="0"/>
              <w:keepLines w:val="0"/>
              <w:widowControl/>
              <w:suppressLineNumbers w:val="0"/>
              <w:jc w:val="center"/>
              <w:textAlignment w:val="center"/>
              <w:rPr>
                <w:rFonts w:ascii="仿宋" w:hAnsi="仿宋" w:eastAsia="仿宋" w:cs="仿宋"/>
                <w:color w:val="000000"/>
                <w:sz w:val="24"/>
                <w:szCs w:val="24"/>
              </w:rPr>
            </w:pPr>
          </w:p>
        </w:tc>
        <w:tc>
          <w:tcPr>
            <w:tcW w:w="1602" w:type="dxa"/>
            <w:tcBorders>
              <w:right w:val="single" w:color="000000" w:sz="4" w:space="0"/>
            </w:tcBorders>
            <w:vAlign w:val="center"/>
          </w:tcPr>
          <w:p w14:paraId="73DF230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2955F8B">
            <w:pPr>
              <w:jc w:val="left"/>
              <w:rPr>
                <w:rFonts w:ascii="Arial" w:hAnsi="Times New Roman" w:eastAsia="宋体" w:cs="Times New Roman"/>
                <w:kern w:val="0"/>
                <w:sz w:val="20"/>
                <w:szCs w:val="20"/>
              </w:rPr>
            </w:pPr>
          </w:p>
        </w:tc>
        <w:tc>
          <w:tcPr>
            <w:tcW w:w="1642" w:type="dxa"/>
            <w:vAlign w:val="center"/>
          </w:tcPr>
          <w:p w14:paraId="24FE462B">
            <w:pPr>
              <w:jc w:val="left"/>
              <w:rPr>
                <w:rFonts w:ascii="Arial" w:hAnsi="Times New Roman" w:eastAsia="宋体" w:cs="Times New Roman"/>
                <w:kern w:val="0"/>
                <w:sz w:val="20"/>
                <w:szCs w:val="20"/>
              </w:rPr>
            </w:pPr>
          </w:p>
        </w:tc>
      </w:tr>
      <w:tr w14:paraId="28FCE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558" w:type="dxa"/>
            <w:vAlign w:val="center"/>
          </w:tcPr>
          <w:p w14:paraId="1DC1771C">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2</w:t>
            </w:r>
          </w:p>
        </w:tc>
        <w:tc>
          <w:tcPr>
            <w:tcW w:w="2865" w:type="dxa"/>
            <w:vAlign w:val="center"/>
          </w:tcPr>
          <w:p w14:paraId="1AA85960">
            <w:pPr>
              <w:jc w:val="center"/>
              <w:rPr>
                <w:rFonts w:hint="eastAsia" w:ascii="仿宋_GB2312" w:hAnsi="仿宋_GB2312" w:eastAsia="仿宋_GB2312" w:cs="仿宋_GB2312"/>
                <w:sz w:val="21"/>
                <w:szCs w:val="21"/>
                <w:lang w:bidi="ar"/>
              </w:rPr>
            </w:pPr>
            <w:r>
              <w:rPr>
                <w:rFonts w:ascii="宋体" w:hAnsi="宋体" w:eastAsia="宋体" w:cs="宋体"/>
                <w:sz w:val="24"/>
                <w:szCs w:val="24"/>
              </w:rPr>
              <w:t>平衡吊</w:t>
            </w:r>
          </w:p>
        </w:tc>
        <w:tc>
          <w:tcPr>
            <w:tcW w:w="1658" w:type="dxa"/>
            <w:vAlign w:val="center"/>
          </w:tcPr>
          <w:p w14:paraId="1112E5E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3BF96D03">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3AD85B2A">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14:paraId="75B2DEB7">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10DDA06F">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0D9EEE01">
            <w:pPr>
              <w:jc w:val="left"/>
              <w:rPr>
                <w:rFonts w:ascii="Arial" w:hAnsi="Times New Roman" w:eastAsia="宋体" w:cs="Times New Roman"/>
                <w:kern w:val="0"/>
                <w:sz w:val="20"/>
                <w:szCs w:val="20"/>
              </w:rPr>
            </w:pPr>
          </w:p>
        </w:tc>
        <w:tc>
          <w:tcPr>
            <w:tcW w:w="1642" w:type="dxa"/>
            <w:vAlign w:val="center"/>
          </w:tcPr>
          <w:p w14:paraId="1D23B78C">
            <w:pPr>
              <w:jc w:val="left"/>
              <w:rPr>
                <w:rFonts w:ascii="Arial" w:hAnsi="Times New Roman" w:eastAsia="宋体" w:cs="Times New Roman"/>
                <w:kern w:val="0"/>
                <w:sz w:val="20"/>
                <w:szCs w:val="20"/>
              </w:rPr>
            </w:pPr>
          </w:p>
        </w:tc>
      </w:tr>
      <w:tr w14:paraId="7333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D0A68B6">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3</w:t>
            </w:r>
          </w:p>
        </w:tc>
        <w:tc>
          <w:tcPr>
            <w:tcW w:w="2865" w:type="dxa"/>
            <w:vAlign w:val="center"/>
          </w:tcPr>
          <w:p w14:paraId="66F27DD7">
            <w:pPr>
              <w:jc w:val="center"/>
              <w:rPr>
                <w:rFonts w:hint="eastAsia" w:ascii="仿宋_GB2312" w:hAnsi="仿宋_GB2312" w:eastAsia="仿宋_GB2312" w:cs="仿宋_GB2312"/>
                <w:sz w:val="21"/>
                <w:szCs w:val="21"/>
                <w:lang w:bidi="ar"/>
              </w:rPr>
            </w:pPr>
            <w:r>
              <w:rPr>
                <w:rFonts w:hint="eastAsia" w:ascii="宋体" w:hAnsi="宋体" w:eastAsia="宋体" w:cs="宋体"/>
                <w:sz w:val="24"/>
                <w:szCs w:val="24"/>
                <w:lang w:val="en-US" w:eastAsia="zh-CN"/>
              </w:rPr>
              <w:t>围栏防护</w:t>
            </w:r>
          </w:p>
        </w:tc>
        <w:tc>
          <w:tcPr>
            <w:tcW w:w="1658" w:type="dxa"/>
            <w:vAlign w:val="center"/>
          </w:tcPr>
          <w:p w14:paraId="0497B53A">
            <w:pPr>
              <w:keepNext w:val="0"/>
              <w:keepLines w:val="0"/>
              <w:widowControl/>
              <w:suppressLineNumbers w:val="0"/>
              <w:jc w:val="center"/>
              <w:textAlignment w:val="center"/>
              <w:rPr>
                <w:rFonts w:hint="eastAsia" w:ascii="宋体" w:hAnsi="宋体" w:cs="宋体" w:eastAsiaTheme="minorEastAsia"/>
                <w:color w:val="000000"/>
                <w:kern w:val="0"/>
                <w:sz w:val="22"/>
                <w:lang w:val="en-US" w:eastAsia="zh-CN" w:bidi="ar"/>
              </w:rPr>
            </w:pPr>
          </w:p>
        </w:tc>
        <w:tc>
          <w:tcPr>
            <w:tcW w:w="977" w:type="dxa"/>
            <w:vAlign w:val="center"/>
          </w:tcPr>
          <w:p w14:paraId="110DF16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20A74CD0">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1889" w:type="dxa"/>
            <w:vAlign w:val="center"/>
          </w:tcPr>
          <w:p w14:paraId="37C489E1">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384D6A4">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27D59988">
            <w:pPr>
              <w:jc w:val="left"/>
              <w:rPr>
                <w:rFonts w:ascii="Arial" w:hAnsi="Times New Roman" w:eastAsia="宋体" w:cs="Times New Roman"/>
                <w:kern w:val="0"/>
                <w:sz w:val="20"/>
                <w:szCs w:val="20"/>
              </w:rPr>
            </w:pPr>
          </w:p>
        </w:tc>
        <w:tc>
          <w:tcPr>
            <w:tcW w:w="1642" w:type="dxa"/>
            <w:vAlign w:val="center"/>
          </w:tcPr>
          <w:p w14:paraId="4F22AAE0">
            <w:pPr>
              <w:jc w:val="left"/>
              <w:rPr>
                <w:rFonts w:ascii="Arial" w:hAnsi="Times New Roman" w:eastAsia="宋体" w:cs="Times New Roman"/>
                <w:kern w:val="0"/>
                <w:sz w:val="20"/>
                <w:szCs w:val="20"/>
              </w:rPr>
            </w:pPr>
          </w:p>
        </w:tc>
      </w:tr>
      <w:tr w14:paraId="5F66E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1A193DEC">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w:t>
            </w:r>
          </w:p>
        </w:tc>
        <w:tc>
          <w:tcPr>
            <w:tcW w:w="2865" w:type="dxa"/>
            <w:vAlign w:val="center"/>
          </w:tcPr>
          <w:p w14:paraId="3995AC29">
            <w:pPr>
              <w:pStyle w:val="115"/>
              <w:rPr>
                <w:rFonts w:hint="eastAsia" w:ascii="仿宋_GB2312" w:hAnsi="仿宋_GB2312" w:eastAsia="仿宋_GB2312" w:cs="仿宋_GB2312"/>
                <w:sz w:val="21"/>
                <w:szCs w:val="21"/>
                <w:lang w:val="en-US" w:eastAsia="zh-CN" w:bidi="ar"/>
              </w:rPr>
            </w:pPr>
            <w:r>
              <w:rPr>
                <w:rFonts w:hint="eastAsia" w:ascii="宋体" w:hAnsi="宋体" w:eastAsia="宋体" w:cstheme="minorBidi"/>
                <w:b w:val="0"/>
                <w:color w:val="000000"/>
                <w:kern w:val="2"/>
                <w:sz w:val="24"/>
                <w:szCs w:val="24"/>
                <w:lang w:val="en-US" w:eastAsia="zh-CN" w:bidi="ar-SA"/>
              </w:rPr>
              <w:t>国标标准立式机110KG校验转子</w:t>
            </w:r>
          </w:p>
        </w:tc>
        <w:tc>
          <w:tcPr>
            <w:tcW w:w="1658" w:type="dxa"/>
            <w:vAlign w:val="center"/>
          </w:tcPr>
          <w:p w14:paraId="01F39970">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6CA4F3E6">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33AFB3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889" w:type="dxa"/>
            <w:vAlign w:val="center"/>
          </w:tcPr>
          <w:p w14:paraId="11F901EE">
            <w:pPr>
              <w:keepNext w:val="0"/>
              <w:keepLines w:val="0"/>
              <w:widowControl/>
              <w:suppressLineNumbers w:val="0"/>
              <w:jc w:val="center"/>
              <w:textAlignment w:val="center"/>
              <w:rPr>
                <w:rFonts w:ascii="宋体" w:hAnsi="宋体" w:eastAsia="宋体" w:cs="宋体"/>
                <w:color w:val="000000"/>
                <w:kern w:val="2"/>
                <w:sz w:val="24"/>
                <w:szCs w:val="24"/>
                <w:lang w:val="en-US" w:eastAsia="zh-CN" w:bidi="ar-SA"/>
              </w:rPr>
            </w:pPr>
          </w:p>
        </w:tc>
        <w:tc>
          <w:tcPr>
            <w:tcW w:w="1602" w:type="dxa"/>
            <w:tcBorders>
              <w:right w:val="single" w:color="000000" w:sz="4" w:space="0"/>
            </w:tcBorders>
            <w:vAlign w:val="center"/>
          </w:tcPr>
          <w:p w14:paraId="1301CEA3">
            <w:pPr>
              <w:widowControl/>
              <w:jc w:val="center"/>
              <w:textAlignment w:val="center"/>
              <w:rPr>
                <w:rFonts w:ascii="宋体" w:hAnsi="宋体" w:eastAsia="宋体" w:cstheme="minorBidi"/>
                <w:kern w:val="2"/>
                <w:sz w:val="24"/>
                <w:szCs w:val="24"/>
                <w:lang w:val="en-US" w:eastAsia="zh-CN" w:bidi="ar-SA"/>
              </w:rPr>
            </w:pPr>
          </w:p>
        </w:tc>
        <w:tc>
          <w:tcPr>
            <w:tcW w:w="1864" w:type="dxa"/>
            <w:tcBorders>
              <w:left w:val="single" w:color="000000" w:sz="4" w:space="0"/>
            </w:tcBorders>
            <w:vAlign w:val="center"/>
          </w:tcPr>
          <w:p w14:paraId="4ECC6027">
            <w:pPr>
              <w:widowControl/>
              <w:jc w:val="left"/>
              <w:textAlignment w:val="center"/>
              <w:rPr>
                <w:rFonts w:ascii="宋体" w:hAnsi="宋体" w:eastAsia="宋体" w:cstheme="minorBidi"/>
                <w:kern w:val="2"/>
                <w:sz w:val="24"/>
                <w:szCs w:val="24"/>
                <w:lang w:val="en-US" w:eastAsia="zh-CN" w:bidi="ar"/>
              </w:rPr>
            </w:pPr>
          </w:p>
        </w:tc>
        <w:tc>
          <w:tcPr>
            <w:tcW w:w="1642" w:type="dxa"/>
            <w:vAlign w:val="center"/>
          </w:tcPr>
          <w:p w14:paraId="34DADB5C">
            <w:pPr>
              <w:jc w:val="center"/>
              <w:textAlignment w:val="center"/>
              <w:rPr>
                <w:rFonts w:ascii="宋体" w:hAnsi="宋体" w:eastAsia="宋体" w:cstheme="minorBidi"/>
                <w:kern w:val="2"/>
                <w:sz w:val="24"/>
                <w:szCs w:val="24"/>
                <w:lang w:val="en-US" w:eastAsia="zh-CN" w:bidi="ar-SA"/>
              </w:rPr>
            </w:pPr>
          </w:p>
        </w:tc>
      </w:tr>
      <w:tr w14:paraId="52D9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14:paraId="2FAFCA7F">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w:t>
            </w:r>
          </w:p>
        </w:tc>
        <w:tc>
          <w:tcPr>
            <w:tcW w:w="2865" w:type="dxa"/>
            <w:vAlign w:val="center"/>
          </w:tcPr>
          <w:p w14:paraId="476C4365">
            <w:pPr>
              <w:pStyle w:val="115"/>
              <w:rPr>
                <w:rFonts w:hint="eastAsia" w:ascii="仿宋_GB2312" w:hAnsi="仿宋_GB2312" w:eastAsia="仿宋_GB2312" w:cs="仿宋_GB2312"/>
                <w:kern w:val="2"/>
                <w:sz w:val="21"/>
                <w:szCs w:val="21"/>
                <w:lang w:val="en-US" w:eastAsia="zh-CN" w:bidi="ar"/>
              </w:rPr>
            </w:pPr>
            <w:r>
              <w:rPr>
                <w:rFonts w:hint="eastAsia" w:ascii="宋体" w:hAnsi="宋体" w:eastAsia="宋体" w:cstheme="minorBidi"/>
                <w:b w:val="0"/>
                <w:color w:val="000000"/>
                <w:kern w:val="2"/>
                <w:sz w:val="24"/>
                <w:szCs w:val="24"/>
                <w:lang w:val="en-US" w:eastAsia="zh-CN" w:bidi="ar-SA"/>
              </w:rPr>
              <w:t>标准检验用锻钢钢圈</w:t>
            </w:r>
          </w:p>
        </w:tc>
        <w:tc>
          <w:tcPr>
            <w:tcW w:w="1658" w:type="dxa"/>
            <w:vAlign w:val="center"/>
          </w:tcPr>
          <w:p w14:paraId="74C0108F">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3260DDA4">
            <w:pPr>
              <w:keepNext w:val="0"/>
              <w:keepLines w:val="0"/>
              <w:widowControl/>
              <w:suppressLineNumbers w:val="0"/>
              <w:jc w:val="center"/>
              <w:textAlignment w:val="center"/>
              <w:rPr>
                <w:rFonts w:ascii="宋体" w:hAnsi="宋体" w:eastAsia="宋体" w:cs="宋体"/>
                <w:kern w:val="2"/>
                <w:sz w:val="24"/>
                <w:szCs w:val="24"/>
                <w:lang w:val="en-US" w:eastAsia="zh-CN" w:bidi="ar-SA"/>
              </w:rPr>
            </w:pPr>
          </w:p>
        </w:tc>
        <w:tc>
          <w:tcPr>
            <w:tcW w:w="942" w:type="dxa"/>
            <w:vAlign w:val="center"/>
          </w:tcPr>
          <w:p w14:paraId="16E7DD9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1889" w:type="dxa"/>
            <w:vAlign w:val="center"/>
          </w:tcPr>
          <w:p w14:paraId="581BBBB0">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2487BC56">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6653837C">
            <w:pPr>
              <w:jc w:val="left"/>
              <w:rPr>
                <w:rFonts w:ascii="Arial" w:hAnsi="Times New Roman" w:eastAsia="宋体" w:cs="Times New Roman"/>
                <w:kern w:val="0"/>
                <w:sz w:val="20"/>
                <w:szCs w:val="20"/>
              </w:rPr>
            </w:pPr>
          </w:p>
        </w:tc>
        <w:tc>
          <w:tcPr>
            <w:tcW w:w="1642" w:type="dxa"/>
            <w:vAlign w:val="center"/>
          </w:tcPr>
          <w:p w14:paraId="79ECD99F">
            <w:pPr>
              <w:jc w:val="left"/>
              <w:rPr>
                <w:rFonts w:ascii="Arial" w:hAnsi="Times New Roman" w:eastAsia="宋体" w:cs="Times New Roman"/>
                <w:kern w:val="0"/>
                <w:sz w:val="20"/>
                <w:szCs w:val="20"/>
              </w:rPr>
            </w:pPr>
          </w:p>
        </w:tc>
      </w:tr>
      <w:tr w14:paraId="1B234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shd w:val="clear" w:color="auto" w:fill="auto"/>
            <w:vAlign w:val="center"/>
          </w:tcPr>
          <w:p w14:paraId="63F7612E">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position w:val="1"/>
                <w:sz w:val="21"/>
                <w:szCs w:val="21"/>
              </w:rPr>
              <w:t>…</w:t>
            </w:r>
          </w:p>
        </w:tc>
        <w:tc>
          <w:tcPr>
            <w:tcW w:w="2865" w:type="dxa"/>
            <w:shd w:val="clear" w:color="auto" w:fill="auto"/>
            <w:vAlign w:val="center"/>
          </w:tcPr>
          <w:p w14:paraId="7FC895E9">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sz w:val="21"/>
                <w:szCs w:val="21"/>
              </w:rPr>
              <w:t>以上投标设备不足之处请往下添加序号自行补充</w:t>
            </w:r>
          </w:p>
        </w:tc>
        <w:tc>
          <w:tcPr>
            <w:tcW w:w="1658" w:type="dxa"/>
            <w:vAlign w:val="center"/>
          </w:tcPr>
          <w:p w14:paraId="27F8EFCE">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14:paraId="21D112D8">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14:paraId="3DB2155A">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14:paraId="24FAFD5E">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14:paraId="5DE01AB8">
            <w:pPr>
              <w:jc w:val="left"/>
              <w:rPr>
                <w:rFonts w:ascii="Arial" w:hAnsi="Times New Roman" w:eastAsia="宋体" w:cs="Times New Roman"/>
                <w:kern w:val="0"/>
                <w:sz w:val="20"/>
                <w:szCs w:val="20"/>
              </w:rPr>
            </w:pPr>
          </w:p>
        </w:tc>
        <w:tc>
          <w:tcPr>
            <w:tcW w:w="1864" w:type="dxa"/>
            <w:tcBorders>
              <w:left w:val="single" w:color="000000" w:sz="4" w:space="0"/>
            </w:tcBorders>
            <w:vAlign w:val="center"/>
          </w:tcPr>
          <w:p w14:paraId="3929DE0E">
            <w:pPr>
              <w:jc w:val="left"/>
              <w:rPr>
                <w:rFonts w:ascii="Arial" w:hAnsi="Times New Roman" w:eastAsia="宋体" w:cs="Times New Roman"/>
                <w:kern w:val="0"/>
                <w:sz w:val="20"/>
                <w:szCs w:val="20"/>
              </w:rPr>
            </w:pPr>
          </w:p>
        </w:tc>
        <w:tc>
          <w:tcPr>
            <w:tcW w:w="1642" w:type="dxa"/>
            <w:vAlign w:val="center"/>
          </w:tcPr>
          <w:p w14:paraId="39940DE4">
            <w:pPr>
              <w:jc w:val="left"/>
              <w:rPr>
                <w:rFonts w:ascii="Arial" w:hAnsi="Times New Roman" w:eastAsia="宋体" w:cs="Times New Roman"/>
                <w:kern w:val="0"/>
                <w:sz w:val="20"/>
                <w:szCs w:val="20"/>
              </w:rPr>
            </w:pPr>
          </w:p>
        </w:tc>
      </w:tr>
      <w:tr w14:paraId="6399D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right w:val="single" w:color="000000" w:sz="4" w:space="0"/>
            </w:tcBorders>
            <w:vAlign w:val="center"/>
          </w:tcPr>
          <w:p w14:paraId="5F824F19">
            <w:pPr>
              <w:jc w:val="left"/>
              <w:rPr>
                <w:rFonts w:ascii="宋体" w:hAnsi="宋体" w:eastAsia="宋体" w:cs="宋体"/>
                <w:spacing w:val="-6"/>
                <w:kern w:val="0"/>
                <w:sz w:val="20"/>
                <w:szCs w:val="21"/>
              </w:rPr>
            </w:pPr>
          </w:p>
        </w:tc>
        <w:tc>
          <w:tcPr>
            <w:tcW w:w="9933" w:type="dxa"/>
            <w:gridSpan w:val="6"/>
            <w:tcBorders>
              <w:right w:val="single" w:color="000000" w:sz="4" w:space="0"/>
            </w:tcBorders>
            <w:vAlign w:val="center"/>
          </w:tcPr>
          <w:p w14:paraId="7E05FE19">
            <w:pPr>
              <w:jc w:val="center"/>
              <w:rPr>
                <w:rFonts w:ascii="Arial" w:hAnsi="Times New Roman" w:eastAsia="宋体" w:cs="Times New Roman"/>
                <w:kern w:val="0"/>
                <w:sz w:val="20"/>
                <w:szCs w:val="20"/>
              </w:rPr>
            </w:pPr>
            <w:r>
              <w:rPr>
                <w:rFonts w:ascii="宋体" w:hAnsi="宋体" w:eastAsia="宋体" w:cs="宋体"/>
                <w:spacing w:val="-6"/>
                <w:kern w:val="0"/>
                <w:sz w:val="20"/>
                <w:szCs w:val="21"/>
              </w:rPr>
              <w:t>总</w:t>
            </w:r>
            <w:r>
              <w:rPr>
                <w:rFonts w:ascii="宋体" w:hAnsi="宋体" w:eastAsia="宋体" w:cs="宋体"/>
                <w:spacing w:val="-4"/>
                <w:kern w:val="0"/>
                <w:sz w:val="20"/>
                <w:szCs w:val="21"/>
              </w:rPr>
              <w:t xml:space="preserve">价合计列入价格汇总表 </w:t>
            </w:r>
            <w:r>
              <w:rPr>
                <w:rFonts w:hint="eastAsia" w:ascii="宋体" w:hAnsi="宋体" w:eastAsia="宋体" w:cs="宋体"/>
                <w:spacing w:val="-4"/>
                <w:kern w:val="0"/>
                <w:sz w:val="20"/>
                <w:szCs w:val="21"/>
              </w:rPr>
              <w:t>9-5</w:t>
            </w:r>
          </w:p>
        </w:tc>
        <w:tc>
          <w:tcPr>
            <w:tcW w:w="1864" w:type="dxa"/>
            <w:tcBorders>
              <w:left w:val="single" w:color="000000" w:sz="4" w:space="0"/>
            </w:tcBorders>
            <w:vAlign w:val="center"/>
          </w:tcPr>
          <w:p w14:paraId="764E582E">
            <w:pPr>
              <w:jc w:val="left"/>
              <w:rPr>
                <w:rFonts w:ascii="Arial" w:hAnsi="Times New Roman" w:eastAsia="宋体" w:cs="Times New Roman"/>
                <w:kern w:val="0"/>
                <w:sz w:val="20"/>
                <w:szCs w:val="20"/>
              </w:rPr>
            </w:pPr>
          </w:p>
        </w:tc>
        <w:tc>
          <w:tcPr>
            <w:tcW w:w="1642" w:type="dxa"/>
            <w:vAlign w:val="center"/>
          </w:tcPr>
          <w:p w14:paraId="47B1DE21">
            <w:pPr>
              <w:jc w:val="left"/>
              <w:rPr>
                <w:rFonts w:ascii="Arial" w:hAnsi="Times New Roman" w:eastAsia="宋体" w:cs="Times New Roman"/>
                <w:kern w:val="0"/>
                <w:sz w:val="20"/>
                <w:szCs w:val="20"/>
              </w:rPr>
            </w:pPr>
          </w:p>
        </w:tc>
      </w:tr>
    </w:tbl>
    <w:p w14:paraId="5D7E231B">
      <w:pPr>
        <w:spacing w:before="52" w:line="221" w:lineRule="auto"/>
        <w:ind w:left="9"/>
        <w:jc w:val="right"/>
        <w:rPr>
          <w:rFonts w:ascii="宋体" w:hAnsi="宋体" w:eastAsia="宋体" w:cs="Times New Roman"/>
          <w:b/>
          <w:bCs/>
          <w:sz w:val="24"/>
          <w:szCs w:val="24"/>
        </w:rPr>
      </w:pPr>
    </w:p>
    <w:p w14:paraId="1B11056A">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58E10D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2A04C0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982A73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B3A6A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91048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0ED8303">
      <w:pPr>
        <w:spacing w:line="105" w:lineRule="exact"/>
      </w:pPr>
    </w:p>
    <w:p w14:paraId="11A00EC9">
      <w:pPr>
        <w:sectPr>
          <w:footerReference r:id="rId36" w:type="default"/>
          <w:pgSz w:w="16841" w:h="11907" w:orient="landscape"/>
          <w:pgMar w:top="400" w:right="1387" w:bottom="1168" w:left="1473" w:header="0" w:footer="990" w:gutter="0"/>
          <w:cols w:equalWidth="0" w:num="1">
            <w:col w:w="13980"/>
          </w:cols>
        </w:sectPr>
      </w:pPr>
    </w:p>
    <w:p w14:paraId="71351819">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76C5C71">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7DE3872C">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86438C3">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D9677AF">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02AB575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477F6A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FDF10AE">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5076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D69C8EF">
            <w:pPr>
              <w:spacing w:line="296" w:lineRule="auto"/>
              <w:rPr>
                <w:rFonts w:ascii="Arial"/>
              </w:rPr>
            </w:pPr>
          </w:p>
          <w:p w14:paraId="49340E56">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3D44773">
            <w:pPr>
              <w:spacing w:line="295" w:lineRule="auto"/>
              <w:rPr>
                <w:rFonts w:ascii="Arial"/>
              </w:rPr>
            </w:pPr>
          </w:p>
          <w:p w14:paraId="4E68529C">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242C949">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0797505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556C6DA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1952AA2E">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40E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FB2F9D6">
            <w:pPr>
              <w:rPr>
                <w:rFonts w:ascii="Arial"/>
              </w:rPr>
            </w:pPr>
          </w:p>
        </w:tc>
        <w:tc>
          <w:tcPr>
            <w:tcW w:w="3530" w:type="dxa"/>
            <w:vMerge w:val="continue"/>
            <w:tcBorders>
              <w:top w:val="nil"/>
            </w:tcBorders>
          </w:tcPr>
          <w:p w14:paraId="0724B346">
            <w:pPr>
              <w:rPr>
                <w:rFonts w:ascii="Arial"/>
              </w:rPr>
            </w:pPr>
          </w:p>
        </w:tc>
        <w:tc>
          <w:tcPr>
            <w:tcW w:w="2159" w:type="dxa"/>
          </w:tcPr>
          <w:p w14:paraId="483D052C">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BC374A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FE462B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14CCB75">
            <w:pPr>
              <w:spacing w:before="161" w:line="185" w:lineRule="auto"/>
              <w:ind w:left="1031"/>
              <w:rPr>
                <w:rFonts w:ascii="宋体" w:hAnsi="宋体" w:eastAsia="宋体" w:cs="宋体"/>
                <w:szCs w:val="21"/>
              </w:rPr>
            </w:pPr>
            <w:r>
              <w:rPr>
                <w:rFonts w:ascii="宋体" w:hAnsi="宋体" w:eastAsia="宋体" w:cs="宋体"/>
                <w:szCs w:val="21"/>
              </w:rPr>
              <w:t>4</w:t>
            </w:r>
          </w:p>
        </w:tc>
      </w:tr>
      <w:tr w14:paraId="41074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DF85C7">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1F1843A9">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62C3A00E">
            <w:pPr>
              <w:rPr>
                <w:rFonts w:ascii="Arial"/>
              </w:rPr>
            </w:pPr>
          </w:p>
        </w:tc>
        <w:tc>
          <w:tcPr>
            <w:tcW w:w="2186" w:type="dxa"/>
          </w:tcPr>
          <w:p w14:paraId="7BE8966D">
            <w:pPr>
              <w:rPr>
                <w:rFonts w:ascii="Arial"/>
              </w:rPr>
            </w:pPr>
          </w:p>
        </w:tc>
        <w:tc>
          <w:tcPr>
            <w:tcW w:w="2596" w:type="dxa"/>
          </w:tcPr>
          <w:p w14:paraId="25306837">
            <w:pPr>
              <w:rPr>
                <w:rFonts w:ascii="Arial"/>
              </w:rPr>
            </w:pPr>
          </w:p>
        </w:tc>
        <w:tc>
          <w:tcPr>
            <w:tcW w:w="2164" w:type="dxa"/>
          </w:tcPr>
          <w:p w14:paraId="5236E1E4">
            <w:pPr>
              <w:rPr>
                <w:rFonts w:ascii="Arial"/>
              </w:rPr>
            </w:pPr>
          </w:p>
        </w:tc>
      </w:tr>
      <w:tr w14:paraId="14762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5331EA9">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74D3C188">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B217453">
            <w:pPr>
              <w:rPr>
                <w:rFonts w:ascii="Arial"/>
              </w:rPr>
            </w:pPr>
          </w:p>
        </w:tc>
        <w:tc>
          <w:tcPr>
            <w:tcW w:w="2186" w:type="dxa"/>
          </w:tcPr>
          <w:p w14:paraId="40CAD597">
            <w:pPr>
              <w:rPr>
                <w:rFonts w:ascii="Arial"/>
              </w:rPr>
            </w:pPr>
          </w:p>
        </w:tc>
        <w:tc>
          <w:tcPr>
            <w:tcW w:w="2596" w:type="dxa"/>
          </w:tcPr>
          <w:p w14:paraId="00398C52">
            <w:pPr>
              <w:rPr>
                <w:rFonts w:ascii="Arial"/>
              </w:rPr>
            </w:pPr>
          </w:p>
        </w:tc>
        <w:tc>
          <w:tcPr>
            <w:tcW w:w="2164" w:type="dxa"/>
            <w:vMerge w:val="restart"/>
            <w:tcBorders>
              <w:bottom w:val="nil"/>
            </w:tcBorders>
          </w:tcPr>
          <w:p w14:paraId="7DF761F7">
            <w:pPr>
              <w:spacing w:line="295" w:lineRule="auto"/>
              <w:rPr>
                <w:rFonts w:ascii="Arial"/>
              </w:rPr>
            </w:pPr>
          </w:p>
          <w:p w14:paraId="18AE1468">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B9ED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E15D753">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A0BF93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669CAF0">
            <w:pPr>
              <w:rPr>
                <w:rFonts w:ascii="Arial"/>
              </w:rPr>
            </w:pPr>
          </w:p>
        </w:tc>
        <w:tc>
          <w:tcPr>
            <w:tcW w:w="2186" w:type="dxa"/>
          </w:tcPr>
          <w:p w14:paraId="60511799">
            <w:pPr>
              <w:rPr>
                <w:rFonts w:ascii="Arial"/>
              </w:rPr>
            </w:pPr>
          </w:p>
        </w:tc>
        <w:tc>
          <w:tcPr>
            <w:tcW w:w="2596" w:type="dxa"/>
          </w:tcPr>
          <w:p w14:paraId="79586BA4">
            <w:pPr>
              <w:rPr>
                <w:rFonts w:ascii="Arial"/>
              </w:rPr>
            </w:pPr>
          </w:p>
        </w:tc>
        <w:tc>
          <w:tcPr>
            <w:tcW w:w="2164" w:type="dxa"/>
            <w:vMerge w:val="continue"/>
            <w:tcBorders>
              <w:top w:val="nil"/>
            </w:tcBorders>
          </w:tcPr>
          <w:p w14:paraId="2A9E61AB">
            <w:pPr>
              <w:rPr>
                <w:rFonts w:ascii="Arial"/>
              </w:rPr>
            </w:pPr>
          </w:p>
        </w:tc>
      </w:tr>
      <w:tr w14:paraId="40EF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BDD3F2">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225E553D">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B50D75F">
            <w:pPr>
              <w:rPr>
                <w:rFonts w:ascii="Arial"/>
              </w:rPr>
            </w:pPr>
          </w:p>
        </w:tc>
        <w:tc>
          <w:tcPr>
            <w:tcW w:w="2186" w:type="dxa"/>
          </w:tcPr>
          <w:p w14:paraId="690B95A8">
            <w:pPr>
              <w:rPr>
                <w:rFonts w:ascii="Arial"/>
              </w:rPr>
            </w:pPr>
          </w:p>
        </w:tc>
        <w:tc>
          <w:tcPr>
            <w:tcW w:w="2596" w:type="dxa"/>
          </w:tcPr>
          <w:p w14:paraId="012DC138">
            <w:pPr>
              <w:rPr>
                <w:rFonts w:ascii="Arial"/>
              </w:rPr>
            </w:pPr>
          </w:p>
        </w:tc>
        <w:tc>
          <w:tcPr>
            <w:tcW w:w="2164" w:type="dxa"/>
          </w:tcPr>
          <w:p w14:paraId="71BD7DE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E997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4C074C5">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317DDDAC">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423916F">
            <w:pPr>
              <w:rPr>
                <w:rFonts w:ascii="Arial"/>
              </w:rPr>
            </w:pPr>
          </w:p>
        </w:tc>
        <w:tc>
          <w:tcPr>
            <w:tcW w:w="2186" w:type="dxa"/>
          </w:tcPr>
          <w:p w14:paraId="6A224C4A">
            <w:pPr>
              <w:rPr>
                <w:rFonts w:ascii="Arial"/>
              </w:rPr>
            </w:pPr>
          </w:p>
        </w:tc>
        <w:tc>
          <w:tcPr>
            <w:tcW w:w="2596" w:type="dxa"/>
          </w:tcPr>
          <w:p w14:paraId="1D9387FC">
            <w:pPr>
              <w:rPr>
                <w:rFonts w:ascii="Arial"/>
              </w:rPr>
            </w:pPr>
          </w:p>
        </w:tc>
        <w:tc>
          <w:tcPr>
            <w:tcW w:w="2164" w:type="dxa"/>
          </w:tcPr>
          <w:p w14:paraId="2130D16A">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9CD1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AAD5D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94CAF5">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66956A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5452903B">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464F81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9746CF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9BB14E2">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7D7D3F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8399E1">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F97B5C6">
      <w:pPr>
        <w:rPr>
          <w:sz w:val="24"/>
          <w:szCs w:val="24"/>
        </w:rPr>
        <w:sectPr>
          <w:footerReference r:id="rId37" w:type="default"/>
          <w:pgSz w:w="16841" w:h="11907"/>
          <w:pgMar w:top="400" w:right="1699" w:bottom="1184" w:left="1481" w:header="0" w:footer="1022" w:gutter="0"/>
          <w:cols w:space="720" w:num="1"/>
        </w:sectPr>
      </w:pPr>
    </w:p>
    <w:p w14:paraId="5632206F">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4F66573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632F704">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DEAF9F"/>
    <w:p w14:paraId="68A8476D">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C5A7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A6CD5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4244F24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5E260A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08EB3A5B">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7B0327EE">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7C9F4A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7BA9694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5FA4B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AFF2A8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AC717C3">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6C6EE1FC">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095A88F">
            <w:pPr>
              <w:spacing w:before="266" w:line="221" w:lineRule="auto"/>
              <w:jc w:val="center"/>
              <w:rPr>
                <w:rFonts w:ascii="宋体" w:hAnsi="宋体" w:eastAsia="宋体" w:cs="宋体"/>
                <w:spacing w:val="-2"/>
                <w:szCs w:val="21"/>
              </w:rPr>
            </w:pPr>
          </w:p>
        </w:tc>
        <w:tc>
          <w:tcPr>
            <w:tcW w:w="1138" w:type="dxa"/>
          </w:tcPr>
          <w:p w14:paraId="104F3E0E">
            <w:pPr>
              <w:spacing w:before="266" w:line="221" w:lineRule="auto"/>
              <w:jc w:val="center"/>
              <w:rPr>
                <w:rFonts w:ascii="宋体" w:hAnsi="宋体" w:eastAsia="宋体" w:cs="宋体"/>
                <w:spacing w:val="-2"/>
                <w:szCs w:val="21"/>
              </w:rPr>
            </w:pPr>
          </w:p>
        </w:tc>
        <w:tc>
          <w:tcPr>
            <w:tcW w:w="2449" w:type="dxa"/>
          </w:tcPr>
          <w:p w14:paraId="325082B2">
            <w:pPr>
              <w:rPr>
                <w:rFonts w:ascii="Arial"/>
              </w:rPr>
            </w:pPr>
          </w:p>
        </w:tc>
        <w:tc>
          <w:tcPr>
            <w:tcW w:w="3328" w:type="dxa"/>
          </w:tcPr>
          <w:p w14:paraId="672AECA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AC80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A2553B4">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093081F8">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6123FC0D">
            <w:pPr>
              <w:spacing w:before="266" w:line="221" w:lineRule="auto"/>
              <w:jc w:val="center"/>
              <w:rPr>
                <w:rFonts w:ascii="宋体" w:hAnsi="宋体" w:eastAsia="宋体" w:cs="宋体"/>
                <w:spacing w:val="-2"/>
                <w:szCs w:val="21"/>
              </w:rPr>
            </w:pPr>
          </w:p>
        </w:tc>
        <w:tc>
          <w:tcPr>
            <w:tcW w:w="1138" w:type="dxa"/>
          </w:tcPr>
          <w:p w14:paraId="218C83D0">
            <w:pPr>
              <w:spacing w:before="266" w:line="221" w:lineRule="auto"/>
              <w:jc w:val="center"/>
              <w:rPr>
                <w:rFonts w:ascii="宋体" w:hAnsi="宋体" w:eastAsia="宋体" w:cs="宋体"/>
                <w:spacing w:val="-2"/>
                <w:szCs w:val="21"/>
              </w:rPr>
            </w:pPr>
          </w:p>
        </w:tc>
        <w:tc>
          <w:tcPr>
            <w:tcW w:w="1138" w:type="dxa"/>
          </w:tcPr>
          <w:p w14:paraId="1AA2FCB7">
            <w:pPr>
              <w:spacing w:before="266" w:line="221" w:lineRule="auto"/>
              <w:jc w:val="center"/>
              <w:rPr>
                <w:rFonts w:ascii="宋体" w:hAnsi="宋体" w:eastAsia="宋体" w:cs="宋体"/>
                <w:spacing w:val="-2"/>
                <w:szCs w:val="21"/>
              </w:rPr>
            </w:pPr>
          </w:p>
        </w:tc>
        <w:tc>
          <w:tcPr>
            <w:tcW w:w="2449" w:type="dxa"/>
          </w:tcPr>
          <w:p w14:paraId="4EBCAA86">
            <w:pPr>
              <w:rPr>
                <w:rFonts w:ascii="Arial"/>
              </w:rPr>
            </w:pPr>
          </w:p>
        </w:tc>
        <w:tc>
          <w:tcPr>
            <w:tcW w:w="3328" w:type="dxa"/>
          </w:tcPr>
          <w:p w14:paraId="54B526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166C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45E9A4C">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2F35E0EB">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05107C6D">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29E4E07B">
            <w:pPr>
              <w:spacing w:before="266" w:line="221" w:lineRule="auto"/>
              <w:jc w:val="center"/>
              <w:rPr>
                <w:rFonts w:ascii="宋体" w:hAnsi="宋体" w:eastAsia="宋体" w:cs="宋体"/>
                <w:spacing w:val="-2"/>
                <w:szCs w:val="21"/>
              </w:rPr>
            </w:pPr>
          </w:p>
        </w:tc>
        <w:tc>
          <w:tcPr>
            <w:tcW w:w="1138" w:type="dxa"/>
          </w:tcPr>
          <w:p w14:paraId="0D857250">
            <w:pPr>
              <w:spacing w:before="266" w:line="221" w:lineRule="auto"/>
              <w:jc w:val="center"/>
              <w:rPr>
                <w:rFonts w:ascii="宋体" w:hAnsi="宋体" w:eastAsia="宋体" w:cs="宋体"/>
                <w:spacing w:val="-2"/>
                <w:szCs w:val="21"/>
              </w:rPr>
            </w:pPr>
          </w:p>
        </w:tc>
        <w:tc>
          <w:tcPr>
            <w:tcW w:w="2449" w:type="dxa"/>
          </w:tcPr>
          <w:p w14:paraId="4E05B34D">
            <w:pPr>
              <w:rPr>
                <w:rFonts w:ascii="Arial"/>
              </w:rPr>
            </w:pPr>
          </w:p>
        </w:tc>
        <w:tc>
          <w:tcPr>
            <w:tcW w:w="3328" w:type="dxa"/>
          </w:tcPr>
          <w:p w14:paraId="2D9E164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D04B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5AC96D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13C84616">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BC73AAB">
            <w:pPr>
              <w:spacing w:before="266" w:line="221" w:lineRule="auto"/>
              <w:jc w:val="center"/>
              <w:rPr>
                <w:rFonts w:ascii="宋体" w:hAnsi="宋体" w:eastAsia="宋体" w:cs="宋体"/>
                <w:spacing w:val="-2"/>
                <w:szCs w:val="21"/>
              </w:rPr>
            </w:pPr>
          </w:p>
        </w:tc>
        <w:tc>
          <w:tcPr>
            <w:tcW w:w="1138" w:type="dxa"/>
          </w:tcPr>
          <w:p w14:paraId="7B85F875">
            <w:pPr>
              <w:spacing w:before="266" w:line="221" w:lineRule="auto"/>
              <w:jc w:val="center"/>
              <w:rPr>
                <w:rFonts w:ascii="宋体" w:hAnsi="宋体" w:eastAsia="宋体" w:cs="宋体"/>
                <w:spacing w:val="-2"/>
                <w:szCs w:val="21"/>
              </w:rPr>
            </w:pPr>
          </w:p>
        </w:tc>
        <w:tc>
          <w:tcPr>
            <w:tcW w:w="1138" w:type="dxa"/>
          </w:tcPr>
          <w:p w14:paraId="4316EC59">
            <w:pPr>
              <w:spacing w:before="266" w:line="221" w:lineRule="auto"/>
              <w:jc w:val="center"/>
              <w:rPr>
                <w:rFonts w:ascii="宋体" w:hAnsi="宋体" w:eastAsia="宋体" w:cs="宋体"/>
                <w:spacing w:val="-2"/>
                <w:szCs w:val="21"/>
              </w:rPr>
            </w:pPr>
          </w:p>
        </w:tc>
        <w:tc>
          <w:tcPr>
            <w:tcW w:w="2449" w:type="dxa"/>
          </w:tcPr>
          <w:p w14:paraId="00BA7129">
            <w:pPr>
              <w:rPr>
                <w:rFonts w:ascii="Arial"/>
              </w:rPr>
            </w:pPr>
          </w:p>
        </w:tc>
        <w:tc>
          <w:tcPr>
            <w:tcW w:w="3328" w:type="dxa"/>
          </w:tcPr>
          <w:p w14:paraId="0A0F9B5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F3EB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70D3D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C45D83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BB811E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5E8895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0C360F8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9AF96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2E10405D">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88171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DEDD2D9">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35081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C60B4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287C3B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91D6AE3"/>
    <w:p w14:paraId="45D0C0D3">
      <w:pPr>
        <w:pStyle w:val="16"/>
      </w:pPr>
    </w:p>
    <w:p w14:paraId="57B1FAB6">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BD34D08">
      <w:pPr>
        <w:spacing w:before="35" w:line="239" w:lineRule="auto"/>
        <w:ind w:left="724"/>
        <w:rPr>
          <w:rFonts w:ascii="宋体" w:hAnsi="宋体" w:eastAsia="宋体" w:cs="宋体"/>
          <w:spacing w:val="-1"/>
          <w:sz w:val="24"/>
          <w:szCs w:val="24"/>
        </w:rPr>
        <w:sectPr>
          <w:footerReference r:id="rId38" w:type="default"/>
          <w:pgSz w:w="16841" w:h="11907"/>
          <w:pgMar w:top="400" w:right="1699" w:bottom="1184" w:left="1481" w:header="0" w:footer="1022" w:gutter="0"/>
          <w:cols w:space="720" w:num="1"/>
        </w:sectPr>
      </w:pPr>
    </w:p>
    <w:p w14:paraId="08405519">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6FF6BF8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0B538074">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CC6E40E">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1087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C50FA8C">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E28DBC3">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521ED9B">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FB407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7B6871">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6BB5CACE">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66B652D9">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0A20E9C">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AAE59B1">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347BB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1780F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C741C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70E38CD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070F7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3675138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0C528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EE6D8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D010E76">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0D0BB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33CC237E">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F396D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68C4C375">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C98CDD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AAC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2FE06B">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795CB9A">
            <w:pPr>
              <w:rPr>
                <w:rFonts w:ascii="Arial"/>
              </w:rPr>
            </w:pPr>
          </w:p>
        </w:tc>
        <w:tc>
          <w:tcPr>
            <w:tcW w:w="2100" w:type="dxa"/>
          </w:tcPr>
          <w:p w14:paraId="58381A02">
            <w:pPr>
              <w:rPr>
                <w:rFonts w:ascii="Arial"/>
              </w:rPr>
            </w:pPr>
          </w:p>
        </w:tc>
        <w:tc>
          <w:tcPr>
            <w:tcW w:w="840" w:type="dxa"/>
          </w:tcPr>
          <w:p w14:paraId="4DC62ACC">
            <w:pPr>
              <w:rPr>
                <w:rFonts w:ascii="Arial"/>
              </w:rPr>
            </w:pPr>
          </w:p>
        </w:tc>
        <w:tc>
          <w:tcPr>
            <w:tcW w:w="2239" w:type="dxa"/>
          </w:tcPr>
          <w:p w14:paraId="38F5188C">
            <w:pPr>
              <w:rPr>
                <w:rFonts w:ascii="Arial"/>
              </w:rPr>
            </w:pPr>
          </w:p>
        </w:tc>
        <w:tc>
          <w:tcPr>
            <w:tcW w:w="1498" w:type="dxa"/>
          </w:tcPr>
          <w:p w14:paraId="42FB9DB6">
            <w:pPr>
              <w:rPr>
                <w:rFonts w:ascii="Arial"/>
              </w:rPr>
            </w:pPr>
          </w:p>
        </w:tc>
        <w:tc>
          <w:tcPr>
            <w:tcW w:w="1861" w:type="dxa"/>
          </w:tcPr>
          <w:p w14:paraId="6D67717C">
            <w:pPr>
              <w:rPr>
                <w:rFonts w:ascii="Arial"/>
              </w:rPr>
            </w:pPr>
          </w:p>
        </w:tc>
        <w:tc>
          <w:tcPr>
            <w:tcW w:w="1120" w:type="dxa"/>
          </w:tcPr>
          <w:p w14:paraId="1F78F1DE">
            <w:pPr>
              <w:rPr>
                <w:rFonts w:ascii="Arial"/>
              </w:rPr>
            </w:pPr>
          </w:p>
        </w:tc>
        <w:tc>
          <w:tcPr>
            <w:tcW w:w="1125" w:type="dxa"/>
          </w:tcPr>
          <w:p w14:paraId="1F8CFE24">
            <w:pPr>
              <w:rPr>
                <w:rFonts w:ascii="Arial"/>
              </w:rPr>
            </w:pPr>
          </w:p>
        </w:tc>
      </w:tr>
      <w:tr w14:paraId="7BCB5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7B0AC94">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478336C2">
            <w:pPr>
              <w:rPr>
                <w:rFonts w:ascii="Arial"/>
              </w:rPr>
            </w:pPr>
          </w:p>
        </w:tc>
        <w:tc>
          <w:tcPr>
            <w:tcW w:w="2100" w:type="dxa"/>
          </w:tcPr>
          <w:p w14:paraId="53935DFF">
            <w:pPr>
              <w:rPr>
                <w:rFonts w:ascii="Arial"/>
              </w:rPr>
            </w:pPr>
          </w:p>
        </w:tc>
        <w:tc>
          <w:tcPr>
            <w:tcW w:w="840" w:type="dxa"/>
          </w:tcPr>
          <w:p w14:paraId="6C2AF2A1">
            <w:pPr>
              <w:rPr>
                <w:rFonts w:ascii="Arial"/>
              </w:rPr>
            </w:pPr>
          </w:p>
        </w:tc>
        <w:tc>
          <w:tcPr>
            <w:tcW w:w="2239" w:type="dxa"/>
          </w:tcPr>
          <w:p w14:paraId="7F400175">
            <w:pPr>
              <w:rPr>
                <w:rFonts w:ascii="Arial"/>
              </w:rPr>
            </w:pPr>
          </w:p>
        </w:tc>
        <w:tc>
          <w:tcPr>
            <w:tcW w:w="1498" w:type="dxa"/>
          </w:tcPr>
          <w:p w14:paraId="5DFDCF2C">
            <w:pPr>
              <w:rPr>
                <w:rFonts w:ascii="Arial"/>
              </w:rPr>
            </w:pPr>
          </w:p>
        </w:tc>
        <w:tc>
          <w:tcPr>
            <w:tcW w:w="1861" w:type="dxa"/>
          </w:tcPr>
          <w:p w14:paraId="30066FEA">
            <w:pPr>
              <w:rPr>
                <w:rFonts w:ascii="Arial"/>
              </w:rPr>
            </w:pPr>
          </w:p>
        </w:tc>
        <w:tc>
          <w:tcPr>
            <w:tcW w:w="1120" w:type="dxa"/>
          </w:tcPr>
          <w:p w14:paraId="6A9DA204">
            <w:pPr>
              <w:rPr>
                <w:rFonts w:ascii="Arial"/>
              </w:rPr>
            </w:pPr>
          </w:p>
        </w:tc>
        <w:tc>
          <w:tcPr>
            <w:tcW w:w="1125" w:type="dxa"/>
          </w:tcPr>
          <w:p w14:paraId="75315DBE">
            <w:pPr>
              <w:rPr>
                <w:rFonts w:ascii="Arial"/>
              </w:rPr>
            </w:pPr>
          </w:p>
        </w:tc>
      </w:tr>
      <w:tr w14:paraId="0CC4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495E9A">
            <w:pPr>
              <w:rPr>
                <w:rFonts w:ascii="Arial"/>
              </w:rPr>
            </w:pPr>
          </w:p>
        </w:tc>
        <w:tc>
          <w:tcPr>
            <w:tcW w:w="2543" w:type="dxa"/>
          </w:tcPr>
          <w:p w14:paraId="4FB0EA10">
            <w:pPr>
              <w:rPr>
                <w:rFonts w:ascii="Arial"/>
              </w:rPr>
            </w:pPr>
          </w:p>
        </w:tc>
        <w:tc>
          <w:tcPr>
            <w:tcW w:w="2100" w:type="dxa"/>
          </w:tcPr>
          <w:p w14:paraId="5C4D3335">
            <w:pPr>
              <w:rPr>
                <w:rFonts w:ascii="Arial"/>
              </w:rPr>
            </w:pPr>
          </w:p>
        </w:tc>
        <w:tc>
          <w:tcPr>
            <w:tcW w:w="840" w:type="dxa"/>
          </w:tcPr>
          <w:p w14:paraId="5E0F3394">
            <w:pPr>
              <w:rPr>
                <w:rFonts w:ascii="Arial"/>
              </w:rPr>
            </w:pPr>
          </w:p>
        </w:tc>
        <w:tc>
          <w:tcPr>
            <w:tcW w:w="2239" w:type="dxa"/>
          </w:tcPr>
          <w:p w14:paraId="188A9EA5">
            <w:pPr>
              <w:rPr>
                <w:rFonts w:ascii="Arial"/>
              </w:rPr>
            </w:pPr>
          </w:p>
        </w:tc>
        <w:tc>
          <w:tcPr>
            <w:tcW w:w="1498" w:type="dxa"/>
          </w:tcPr>
          <w:p w14:paraId="5A056069">
            <w:pPr>
              <w:rPr>
                <w:rFonts w:ascii="Arial"/>
              </w:rPr>
            </w:pPr>
          </w:p>
        </w:tc>
        <w:tc>
          <w:tcPr>
            <w:tcW w:w="1861" w:type="dxa"/>
          </w:tcPr>
          <w:p w14:paraId="1BAD986E">
            <w:pPr>
              <w:rPr>
                <w:rFonts w:ascii="Arial"/>
              </w:rPr>
            </w:pPr>
          </w:p>
        </w:tc>
        <w:tc>
          <w:tcPr>
            <w:tcW w:w="1120" w:type="dxa"/>
          </w:tcPr>
          <w:p w14:paraId="31E14E41">
            <w:pPr>
              <w:rPr>
                <w:rFonts w:ascii="Arial"/>
              </w:rPr>
            </w:pPr>
          </w:p>
        </w:tc>
        <w:tc>
          <w:tcPr>
            <w:tcW w:w="1125" w:type="dxa"/>
          </w:tcPr>
          <w:p w14:paraId="4349E8CD">
            <w:pPr>
              <w:rPr>
                <w:rFonts w:ascii="Arial"/>
              </w:rPr>
            </w:pPr>
          </w:p>
        </w:tc>
      </w:tr>
      <w:tr w14:paraId="560A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D0AE538">
            <w:pPr>
              <w:rPr>
                <w:rFonts w:ascii="Arial"/>
              </w:rPr>
            </w:pPr>
          </w:p>
        </w:tc>
        <w:tc>
          <w:tcPr>
            <w:tcW w:w="2543" w:type="dxa"/>
          </w:tcPr>
          <w:p w14:paraId="6CC550A3">
            <w:pPr>
              <w:rPr>
                <w:rFonts w:ascii="Arial"/>
              </w:rPr>
            </w:pPr>
          </w:p>
        </w:tc>
        <w:tc>
          <w:tcPr>
            <w:tcW w:w="2100" w:type="dxa"/>
          </w:tcPr>
          <w:p w14:paraId="0E780168">
            <w:pPr>
              <w:rPr>
                <w:rFonts w:ascii="Arial"/>
              </w:rPr>
            </w:pPr>
          </w:p>
        </w:tc>
        <w:tc>
          <w:tcPr>
            <w:tcW w:w="840" w:type="dxa"/>
          </w:tcPr>
          <w:p w14:paraId="5A0E35E2">
            <w:pPr>
              <w:rPr>
                <w:rFonts w:ascii="Arial"/>
              </w:rPr>
            </w:pPr>
          </w:p>
        </w:tc>
        <w:tc>
          <w:tcPr>
            <w:tcW w:w="2239" w:type="dxa"/>
          </w:tcPr>
          <w:p w14:paraId="321028B0">
            <w:pPr>
              <w:rPr>
                <w:rFonts w:ascii="Arial"/>
              </w:rPr>
            </w:pPr>
          </w:p>
        </w:tc>
        <w:tc>
          <w:tcPr>
            <w:tcW w:w="1498" w:type="dxa"/>
          </w:tcPr>
          <w:p w14:paraId="0A0E28A1">
            <w:pPr>
              <w:rPr>
                <w:rFonts w:ascii="Arial"/>
              </w:rPr>
            </w:pPr>
          </w:p>
        </w:tc>
        <w:tc>
          <w:tcPr>
            <w:tcW w:w="1861" w:type="dxa"/>
          </w:tcPr>
          <w:p w14:paraId="543252A6">
            <w:pPr>
              <w:rPr>
                <w:rFonts w:ascii="Arial"/>
              </w:rPr>
            </w:pPr>
          </w:p>
        </w:tc>
        <w:tc>
          <w:tcPr>
            <w:tcW w:w="1120" w:type="dxa"/>
          </w:tcPr>
          <w:p w14:paraId="330F3494">
            <w:pPr>
              <w:rPr>
                <w:rFonts w:ascii="Arial"/>
              </w:rPr>
            </w:pPr>
          </w:p>
        </w:tc>
        <w:tc>
          <w:tcPr>
            <w:tcW w:w="1125" w:type="dxa"/>
          </w:tcPr>
          <w:p w14:paraId="4722F80A">
            <w:pPr>
              <w:rPr>
                <w:rFonts w:ascii="Arial"/>
              </w:rPr>
            </w:pPr>
          </w:p>
        </w:tc>
      </w:tr>
      <w:tr w14:paraId="6F29E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ADE263D">
            <w:pPr>
              <w:rPr>
                <w:rFonts w:ascii="Arial"/>
              </w:rPr>
            </w:pPr>
          </w:p>
        </w:tc>
        <w:tc>
          <w:tcPr>
            <w:tcW w:w="2543" w:type="dxa"/>
          </w:tcPr>
          <w:p w14:paraId="53E2914D">
            <w:pPr>
              <w:rPr>
                <w:rFonts w:ascii="Arial"/>
              </w:rPr>
            </w:pPr>
          </w:p>
        </w:tc>
        <w:tc>
          <w:tcPr>
            <w:tcW w:w="2100" w:type="dxa"/>
          </w:tcPr>
          <w:p w14:paraId="61E5B7DE">
            <w:pPr>
              <w:rPr>
                <w:rFonts w:ascii="Arial"/>
              </w:rPr>
            </w:pPr>
          </w:p>
        </w:tc>
        <w:tc>
          <w:tcPr>
            <w:tcW w:w="840" w:type="dxa"/>
          </w:tcPr>
          <w:p w14:paraId="27069465">
            <w:pPr>
              <w:rPr>
                <w:rFonts w:ascii="Arial"/>
              </w:rPr>
            </w:pPr>
          </w:p>
        </w:tc>
        <w:tc>
          <w:tcPr>
            <w:tcW w:w="2239" w:type="dxa"/>
          </w:tcPr>
          <w:p w14:paraId="79059CBF">
            <w:pPr>
              <w:rPr>
                <w:rFonts w:ascii="Arial"/>
              </w:rPr>
            </w:pPr>
          </w:p>
        </w:tc>
        <w:tc>
          <w:tcPr>
            <w:tcW w:w="1498" w:type="dxa"/>
          </w:tcPr>
          <w:p w14:paraId="0A678746">
            <w:pPr>
              <w:rPr>
                <w:rFonts w:ascii="Arial"/>
              </w:rPr>
            </w:pPr>
          </w:p>
        </w:tc>
        <w:tc>
          <w:tcPr>
            <w:tcW w:w="1861" w:type="dxa"/>
          </w:tcPr>
          <w:p w14:paraId="44924B3A">
            <w:pPr>
              <w:rPr>
                <w:rFonts w:ascii="Arial"/>
              </w:rPr>
            </w:pPr>
          </w:p>
        </w:tc>
        <w:tc>
          <w:tcPr>
            <w:tcW w:w="1120" w:type="dxa"/>
          </w:tcPr>
          <w:p w14:paraId="43DD768E">
            <w:pPr>
              <w:rPr>
                <w:rFonts w:ascii="Arial"/>
              </w:rPr>
            </w:pPr>
          </w:p>
        </w:tc>
        <w:tc>
          <w:tcPr>
            <w:tcW w:w="1125" w:type="dxa"/>
          </w:tcPr>
          <w:p w14:paraId="3CAE4A0D">
            <w:pPr>
              <w:rPr>
                <w:rFonts w:ascii="Arial"/>
              </w:rPr>
            </w:pPr>
          </w:p>
        </w:tc>
      </w:tr>
      <w:tr w14:paraId="4EB64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4B95D38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9F89115">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0E2A3700">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9B93FAF">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E923965">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CD4C5C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5BC1E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BB5E18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01DC99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EE6F8E1">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4288FE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3F81223">
      <w:pPr>
        <w:spacing w:before="87" w:line="198" w:lineRule="auto"/>
        <w:ind w:left="411"/>
        <w:rPr>
          <w:rFonts w:ascii="宋体" w:hAnsi="宋体" w:eastAsia="宋体" w:cs="宋体"/>
          <w:spacing w:val="-2"/>
          <w:sz w:val="24"/>
          <w:szCs w:val="24"/>
        </w:rPr>
        <w:sectPr>
          <w:footerReference r:id="rId39" w:type="default"/>
          <w:pgSz w:w="16841" w:h="11907"/>
          <w:pgMar w:top="400" w:right="1500" w:bottom="1184" w:left="1480" w:header="0" w:footer="1022" w:gutter="0"/>
          <w:cols w:space="720" w:num="1"/>
        </w:sectPr>
      </w:pPr>
    </w:p>
    <w:p w14:paraId="4E581ED8">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DA5DEB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6BD71DF8">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EA9B237">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D9F7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E42DA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424EDBC">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0642AC1">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465A80D9">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959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F61F87">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4DC62D4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7AAC05E">
            <w:pPr>
              <w:rPr>
                <w:rFonts w:ascii="Arial"/>
              </w:rPr>
            </w:pPr>
          </w:p>
        </w:tc>
        <w:tc>
          <w:tcPr>
            <w:tcW w:w="3362" w:type="dxa"/>
          </w:tcPr>
          <w:p w14:paraId="4DA6B235">
            <w:pPr>
              <w:rPr>
                <w:rFonts w:ascii="Arial"/>
              </w:rPr>
            </w:pPr>
          </w:p>
        </w:tc>
      </w:tr>
      <w:tr w14:paraId="0816D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54FCE85">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E688A22">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8A7F0DB">
            <w:pPr>
              <w:rPr>
                <w:rFonts w:ascii="Arial"/>
              </w:rPr>
            </w:pPr>
          </w:p>
        </w:tc>
        <w:tc>
          <w:tcPr>
            <w:tcW w:w="3362" w:type="dxa"/>
          </w:tcPr>
          <w:p w14:paraId="7EE7BCCE">
            <w:pPr>
              <w:rPr>
                <w:rFonts w:ascii="Arial"/>
              </w:rPr>
            </w:pPr>
          </w:p>
        </w:tc>
      </w:tr>
      <w:tr w14:paraId="1FA5C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9CFE32">
            <w:pPr>
              <w:rPr>
                <w:rFonts w:ascii="Arial"/>
              </w:rPr>
            </w:pPr>
          </w:p>
          <w:p w14:paraId="08C1D65B">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B1DFA87">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C3E20B3">
            <w:pPr>
              <w:rPr>
                <w:rFonts w:ascii="Arial"/>
              </w:rPr>
            </w:pPr>
          </w:p>
        </w:tc>
        <w:tc>
          <w:tcPr>
            <w:tcW w:w="3362" w:type="dxa"/>
          </w:tcPr>
          <w:p w14:paraId="7201ED0B">
            <w:pPr>
              <w:rPr>
                <w:rFonts w:ascii="Arial"/>
              </w:rPr>
            </w:pPr>
          </w:p>
        </w:tc>
      </w:tr>
      <w:tr w14:paraId="7D6BF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15E5B3F">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A9178D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AC47027">
            <w:pPr>
              <w:rPr>
                <w:rFonts w:ascii="Arial"/>
              </w:rPr>
            </w:pPr>
          </w:p>
        </w:tc>
        <w:tc>
          <w:tcPr>
            <w:tcW w:w="3362" w:type="dxa"/>
          </w:tcPr>
          <w:p w14:paraId="19020C3F">
            <w:pPr>
              <w:rPr>
                <w:rFonts w:ascii="Arial"/>
              </w:rPr>
            </w:pPr>
          </w:p>
        </w:tc>
      </w:tr>
      <w:tr w14:paraId="1E9A7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459152A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3871266">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A013EB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EDAB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4A3D0DA2">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AF260F2">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CE682DB">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32B7E7B">
      <w:pPr>
        <w:spacing w:line="291" w:lineRule="auto"/>
        <w:rPr>
          <w:rFonts w:ascii="Arial"/>
        </w:rPr>
      </w:pPr>
    </w:p>
    <w:p w14:paraId="57B10AF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4A0ED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3F6E65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42E93A4">
      <w:pPr>
        <w:pStyle w:val="16"/>
      </w:pPr>
    </w:p>
    <w:p w14:paraId="72A1255D">
      <w:pPr>
        <w:pStyle w:val="16"/>
      </w:pPr>
    </w:p>
    <w:p w14:paraId="7D845292">
      <w:pPr>
        <w:spacing w:before="140" w:line="220" w:lineRule="auto"/>
        <w:ind w:left="2" w:firstLine="464" w:firstLineChars="200"/>
        <w:rPr>
          <w:rFonts w:ascii="宋体" w:hAnsi="宋体" w:eastAsia="宋体" w:cs="宋体"/>
          <w:spacing w:val="-2"/>
          <w:szCs w:val="21"/>
        </w:rPr>
        <w:sectPr>
          <w:footerReference r:id="rId4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03521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B6EB4C5">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E4F3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8E5AD07">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新增钢圈静不平衡量测量项目</w:t>
            </w:r>
          </w:p>
        </w:tc>
        <w:tc>
          <w:tcPr>
            <w:tcW w:w="2875" w:type="dxa"/>
            <w:tcBorders>
              <w:top w:val="single" w:color="auto" w:sz="4" w:space="0"/>
              <w:left w:val="single" w:color="auto" w:sz="4" w:space="0"/>
              <w:bottom w:val="single" w:color="auto" w:sz="4" w:space="0"/>
              <w:right w:val="single" w:color="auto" w:sz="4" w:space="0"/>
            </w:tcBorders>
            <w:vAlign w:val="center"/>
          </w:tcPr>
          <w:p w14:paraId="551B437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DE1416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9D959F">
            <w:pPr>
              <w:jc w:val="center"/>
              <w:rPr>
                <w:rFonts w:ascii="Times New Roman" w:hAnsi="Times New Roman" w:eastAsia="宋体" w:cs="Times New Roman"/>
                <w:b/>
                <w:szCs w:val="20"/>
              </w:rPr>
            </w:pPr>
            <w:r>
              <w:rPr>
                <w:rFonts w:hint="eastAsia" w:ascii="宋体" w:hAnsi="宋体" w:eastAsia="宋体" w:cs="宋体"/>
                <w:b/>
                <w:szCs w:val="20"/>
              </w:rPr>
              <w:t>是否偏离</w:t>
            </w:r>
          </w:p>
          <w:p w14:paraId="0A8C9AD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4FD8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FE7722">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313350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715CA6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1AEE7AD">
            <w:pPr>
              <w:jc w:val="center"/>
              <w:rPr>
                <w:rFonts w:ascii="Times New Roman" w:hAnsi="Times New Roman" w:eastAsia="宋体" w:cs="Times New Roman"/>
                <w:b/>
                <w:szCs w:val="20"/>
              </w:rPr>
            </w:pPr>
          </w:p>
        </w:tc>
      </w:tr>
      <w:tr w14:paraId="629DC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14:paraId="790A406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CF0953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FA3F7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724DB9">
            <w:pPr>
              <w:jc w:val="center"/>
              <w:rPr>
                <w:rFonts w:ascii="Times New Roman" w:hAnsi="Times New Roman" w:eastAsia="宋体" w:cs="Times New Roman"/>
                <w:b/>
                <w:szCs w:val="21"/>
              </w:rPr>
            </w:pPr>
          </w:p>
        </w:tc>
      </w:tr>
      <w:tr w14:paraId="214515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51819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7E5607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EA353B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6A7C43A">
            <w:pPr>
              <w:jc w:val="center"/>
              <w:rPr>
                <w:rFonts w:ascii="Times New Roman" w:hAnsi="Times New Roman" w:eastAsia="宋体" w:cs="Times New Roman"/>
                <w:b/>
                <w:szCs w:val="20"/>
              </w:rPr>
            </w:pPr>
          </w:p>
        </w:tc>
      </w:tr>
      <w:tr w14:paraId="79ED89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BB11925">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3F01C8B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465CE9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60C0208">
            <w:pPr>
              <w:jc w:val="center"/>
              <w:rPr>
                <w:rFonts w:ascii="Times New Roman" w:hAnsi="Times New Roman" w:eastAsia="宋体" w:cs="Times New Roman"/>
                <w:b/>
                <w:szCs w:val="21"/>
              </w:rPr>
            </w:pPr>
          </w:p>
          <w:p w14:paraId="024810BA">
            <w:pPr>
              <w:jc w:val="center"/>
              <w:rPr>
                <w:rFonts w:ascii="Times New Roman" w:hAnsi="Times New Roman" w:eastAsia="宋体" w:cs="Times New Roman"/>
                <w:b/>
                <w:szCs w:val="21"/>
              </w:rPr>
            </w:pPr>
          </w:p>
          <w:p w14:paraId="1A25366A">
            <w:pPr>
              <w:jc w:val="center"/>
              <w:rPr>
                <w:rFonts w:ascii="Times New Roman" w:hAnsi="Times New Roman" w:eastAsia="宋体" w:cs="Times New Roman"/>
                <w:b/>
                <w:szCs w:val="21"/>
              </w:rPr>
            </w:pPr>
          </w:p>
          <w:p w14:paraId="4F10F4BA">
            <w:pPr>
              <w:jc w:val="center"/>
              <w:rPr>
                <w:rFonts w:ascii="Times New Roman" w:hAnsi="Times New Roman" w:eastAsia="宋体" w:cs="Times New Roman"/>
                <w:b/>
                <w:szCs w:val="21"/>
              </w:rPr>
            </w:pPr>
          </w:p>
          <w:p w14:paraId="4644FE29">
            <w:pPr>
              <w:jc w:val="center"/>
              <w:rPr>
                <w:rFonts w:ascii="Times New Roman" w:hAnsi="Times New Roman" w:eastAsia="宋体" w:cs="Times New Roman"/>
                <w:b/>
                <w:szCs w:val="21"/>
              </w:rPr>
            </w:pPr>
          </w:p>
          <w:p w14:paraId="1A03655E">
            <w:pPr>
              <w:jc w:val="center"/>
              <w:rPr>
                <w:rFonts w:ascii="Times New Roman" w:hAnsi="Times New Roman" w:eastAsia="宋体" w:cs="Times New Roman"/>
                <w:b/>
                <w:szCs w:val="21"/>
              </w:rPr>
            </w:pPr>
          </w:p>
          <w:p w14:paraId="0FE3F1FE">
            <w:pPr>
              <w:jc w:val="center"/>
              <w:rPr>
                <w:rFonts w:ascii="Times New Roman" w:hAnsi="Times New Roman" w:eastAsia="宋体" w:cs="Times New Roman"/>
                <w:b/>
                <w:szCs w:val="21"/>
              </w:rPr>
            </w:pPr>
          </w:p>
          <w:p w14:paraId="7273C23D">
            <w:pPr>
              <w:jc w:val="center"/>
              <w:rPr>
                <w:rFonts w:ascii="Times New Roman" w:hAnsi="Times New Roman" w:eastAsia="宋体" w:cs="Times New Roman"/>
                <w:b/>
                <w:szCs w:val="21"/>
              </w:rPr>
            </w:pPr>
          </w:p>
          <w:p w14:paraId="3378C6F6">
            <w:pPr>
              <w:jc w:val="center"/>
              <w:rPr>
                <w:rFonts w:ascii="Times New Roman" w:hAnsi="Times New Roman" w:eastAsia="宋体" w:cs="Times New Roman"/>
                <w:b/>
                <w:szCs w:val="21"/>
              </w:rPr>
            </w:pPr>
          </w:p>
          <w:p w14:paraId="07B83E9B">
            <w:pPr>
              <w:jc w:val="center"/>
              <w:rPr>
                <w:rFonts w:ascii="Times New Roman" w:hAnsi="Times New Roman" w:eastAsia="宋体" w:cs="Times New Roman"/>
                <w:b/>
                <w:szCs w:val="21"/>
              </w:rPr>
            </w:pPr>
          </w:p>
          <w:p w14:paraId="06F5F674">
            <w:pPr>
              <w:jc w:val="center"/>
              <w:rPr>
                <w:rFonts w:ascii="Times New Roman" w:hAnsi="Times New Roman" w:eastAsia="宋体" w:cs="Times New Roman"/>
                <w:b/>
                <w:szCs w:val="21"/>
              </w:rPr>
            </w:pPr>
          </w:p>
          <w:p w14:paraId="5DEC2B02">
            <w:pPr>
              <w:jc w:val="center"/>
              <w:rPr>
                <w:rFonts w:ascii="Times New Roman" w:hAnsi="Times New Roman" w:eastAsia="宋体" w:cs="Times New Roman"/>
                <w:b/>
                <w:szCs w:val="21"/>
              </w:rPr>
            </w:pPr>
          </w:p>
          <w:p w14:paraId="2EA9B05A">
            <w:pPr>
              <w:jc w:val="center"/>
              <w:rPr>
                <w:rFonts w:ascii="Times New Roman" w:hAnsi="Times New Roman" w:eastAsia="宋体" w:cs="Times New Roman"/>
                <w:b/>
                <w:szCs w:val="21"/>
              </w:rPr>
            </w:pPr>
          </w:p>
          <w:p w14:paraId="18AF2EC4">
            <w:pPr>
              <w:jc w:val="center"/>
              <w:rPr>
                <w:rFonts w:ascii="Times New Roman" w:hAnsi="Times New Roman" w:eastAsia="宋体" w:cs="Times New Roman"/>
                <w:b/>
                <w:szCs w:val="21"/>
              </w:rPr>
            </w:pPr>
          </w:p>
          <w:p w14:paraId="67466DF4">
            <w:pPr>
              <w:jc w:val="center"/>
              <w:rPr>
                <w:rFonts w:ascii="Times New Roman" w:hAnsi="Times New Roman" w:eastAsia="宋体" w:cs="Times New Roman"/>
                <w:b/>
                <w:szCs w:val="21"/>
              </w:rPr>
            </w:pPr>
          </w:p>
          <w:p w14:paraId="75F4C8C9">
            <w:pPr>
              <w:jc w:val="center"/>
              <w:rPr>
                <w:rFonts w:ascii="Times New Roman" w:hAnsi="Times New Roman" w:eastAsia="宋体" w:cs="Times New Roman"/>
                <w:b/>
                <w:szCs w:val="21"/>
              </w:rPr>
            </w:pPr>
          </w:p>
          <w:p w14:paraId="69E082C7">
            <w:pPr>
              <w:jc w:val="center"/>
              <w:rPr>
                <w:rFonts w:ascii="Times New Roman" w:hAnsi="Times New Roman" w:eastAsia="宋体" w:cs="Times New Roman"/>
                <w:b/>
                <w:szCs w:val="20"/>
              </w:rPr>
            </w:pPr>
          </w:p>
        </w:tc>
      </w:tr>
      <w:tr w14:paraId="0EF3E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E9274A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0ECFF8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0A8EB55">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403CA910">
            <w:pPr>
              <w:jc w:val="center"/>
              <w:rPr>
                <w:rFonts w:ascii="Times New Roman" w:hAnsi="Times New Roman" w:eastAsia="宋体" w:cs="Times New Roman"/>
                <w:b/>
                <w:szCs w:val="20"/>
              </w:rPr>
            </w:pPr>
          </w:p>
        </w:tc>
      </w:tr>
    </w:tbl>
    <w:p w14:paraId="035964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9B761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A258F89">
      <w:pPr>
        <w:rPr>
          <w:rFonts w:ascii="宋体" w:hAnsi="Calibri" w:eastAsia="宋体" w:cs="Times New Roman"/>
          <w:szCs w:val="20"/>
        </w:rPr>
      </w:pPr>
    </w:p>
    <w:p w14:paraId="2FFE5AD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3C4B5F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7ADC7141">
      <w:pPr>
        <w:spacing w:line="272" w:lineRule="auto"/>
        <w:rPr>
          <w:rFonts w:ascii="Arial"/>
        </w:rPr>
      </w:pPr>
    </w:p>
    <w:p w14:paraId="2CD83770">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新增钢圈静不平衡量测量项目</w:t>
      </w:r>
    </w:p>
    <w:p w14:paraId="51F363F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4B1EF5E"/>
    <w:p w14:paraId="77C982CD">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C73BBB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6FD3C9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F60836B">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0760A55">
      <w:pPr>
        <w:keepNext/>
        <w:keepLines/>
        <w:rPr>
          <w:rFonts w:ascii="Times New Roman" w:hAnsi="Times New Roman" w:eastAsia="宋体" w:cs="Times New Roman"/>
          <w:b/>
          <w:bCs/>
          <w:color w:val="000000"/>
          <w:sz w:val="24"/>
          <w:szCs w:val="24"/>
        </w:rPr>
      </w:pPr>
    </w:p>
    <w:p w14:paraId="00C06053">
      <w:pPr>
        <w:spacing w:before="75" w:line="227" w:lineRule="auto"/>
        <w:ind w:left="135"/>
        <w:rPr>
          <w:rFonts w:ascii="宋体" w:hAnsi="宋体" w:eastAsia="宋体" w:cs="宋体"/>
          <w:spacing w:val="-2"/>
          <w:sz w:val="24"/>
          <w:szCs w:val="24"/>
        </w:rPr>
      </w:pPr>
    </w:p>
    <w:p w14:paraId="09CD7B1E">
      <w:pPr>
        <w:spacing w:before="75" w:line="227" w:lineRule="auto"/>
        <w:ind w:left="135"/>
        <w:rPr>
          <w:rFonts w:ascii="宋体" w:hAnsi="宋体" w:eastAsia="宋体" w:cs="宋体"/>
          <w:spacing w:val="-2"/>
          <w:sz w:val="24"/>
          <w:szCs w:val="24"/>
        </w:rPr>
      </w:pPr>
    </w:p>
    <w:p w14:paraId="62E4A3F5">
      <w:pPr>
        <w:spacing w:before="75" w:line="227" w:lineRule="auto"/>
        <w:ind w:left="135"/>
        <w:rPr>
          <w:rFonts w:eastAsia="宋体"/>
          <w:sz w:val="24"/>
          <w:szCs w:val="24"/>
        </w:rPr>
        <w:sectPr>
          <w:footerReference r:id="rId4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020765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F54BB70">
      <w:pPr>
        <w:spacing w:line="240" w:lineRule="exact"/>
        <w:jc w:val="center"/>
        <w:rPr>
          <w:rFonts w:ascii="宋体" w:hAnsi="Calibri" w:eastAsia="宋体" w:cs="Times New Roman"/>
          <w:b/>
          <w:bCs/>
          <w:sz w:val="36"/>
          <w:szCs w:val="20"/>
        </w:rPr>
      </w:pPr>
    </w:p>
    <w:p w14:paraId="52AEB3B1">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新增钢圈静不平衡量测量项目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14:paraId="278603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4D2932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06F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1FF3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DCED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FC1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0147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F1CE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E77A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F2022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E8ED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B754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650E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BCA3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DA13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F48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E6C3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A362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B65AE1">
      <w:pPr>
        <w:spacing w:line="360" w:lineRule="auto"/>
        <w:ind w:firstLine="480" w:firstLineChars="200"/>
        <w:rPr>
          <w:rFonts w:ascii="宋体" w:hAnsi="宋体" w:eastAsia="宋体" w:cs="Times New Roman"/>
          <w:sz w:val="24"/>
          <w:szCs w:val="20"/>
          <w:u w:val="single"/>
        </w:rPr>
      </w:pPr>
    </w:p>
    <w:p w14:paraId="6A989E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AF4BC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527CC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A903075">
      <w:pPr>
        <w:rPr>
          <w:rFonts w:ascii="宋体" w:hAnsi="Calibri" w:eastAsia="宋体" w:cs="宋体"/>
          <w:b/>
          <w:bCs/>
          <w:color w:val="000000"/>
          <w:sz w:val="28"/>
          <w:szCs w:val="20"/>
        </w:rPr>
      </w:pPr>
    </w:p>
    <w:p w14:paraId="03FF828D">
      <w:pPr>
        <w:pStyle w:val="16"/>
        <w:rPr>
          <w:rFonts w:hAnsi="Calibri" w:eastAsia="宋体" w:cs="宋体"/>
          <w:b/>
          <w:bCs/>
          <w:color w:val="000000"/>
          <w:sz w:val="28"/>
          <w:szCs w:val="20"/>
        </w:rPr>
      </w:pPr>
    </w:p>
    <w:p w14:paraId="2D9B0040">
      <w:pPr>
        <w:rPr>
          <w:rFonts w:ascii="宋体" w:hAnsi="Calibri" w:eastAsia="宋体" w:cs="宋体"/>
          <w:b/>
          <w:bCs/>
          <w:color w:val="000000"/>
          <w:sz w:val="28"/>
          <w:szCs w:val="20"/>
        </w:rPr>
      </w:pPr>
    </w:p>
    <w:p w14:paraId="7C8E1E7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AA821F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3D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1303DE1">
            <w:pPr>
              <w:jc w:val="center"/>
              <w:rPr>
                <w:rFonts w:ascii="Times New Roman" w:hAnsi="Times New Roman" w:eastAsia="宋体" w:cs="Times New Roman"/>
                <w:b/>
                <w:szCs w:val="20"/>
              </w:rPr>
            </w:pPr>
          </w:p>
          <w:p w14:paraId="51F5148E">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FCAE24E">
            <w:pPr>
              <w:rPr>
                <w:rFonts w:ascii="Times New Roman" w:hAnsi="Times New Roman" w:eastAsia="等线" w:cs="Times New Roman"/>
                <w:b/>
                <w:sz w:val="30"/>
                <w:szCs w:val="30"/>
              </w:rPr>
            </w:pPr>
          </w:p>
          <w:p w14:paraId="33A47D7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54D2354A">
            <w:pPr>
              <w:jc w:val="center"/>
              <w:rPr>
                <w:rFonts w:ascii="Times New Roman" w:hAnsi="Times New Roman" w:eastAsia="宋体" w:cs="Times New Roman"/>
                <w:b/>
                <w:szCs w:val="20"/>
              </w:rPr>
            </w:pPr>
          </w:p>
          <w:p w14:paraId="642A67CD">
            <w:pPr>
              <w:jc w:val="center"/>
              <w:rPr>
                <w:rFonts w:ascii="Times New Roman" w:hAnsi="Times New Roman" w:eastAsia="宋体" w:cs="Times New Roman"/>
                <w:b/>
                <w:szCs w:val="20"/>
              </w:rPr>
            </w:pPr>
          </w:p>
          <w:p w14:paraId="5E2807E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新增钢圈静不平衡量测量项目</w:t>
            </w:r>
            <w:r>
              <w:rPr>
                <w:rFonts w:hint="eastAsia" w:ascii="宋体" w:hAnsi="宋体" w:eastAsia="宋体" w:cs="宋体"/>
                <w:b/>
                <w:szCs w:val="20"/>
              </w:rPr>
              <w:t>投标人名称（公章）：</w:t>
            </w:r>
          </w:p>
          <w:p w14:paraId="13EB6BD1">
            <w:pPr>
              <w:jc w:val="center"/>
              <w:rPr>
                <w:rFonts w:ascii="Times New Roman" w:hAnsi="Times New Roman" w:eastAsia="宋体" w:cs="Times New Roman"/>
                <w:b/>
                <w:szCs w:val="20"/>
              </w:rPr>
            </w:pPr>
            <w:r>
              <w:rPr>
                <w:rFonts w:hint="eastAsia" w:ascii="宋体" w:hAnsi="宋体" w:eastAsia="宋体" w:cs="宋体"/>
                <w:b/>
                <w:szCs w:val="20"/>
              </w:rPr>
              <w:t>地址：</w:t>
            </w:r>
          </w:p>
          <w:p w14:paraId="1659825D">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BC7B7C0">
            <w:pPr>
              <w:jc w:val="center"/>
              <w:rPr>
                <w:rFonts w:ascii="Times New Roman" w:hAnsi="Times New Roman" w:eastAsia="宋体" w:cs="Times New Roman"/>
                <w:b/>
                <w:szCs w:val="20"/>
              </w:rPr>
            </w:pPr>
            <w:r>
              <w:rPr>
                <w:rFonts w:hint="eastAsia" w:ascii="宋体" w:hAnsi="宋体" w:eastAsia="宋体" w:cs="宋体"/>
                <w:b/>
                <w:szCs w:val="20"/>
              </w:rPr>
              <w:t>传真：</w:t>
            </w:r>
          </w:p>
          <w:p w14:paraId="2981009C">
            <w:pPr>
              <w:jc w:val="center"/>
              <w:rPr>
                <w:rFonts w:ascii="Times New Roman" w:hAnsi="Times New Roman" w:eastAsia="宋体" w:cs="Times New Roman"/>
                <w:b/>
                <w:szCs w:val="20"/>
              </w:rPr>
            </w:pPr>
          </w:p>
          <w:p w14:paraId="28F4647D">
            <w:pPr>
              <w:jc w:val="center"/>
              <w:rPr>
                <w:rFonts w:ascii="Times New Roman" w:hAnsi="Times New Roman" w:eastAsia="宋体" w:cs="Times New Roman"/>
                <w:b/>
                <w:szCs w:val="20"/>
              </w:rPr>
            </w:pPr>
          </w:p>
        </w:tc>
      </w:tr>
    </w:tbl>
    <w:p w14:paraId="3D820B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AF4FE16">
      <w:pPr>
        <w:pStyle w:val="16"/>
      </w:pPr>
    </w:p>
    <w:p w14:paraId="74E2181F">
      <w:pPr>
        <w:jc w:val="right"/>
        <w:rPr>
          <w:rFonts w:asciiTheme="minorEastAsia" w:hAnsiTheme="minorEastAsia" w:cstheme="minorEastAsia"/>
          <w:sz w:val="20"/>
          <w:szCs w:val="20"/>
        </w:rPr>
      </w:pPr>
    </w:p>
    <w:p w14:paraId="7971F3D5">
      <w:pPr>
        <w:jc w:val="right"/>
        <w:rPr>
          <w:rFonts w:asciiTheme="minorEastAsia" w:hAnsiTheme="minorEastAsia" w:cstheme="minorEastAsia"/>
          <w:sz w:val="20"/>
          <w:szCs w:val="20"/>
        </w:rPr>
      </w:pPr>
    </w:p>
    <w:p w14:paraId="78530879">
      <w:pPr>
        <w:sectPr>
          <w:headerReference r:id="rId43" w:type="first"/>
          <w:footerReference r:id="rId45" w:type="first"/>
          <w:headerReference r:id="rId42" w:type="default"/>
          <w:footerReference r:id="rId44" w:type="default"/>
          <w:pgSz w:w="11906" w:h="16838"/>
          <w:pgMar w:top="1588" w:right="1418" w:bottom="1134" w:left="1418" w:header="851" w:footer="992" w:gutter="0"/>
          <w:cols w:space="720" w:num="1"/>
          <w:titlePg/>
          <w:docGrid w:type="lines" w:linePitch="312" w:charSpace="0"/>
        </w:sectPr>
      </w:pPr>
    </w:p>
    <w:p w14:paraId="724B335E">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057"/>
        <w:gridCol w:w="555"/>
        <w:gridCol w:w="5453"/>
      </w:tblGrid>
      <w:tr w14:paraId="79BA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0" w:type="auto"/>
            <w:vAlign w:val="center"/>
          </w:tcPr>
          <w:p w14:paraId="58191785">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2057" w:type="dxa"/>
            <w:vAlign w:val="center"/>
          </w:tcPr>
          <w:p w14:paraId="0ACE6BA0">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555" w:type="dxa"/>
            <w:vAlign w:val="center"/>
          </w:tcPr>
          <w:p w14:paraId="57B56136">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5453" w:type="dxa"/>
            <w:vAlign w:val="center"/>
          </w:tcPr>
          <w:p w14:paraId="462DB7DC">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14:paraId="1A41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0" w:type="auto"/>
            <w:vAlign w:val="center"/>
          </w:tcPr>
          <w:p w14:paraId="0D71A692">
            <w:pPr>
              <w:tabs>
                <w:tab w:val="left" w:pos="13965"/>
              </w:tabs>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1</w:t>
            </w:r>
          </w:p>
        </w:tc>
        <w:tc>
          <w:tcPr>
            <w:tcW w:w="2057" w:type="dxa"/>
            <w:vAlign w:val="center"/>
          </w:tcPr>
          <w:p w14:paraId="48AD9404">
            <w:pPr>
              <w:spacing w:line="420" w:lineRule="exact"/>
              <w:rPr>
                <w:rFonts w:ascii="宋体" w:hAnsi="Times New Roman" w:eastAsia="宋体" w:cs="Times New Roman"/>
                <w:szCs w:val="21"/>
                <w:highlight w:val="none"/>
              </w:rPr>
            </w:pPr>
            <w:r>
              <w:rPr>
                <w:rFonts w:hint="eastAsia" w:ascii="宋体" w:hAnsi="宋体" w:eastAsia="宋体" w:cs="Times New Roman"/>
                <w:bCs/>
                <w:szCs w:val="21"/>
                <w:highlight w:val="none"/>
              </w:rPr>
              <w:t>设备制造商装备制造能力、生产设备、加工工艺、完善程度</w:t>
            </w:r>
          </w:p>
        </w:tc>
        <w:tc>
          <w:tcPr>
            <w:tcW w:w="555" w:type="dxa"/>
            <w:vAlign w:val="center"/>
          </w:tcPr>
          <w:p w14:paraId="6D5A70E0">
            <w:pPr>
              <w:tabs>
                <w:tab w:val="left" w:pos="13965"/>
              </w:tabs>
              <w:spacing w:line="420" w:lineRule="exact"/>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35</w:t>
            </w:r>
          </w:p>
        </w:tc>
        <w:tc>
          <w:tcPr>
            <w:tcW w:w="5453" w:type="dxa"/>
            <w:vAlign w:val="center"/>
          </w:tcPr>
          <w:p w14:paraId="472A31E6">
            <w:pPr>
              <w:spacing w:line="420" w:lineRule="exact"/>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rPr>
              <w:t>投标人的装备制造能力、生产设备、加工工艺先进、完善程度，视情况得0-</w:t>
            </w:r>
            <w:r>
              <w:rPr>
                <w:rFonts w:hint="eastAsia" w:ascii="宋体" w:hAnsi="宋体" w:eastAsia="宋体" w:cs="Times New Roman"/>
                <w:bCs/>
                <w:szCs w:val="21"/>
                <w:highlight w:val="none"/>
                <w:lang w:val="en-US" w:eastAsia="zh-CN"/>
              </w:rPr>
              <w:t>30</w:t>
            </w:r>
          </w:p>
        </w:tc>
      </w:tr>
      <w:tr w14:paraId="59BF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14:paraId="762BC030">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2</w:t>
            </w:r>
          </w:p>
        </w:tc>
        <w:tc>
          <w:tcPr>
            <w:tcW w:w="2057" w:type="dxa"/>
            <w:vAlign w:val="center"/>
          </w:tcPr>
          <w:p w14:paraId="232E4777">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555" w:type="dxa"/>
            <w:vAlign w:val="center"/>
          </w:tcPr>
          <w:p w14:paraId="704D3CEC">
            <w:pPr>
              <w:spacing w:line="420" w:lineRule="exact"/>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30</w:t>
            </w:r>
          </w:p>
        </w:tc>
        <w:tc>
          <w:tcPr>
            <w:tcW w:w="5453" w:type="dxa"/>
            <w:vAlign w:val="center"/>
          </w:tcPr>
          <w:p w14:paraId="621F44B6">
            <w:pPr>
              <w:spacing w:line="420" w:lineRule="exact"/>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eastAsia="宋体" w:cs="Times New Roman"/>
                <w:bCs/>
                <w:szCs w:val="21"/>
                <w:highlight w:val="none"/>
                <w:lang w:val="en-US" w:eastAsia="zh-CN"/>
              </w:rPr>
              <w:t>30</w:t>
            </w:r>
          </w:p>
        </w:tc>
      </w:tr>
      <w:tr w14:paraId="26A0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14:paraId="545FD454">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3</w:t>
            </w:r>
          </w:p>
        </w:tc>
        <w:tc>
          <w:tcPr>
            <w:tcW w:w="2057" w:type="dxa"/>
            <w:vAlign w:val="center"/>
          </w:tcPr>
          <w:p w14:paraId="6EB72668">
            <w:pPr>
              <w:spacing w:line="420" w:lineRule="exact"/>
              <w:rPr>
                <w:rFonts w:ascii="宋体" w:hAnsi="Times New Roman" w:eastAsia="宋体" w:cs="Times New Roman"/>
                <w:bCs/>
                <w:szCs w:val="21"/>
                <w:highlight w:val="none"/>
              </w:rPr>
            </w:pPr>
            <w:r>
              <w:rPr>
                <w:rFonts w:hint="eastAsia" w:ascii="宋体" w:hAnsi="宋体" w:eastAsia="宋体" w:cs="Times New Roman"/>
                <w:bCs/>
                <w:szCs w:val="21"/>
                <w:highlight w:val="none"/>
              </w:rPr>
              <w:t>产品维保</w:t>
            </w:r>
          </w:p>
        </w:tc>
        <w:tc>
          <w:tcPr>
            <w:tcW w:w="555" w:type="dxa"/>
            <w:vAlign w:val="center"/>
          </w:tcPr>
          <w:p w14:paraId="1E402560">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453" w:type="dxa"/>
            <w:vAlign w:val="center"/>
          </w:tcPr>
          <w:p w14:paraId="0EEA2915">
            <w:pPr>
              <w:spacing w:line="420" w:lineRule="exact"/>
              <w:rPr>
                <w:rFonts w:hint="eastAsia" w:ascii="宋体" w:hAnsi="宋体" w:eastAsia="宋体" w:cs="Times New Roman"/>
                <w:bCs/>
                <w:szCs w:val="21"/>
                <w:highlight w:val="none"/>
                <w:lang w:eastAsia="zh-CN"/>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704A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0" w:type="auto"/>
            <w:vAlign w:val="center"/>
          </w:tcPr>
          <w:p w14:paraId="525952BA">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4</w:t>
            </w:r>
          </w:p>
        </w:tc>
        <w:tc>
          <w:tcPr>
            <w:tcW w:w="2057" w:type="dxa"/>
            <w:vAlign w:val="center"/>
          </w:tcPr>
          <w:p w14:paraId="30482873">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技术培训方案：对采购方人员的技术培训方案安排科学、合理、可行</w:t>
            </w:r>
          </w:p>
        </w:tc>
        <w:tc>
          <w:tcPr>
            <w:tcW w:w="555" w:type="dxa"/>
            <w:vAlign w:val="center"/>
          </w:tcPr>
          <w:p w14:paraId="519732FD">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453" w:type="dxa"/>
            <w:vAlign w:val="center"/>
          </w:tcPr>
          <w:p w14:paraId="4B4943A5">
            <w:pPr>
              <w:spacing w:line="420" w:lineRule="exact"/>
              <w:rPr>
                <w:rFonts w:hint="eastAsia" w:ascii="宋体" w:hAnsi="宋体" w:eastAsia="宋体" w:cs="Times New Roman"/>
                <w:bCs/>
                <w:szCs w:val="21"/>
                <w:highlight w:val="none"/>
                <w:lang w:eastAsia="zh-CN"/>
              </w:rPr>
            </w:pPr>
            <w:r>
              <w:rPr>
                <w:rFonts w:hint="eastAsia" w:ascii="宋体" w:hAnsi="宋体" w:eastAsia="宋体" w:cs="Times New Roman"/>
                <w:bCs/>
                <w:szCs w:val="21"/>
                <w:highlight w:val="none"/>
              </w:rPr>
              <w:t>安装、调试方案合理、完善、切实可行，安全、工期、质量保证措施合理可行能确保安全，视情况得0-</w:t>
            </w:r>
            <w:r>
              <w:rPr>
                <w:rFonts w:hint="eastAsia" w:ascii="宋体" w:hAnsi="宋体" w:eastAsia="宋体" w:cs="Times New Roman"/>
                <w:bCs/>
                <w:szCs w:val="21"/>
                <w:highlight w:val="none"/>
                <w:lang w:val="en-US" w:eastAsia="zh-CN"/>
              </w:rPr>
              <w:t>5</w:t>
            </w:r>
          </w:p>
        </w:tc>
      </w:tr>
      <w:tr w14:paraId="19E7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0" w:type="auto"/>
            <w:vAlign w:val="center"/>
          </w:tcPr>
          <w:p w14:paraId="3BE4F3F4">
            <w:pPr>
              <w:spacing w:line="420" w:lineRule="exact"/>
              <w:jc w:val="center"/>
              <w:rPr>
                <w:rFonts w:ascii="宋体" w:hAnsi="宋体" w:eastAsia="宋体" w:cs="Times New Roman"/>
                <w:szCs w:val="21"/>
                <w:highlight w:val="none"/>
              </w:rPr>
            </w:pPr>
            <w:r>
              <w:rPr>
                <w:rFonts w:ascii="宋体" w:hAnsi="宋体" w:eastAsia="宋体" w:cs="Times New Roman"/>
                <w:szCs w:val="21"/>
                <w:highlight w:val="none"/>
              </w:rPr>
              <w:t>5</w:t>
            </w:r>
          </w:p>
        </w:tc>
        <w:tc>
          <w:tcPr>
            <w:tcW w:w="2057" w:type="dxa"/>
            <w:vAlign w:val="center"/>
          </w:tcPr>
          <w:p w14:paraId="19C2094B">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安调水平</w:t>
            </w:r>
          </w:p>
        </w:tc>
        <w:tc>
          <w:tcPr>
            <w:tcW w:w="555" w:type="dxa"/>
            <w:vAlign w:val="center"/>
          </w:tcPr>
          <w:p w14:paraId="5A15160F">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453" w:type="dxa"/>
            <w:vAlign w:val="center"/>
          </w:tcPr>
          <w:p w14:paraId="1BFBEF21">
            <w:pPr>
              <w:spacing w:line="420" w:lineRule="exact"/>
              <w:jc w:val="left"/>
              <w:rPr>
                <w:rFonts w:hint="eastAsia" w:ascii="宋体" w:hAnsi="Times New Roman" w:eastAsia="宋体" w:cs="Times New Roman"/>
                <w:bCs/>
                <w:szCs w:val="21"/>
                <w:highlight w:val="none"/>
                <w:lang w:eastAsia="zh-CN"/>
              </w:rPr>
            </w:pPr>
            <w:r>
              <w:rPr>
                <w:rFonts w:hint="eastAsia" w:ascii="宋体" w:hAnsi="Times New Roman" w:eastAsia="宋体" w:cs="Times New Roman"/>
                <w:bCs/>
                <w:szCs w:val="21"/>
                <w:highlight w:val="none"/>
              </w:rPr>
              <w:t>安装、调试人员的配备、技术经验、技术水平，视情况得0-</w:t>
            </w:r>
            <w:r>
              <w:rPr>
                <w:rFonts w:hint="eastAsia" w:ascii="宋体" w:hAnsi="Times New Roman" w:eastAsia="宋体" w:cs="Times New Roman"/>
                <w:bCs/>
                <w:szCs w:val="21"/>
                <w:highlight w:val="none"/>
                <w:lang w:val="en-US" w:eastAsia="zh-CN"/>
              </w:rPr>
              <w:t>5</w:t>
            </w:r>
          </w:p>
        </w:tc>
      </w:tr>
      <w:tr w14:paraId="1CE5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14:paraId="30562439">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6</w:t>
            </w:r>
          </w:p>
        </w:tc>
        <w:tc>
          <w:tcPr>
            <w:tcW w:w="2057" w:type="dxa"/>
            <w:shd w:val="clear" w:color="auto" w:fill="auto"/>
            <w:vAlign w:val="center"/>
          </w:tcPr>
          <w:p w14:paraId="2E462C72">
            <w:pPr>
              <w:spacing w:line="420" w:lineRule="exact"/>
              <w:rPr>
                <w:rFonts w:ascii="宋体" w:hAnsi="Times New Roman" w:eastAsia="宋体" w:cs="Times New Roman"/>
                <w:szCs w:val="21"/>
                <w:highlight w:val="none"/>
              </w:rPr>
            </w:pPr>
            <w:r>
              <w:rPr>
                <w:rFonts w:hint="eastAsia" w:ascii="宋体" w:hAnsi="Times New Roman" w:eastAsia="宋体" w:cs="Times New Roman"/>
                <w:szCs w:val="21"/>
                <w:highlight w:val="none"/>
              </w:rPr>
              <w:t>计划控制</w:t>
            </w:r>
          </w:p>
        </w:tc>
        <w:tc>
          <w:tcPr>
            <w:tcW w:w="555" w:type="dxa"/>
            <w:shd w:val="clear" w:color="auto" w:fill="auto"/>
            <w:vAlign w:val="center"/>
          </w:tcPr>
          <w:p w14:paraId="766FD4AC">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bCs/>
                <w:szCs w:val="21"/>
                <w:highlight w:val="none"/>
                <w:lang w:val="en-US" w:eastAsia="zh-CN"/>
              </w:rPr>
              <w:t>5</w:t>
            </w:r>
          </w:p>
        </w:tc>
        <w:tc>
          <w:tcPr>
            <w:tcW w:w="5453" w:type="dxa"/>
            <w:shd w:val="clear" w:color="auto" w:fill="auto"/>
            <w:vAlign w:val="center"/>
          </w:tcPr>
          <w:p w14:paraId="2727E01A">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有详细可行的行动计划能保证项目进度，有风险管理。综合评审，自主赋分。</w:t>
            </w:r>
          </w:p>
        </w:tc>
      </w:tr>
      <w:tr w14:paraId="576C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14:paraId="7591635D">
            <w:pPr>
              <w:spacing w:line="420" w:lineRule="exact"/>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7</w:t>
            </w:r>
          </w:p>
        </w:tc>
        <w:tc>
          <w:tcPr>
            <w:tcW w:w="2057" w:type="dxa"/>
            <w:vAlign w:val="center"/>
          </w:tcPr>
          <w:p w14:paraId="0F459D61">
            <w:pPr>
              <w:spacing w:line="420" w:lineRule="exact"/>
              <w:rPr>
                <w:rFonts w:ascii="宋体" w:hAnsi="Times New Roman" w:eastAsia="宋体" w:cs="Times New Roman"/>
                <w:szCs w:val="21"/>
                <w:highlight w:val="none"/>
              </w:rPr>
            </w:pPr>
            <w:r>
              <w:rPr>
                <w:rFonts w:hint="eastAsia" w:ascii="宋体" w:hAnsi="宋体" w:eastAsia="宋体" w:cs="Times New Roman"/>
                <w:szCs w:val="21"/>
                <w:highlight w:val="none"/>
              </w:rPr>
              <w:t>业绩</w:t>
            </w:r>
          </w:p>
        </w:tc>
        <w:tc>
          <w:tcPr>
            <w:tcW w:w="555" w:type="dxa"/>
            <w:vAlign w:val="center"/>
          </w:tcPr>
          <w:p w14:paraId="7DEECA2A">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5</w:t>
            </w:r>
          </w:p>
        </w:tc>
        <w:tc>
          <w:tcPr>
            <w:tcW w:w="5453" w:type="dxa"/>
            <w:vAlign w:val="center"/>
          </w:tcPr>
          <w:p w14:paraId="03BBFF77">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14:paraId="6814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14:paraId="4E393897">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8</w:t>
            </w:r>
          </w:p>
        </w:tc>
        <w:tc>
          <w:tcPr>
            <w:tcW w:w="2057" w:type="dxa"/>
            <w:vAlign w:val="center"/>
          </w:tcPr>
          <w:p w14:paraId="3BB837D5">
            <w:pPr>
              <w:spacing w:line="420" w:lineRule="exact"/>
              <w:rPr>
                <w:rFonts w:ascii="宋体" w:hAnsi="宋体" w:eastAsia="宋体" w:cs="Times New Roman"/>
                <w:szCs w:val="21"/>
                <w:highlight w:val="none"/>
              </w:rPr>
            </w:pPr>
            <w:r>
              <w:rPr>
                <w:rFonts w:hint="eastAsia" w:ascii="宋体" w:hAnsi="宋体" w:eastAsia="宋体" w:cs="Times New Roman"/>
                <w:szCs w:val="21"/>
                <w:highlight w:val="none"/>
              </w:rPr>
              <w:t>质量保证</w:t>
            </w:r>
          </w:p>
        </w:tc>
        <w:tc>
          <w:tcPr>
            <w:tcW w:w="555" w:type="dxa"/>
            <w:vAlign w:val="center"/>
          </w:tcPr>
          <w:p w14:paraId="74F43FF4">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5</w:t>
            </w:r>
          </w:p>
        </w:tc>
        <w:tc>
          <w:tcPr>
            <w:tcW w:w="5453" w:type="dxa"/>
            <w:vAlign w:val="center"/>
          </w:tcPr>
          <w:p w14:paraId="6084752E">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1996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0" w:type="auto"/>
            <w:vAlign w:val="center"/>
          </w:tcPr>
          <w:p w14:paraId="787EF455">
            <w:pPr>
              <w:spacing w:line="420" w:lineRule="exact"/>
              <w:jc w:val="center"/>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val="en-US" w:eastAsia="zh-CN"/>
              </w:rPr>
              <w:t>9</w:t>
            </w:r>
          </w:p>
        </w:tc>
        <w:tc>
          <w:tcPr>
            <w:tcW w:w="2057" w:type="dxa"/>
            <w:vAlign w:val="center"/>
          </w:tcPr>
          <w:p w14:paraId="6AC211C2">
            <w:pPr>
              <w:spacing w:line="420" w:lineRule="exact"/>
              <w:rPr>
                <w:rFonts w:ascii="宋体" w:hAnsi="宋体" w:eastAsia="宋体" w:cs="Times New Roman"/>
                <w:szCs w:val="21"/>
                <w:highlight w:val="none"/>
              </w:rPr>
            </w:pPr>
            <w:r>
              <w:rPr>
                <w:rFonts w:hint="eastAsia" w:ascii="宋体" w:hAnsi="宋体" w:eastAsia="宋体" w:cs="Times New Roman"/>
                <w:szCs w:val="21"/>
                <w:highlight w:val="none"/>
              </w:rPr>
              <w:t>售后服务</w:t>
            </w:r>
          </w:p>
        </w:tc>
        <w:tc>
          <w:tcPr>
            <w:tcW w:w="555" w:type="dxa"/>
            <w:vAlign w:val="center"/>
          </w:tcPr>
          <w:p w14:paraId="1BA7886D">
            <w:pPr>
              <w:spacing w:line="42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5</w:t>
            </w:r>
          </w:p>
        </w:tc>
        <w:tc>
          <w:tcPr>
            <w:tcW w:w="5453" w:type="dxa"/>
            <w:vAlign w:val="center"/>
          </w:tcPr>
          <w:p w14:paraId="66166BFA">
            <w:pPr>
              <w:spacing w:line="420" w:lineRule="exact"/>
              <w:rPr>
                <w:rFonts w:ascii="宋体" w:hAnsi="Times New Roman" w:eastAsia="宋体" w:cs="Times New Roman"/>
                <w:bCs/>
                <w:szCs w:val="21"/>
                <w:highlight w:val="none"/>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4A3BF12F">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14:paraId="13949B41">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14661B54">
      <w:pPr>
        <w:pStyle w:val="16"/>
        <w:rPr>
          <w:rFonts w:hint="eastAsia" w:eastAsia="宋体"/>
          <w:lang w:val="en-US" w:eastAsia="zh-CN"/>
        </w:rPr>
      </w:pPr>
    </w:p>
    <w:p w14:paraId="407BDE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76B9A14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27DDE78">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EC970D">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529FC3B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A8561D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10EE324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6B55D5C5">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7898178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FB53CA0">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0F08E70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D5F392C">
      <w:pPr>
        <w:pStyle w:val="16"/>
        <w:rPr>
          <w:rFonts w:hint="default"/>
          <w:lang w:val="en-US" w:eastAsia="zh-CN"/>
        </w:rPr>
      </w:pPr>
    </w:p>
    <w:p w14:paraId="60DE3A80">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7E681AEC">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717BB071">
      <w:pPr>
        <w:pStyle w:val="16"/>
      </w:pPr>
    </w:p>
    <w:p w14:paraId="1B057D3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650D834">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EBF360B">
      <w:pPr>
        <w:pStyle w:val="16"/>
        <w:outlineLvl w:val="2"/>
        <w:rPr>
          <w:rFonts w:hint="eastAsia" w:hAnsi="宋体" w:eastAsia="宋体" w:cs="宋体"/>
          <w:b/>
          <w:bCs/>
          <w:color w:val="000000"/>
          <w:sz w:val="24"/>
          <w:szCs w:val="28"/>
          <w:highlight w:val="yellow"/>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“供货类别”填“</w:t>
      </w:r>
      <w:r>
        <w:rPr>
          <w:rFonts w:hint="eastAsia" w:hAnsi="宋体" w:eastAsia="宋体" w:cs="宋体"/>
          <w:b/>
          <w:bCs/>
          <w:color w:val="000000"/>
          <w:sz w:val="24"/>
          <w:szCs w:val="28"/>
          <w:highlight w:val="yellow"/>
          <w:lang w:val="en-US" w:eastAsia="zh-CN"/>
        </w:rPr>
        <w:t>计量检具</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质量部</w:t>
      </w:r>
      <w:r>
        <w:rPr>
          <w:rFonts w:hint="eastAsia" w:hAnsi="宋体" w:eastAsia="宋体" w:cs="宋体"/>
          <w:b/>
          <w:bCs/>
          <w:color w:val="000000"/>
          <w:sz w:val="24"/>
          <w:szCs w:val="28"/>
          <w:highlight w:val="yellow"/>
        </w:rPr>
        <w:t>”。</w:t>
      </w:r>
    </w:p>
    <w:p w14:paraId="4E7F81A2">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202853F9">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3B47D3D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4891495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4047EB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180A76D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792B4C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016A840">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0D51D07F">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14:paraId="25D74DCC">
      <w:pPr>
        <w:snapToGrid/>
        <w:spacing w:before="0" w:after="0" w:line="240" w:lineRule="auto"/>
        <w:ind w:left="0" w:right="0"/>
        <w:jc w:val="both"/>
      </w:pPr>
    </w:p>
    <w:p w14:paraId="64E4ECB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179370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E82079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14:paraId="13F61432">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4C341F6">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5D9FB2C8">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14:paraId="356D050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DEC665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9995AE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5B68B33B">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14:paraId="013A5EF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964D6B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5B550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3EE6F8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FE2A93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548A11D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7425A51">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14:paraId="7C01904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67CA74C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C0E7CC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00C87D2E">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14:paraId="01D31E14">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51C5A">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87E14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4BAD2">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DE30C">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604DE30C">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D97EB">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92EF">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0F9D92EF">
                    <w:pPr>
                      <w:pStyle w:val="21"/>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05DFE">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EACA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A8EACA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7B830">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7BFA">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4C37BFA">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E1234">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F4CD7">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F2F4CD7">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4C791">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10BEA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F0FB7">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EB51B6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D34A">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8CDE4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FC1E">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D201B0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64A1">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28EDB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56A36">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7847C0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A2B38">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F3725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113C">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BB1EF3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8082E">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94579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B47A8">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E5024">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C901FE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6E45">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91DD92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22A67">
    <w:pPr>
      <w:spacing w:line="182" w:lineRule="auto"/>
      <w:ind w:left="6866"/>
      <w:rPr>
        <w:rFonts w:ascii="宋体" w:hAnsi="宋体" w:eastAsia="宋体" w:cs="宋体"/>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8B2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18CD">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AB339">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5749">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E06A1">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EE06A1">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5A7B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174D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E45E1">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45E45E1">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2058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83DBD">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C283DBD">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CD72">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BEEBC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6595">
    <w:pPr>
      <w:pStyle w:val="21"/>
      <w:jc w:val="center"/>
    </w:pPr>
  </w:p>
  <w:p w14:paraId="209B132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7AABB">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13764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BE81C">
    <w:pPr>
      <w:pStyle w:val="2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3A770">
    <w:pPr>
      <w:pStyle w:val="2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966DB">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10966DB">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7D726">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3AD12">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6C73AD12">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51DA2">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89DFA">
                          <w:pPr>
                            <w:pStyle w:val="2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E289DFA">
                    <w:pPr>
                      <w:pStyle w:val="2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6933">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72397">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9D3FD">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1631">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B3CD7">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177E">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A5CD">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A02E5">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51E36">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C50E">
    <w:pPr>
      <w:pStyle w:val="22"/>
    </w:pPr>
  </w:p>
  <w:p w14:paraId="536D6225">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ADB0283"/>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DE6D6B"/>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AF43F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223DD0"/>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CD11FC"/>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6"/>
    <w:qFormat/>
    <w:uiPriority w:val="9"/>
    <w:pPr>
      <w:keepNext/>
      <w:keepLines/>
      <w:jc w:val="center"/>
      <w:outlineLvl w:val="0"/>
    </w:pPr>
    <w:rPr>
      <w:b/>
      <w:bCs/>
      <w:kern w:val="44"/>
      <w:sz w:val="36"/>
      <w:szCs w:val="44"/>
    </w:rPr>
  </w:style>
  <w:style w:type="paragraph" w:styleId="3">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69"/>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0"/>
    <w:qFormat/>
    <w:uiPriority w:val="0"/>
    <w:pPr>
      <w:jc w:val="left"/>
    </w:pPr>
  </w:style>
  <w:style w:type="paragraph" w:styleId="11">
    <w:name w:val="Body Text"/>
    <w:basedOn w:val="1"/>
    <w:next w:val="12"/>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8"/>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1"/>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3"/>
    <w:qFormat/>
    <w:uiPriority w:val="9"/>
    <w:rPr>
      <w:rFonts w:ascii="Arial" w:hAnsi="Arial" w:eastAsia="宋体" w:cs="Times New Roman"/>
      <w:b/>
      <w:bCs/>
      <w:sz w:val="24"/>
      <w:szCs w:val="32"/>
    </w:rPr>
  </w:style>
  <w:style w:type="character" w:customStyle="1" w:styleId="48">
    <w:name w:val="标题 3 字符"/>
    <w:basedOn w:val="37"/>
    <w:link w:val="4"/>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0"/>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8"/>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2"/>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1"/>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3"/>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4"/>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4.png"/><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jpeg"/><Relationship Id="rId47" Type="http://schemas.openxmlformats.org/officeDocument/2006/relationships/image" Target="media/image1.jpe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header" Target="head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38001</Words>
  <Characters>39974</Characters>
  <Lines>305</Lines>
  <Paragraphs>86</Paragraphs>
  <TotalTime>2</TotalTime>
  <ScaleCrop>false</ScaleCrop>
  <LinksUpToDate>false</LinksUpToDate>
  <CharactersWithSpaces>46234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林保良</cp:lastModifiedBy>
  <cp:lastPrinted>2022-07-01T11:19:00Z</cp:lastPrinted>
  <dcterms:modified xsi:type="dcterms:W3CDTF">2024-11-18T05:33:12Z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