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FC57">
      <w:pPr>
        <w:keepNext w:val="0"/>
        <w:keepLines w:val="0"/>
        <w:pageBreakBefore w:val="0"/>
        <w:kinsoku/>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中国重汽集团济南橡塑件有限公司</w:t>
      </w:r>
    </w:p>
    <w:p w14:paraId="433CFD09">
      <w:pPr>
        <w:keepNext w:val="0"/>
        <w:keepLines w:val="0"/>
        <w:pageBreakBefore w:val="0"/>
        <w:kinsoku/>
        <w:overflowPunct/>
        <w:topLinePunct w:val="0"/>
        <w:autoSpaceDE/>
        <w:autoSpaceDN/>
        <w:bidi w:val="0"/>
        <w:spacing w:line="36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集团外物流仓储配送、现场服务项目</w:t>
      </w:r>
    </w:p>
    <w:p w14:paraId="5104CB23">
      <w:pPr>
        <w:keepNext w:val="0"/>
        <w:keepLines w:val="0"/>
        <w:pageBreakBefore w:val="0"/>
        <w:kinsoku/>
        <w:overflowPunct/>
        <w:topLinePunct w:val="0"/>
        <w:autoSpaceDE/>
        <w:autoSpaceDN/>
        <w:bidi w:val="0"/>
        <w:spacing w:line="360" w:lineRule="auto"/>
        <w:textAlignment w:val="auto"/>
        <w:rPr>
          <w:rFonts w:hint="eastAsia"/>
        </w:rPr>
      </w:pPr>
    </w:p>
    <w:p w14:paraId="75F29E73">
      <w:pPr>
        <w:keepNext w:val="0"/>
        <w:keepLines w:val="0"/>
        <w:pageBreakBefore w:val="0"/>
        <w:kinsoku/>
        <w:overflowPunct/>
        <w:topLinePunct w:val="0"/>
        <w:autoSpaceDE/>
        <w:autoSpaceDN/>
        <w:bidi w:val="0"/>
        <w:spacing w:line="360" w:lineRule="auto"/>
        <w:textAlignment w:val="auto"/>
        <w:rPr>
          <w:rFonts w:hint="eastAsia"/>
        </w:rPr>
      </w:pPr>
    </w:p>
    <w:p w14:paraId="4917AA8F">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sz w:val="56"/>
          <w:szCs w:val="56"/>
        </w:rPr>
      </w:pPr>
      <w:r>
        <w:rPr>
          <w:rFonts w:hint="eastAsia" w:ascii="黑体" w:hAnsi="黑体" w:eastAsia="黑体" w:cs="黑体"/>
          <w:sz w:val="56"/>
          <w:szCs w:val="56"/>
        </w:rPr>
        <w:t>招</w:t>
      </w:r>
    </w:p>
    <w:p w14:paraId="78AEB3A2">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sz w:val="56"/>
          <w:szCs w:val="56"/>
        </w:rPr>
      </w:pPr>
    </w:p>
    <w:p w14:paraId="2043C482">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sz w:val="56"/>
          <w:szCs w:val="56"/>
        </w:rPr>
      </w:pPr>
      <w:r>
        <w:rPr>
          <w:rFonts w:hint="eastAsia" w:ascii="黑体" w:hAnsi="黑体" w:eastAsia="黑体" w:cs="黑体"/>
          <w:sz w:val="56"/>
          <w:szCs w:val="56"/>
        </w:rPr>
        <w:t>标</w:t>
      </w:r>
    </w:p>
    <w:p w14:paraId="483362A9">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sz w:val="56"/>
          <w:szCs w:val="56"/>
        </w:rPr>
      </w:pPr>
    </w:p>
    <w:p w14:paraId="12D5217B">
      <w:pPr>
        <w:keepNext w:val="0"/>
        <w:keepLines w:val="0"/>
        <w:pageBreakBefore w:val="0"/>
        <w:kinsoku/>
        <w:overflowPunct/>
        <w:topLinePunct w:val="0"/>
        <w:autoSpaceDE/>
        <w:autoSpaceDN/>
        <w:bidi w:val="0"/>
        <w:spacing w:line="360" w:lineRule="auto"/>
        <w:jc w:val="center"/>
        <w:textAlignment w:val="auto"/>
        <w:rPr>
          <w:rFonts w:hint="eastAsia"/>
          <w:sz w:val="56"/>
          <w:szCs w:val="56"/>
        </w:rPr>
      </w:pPr>
      <w:r>
        <w:rPr>
          <w:rFonts w:hint="eastAsia" w:ascii="黑体" w:hAnsi="黑体" w:eastAsia="黑体" w:cs="黑体"/>
          <w:sz w:val="56"/>
          <w:szCs w:val="56"/>
        </w:rPr>
        <w:t>书</w:t>
      </w:r>
    </w:p>
    <w:p w14:paraId="154B3FB9">
      <w:pPr>
        <w:keepNext w:val="0"/>
        <w:keepLines w:val="0"/>
        <w:pageBreakBefore w:val="0"/>
        <w:kinsoku/>
        <w:overflowPunct/>
        <w:topLinePunct w:val="0"/>
        <w:autoSpaceDE/>
        <w:autoSpaceDN/>
        <w:bidi w:val="0"/>
        <w:spacing w:line="360" w:lineRule="auto"/>
        <w:textAlignment w:val="auto"/>
        <w:rPr>
          <w:rFonts w:hint="eastAsia"/>
          <w:sz w:val="56"/>
          <w:szCs w:val="56"/>
        </w:rPr>
      </w:pPr>
    </w:p>
    <w:p w14:paraId="192607CD">
      <w:pPr>
        <w:keepNext w:val="0"/>
        <w:keepLines w:val="0"/>
        <w:pageBreakBefore w:val="0"/>
        <w:kinsoku/>
        <w:overflowPunct/>
        <w:topLinePunct w:val="0"/>
        <w:autoSpaceDE/>
        <w:autoSpaceDN/>
        <w:bidi w:val="0"/>
        <w:spacing w:line="360" w:lineRule="auto"/>
        <w:textAlignment w:val="auto"/>
        <w:rPr>
          <w:rFonts w:hint="eastAsia"/>
          <w:sz w:val="56"/>
          <w:szCs w:val="56"/>
        </w:rPr>
      </w:pPr>
    </w:p>
    <w:p w14:paraId="6A15E491">
      <w:pPr>
        <w:keepNext w:val="0"/>
        <w:keepLines w:val="0"/>
        <w:pageBreakBefore w:val="0"/>
        <w:kinsoku/>
        <w:overflowPunct/>
        <w:topLinePunct w:val="0"/>
        <w:autoSpaceDE/>
        <w:autoSpaceDN/>
        <w:bidi w:val="0"/>
        <w:spacing w:line="360" w:lineRule="auto"/>
        <w:textAlignment w:val="auto"/>
        <w:rPr>
          <w:rFonts w:hint="eastAsia"/>
          <w:sz w:val="56"/>
          <w:szCs w:val="56"/>
        </w:rPr>
      </w:pPr>
    </w:p>
    <w:p w14:paraId="02B4D889">
      <w:pPr>
        <w:keepNext w:val="0"/>
        <w:keepLines w:val="0"/>
        <w:pageBreakBefore w:val="0"/>
        <w:kinsoku/>
        <w:overflowPunct/>
        <w:topLinePunct w:val="0"/>
        <w:autoSpaceDE/>
        <w:autoSpaceDN/>
        <w:bidi w:val="0"/>
        <w:spacing w:line="360" w:lineRule="auto"/>
        <w:textAlignment w:val="auto"/>
        <w:rPr>
          <w:rFonts w:hint="eastAsia"/>
          <w:sz w:val="56"/>
          <w:szCs w:val="56"/>
        </w:rPr>
      </w:pPr>
    </w:p>
    <w:p w14:paraId="5610D3BB">
      <w:pPr>
        <w:keepNext w:val="0"/>
        <w:keepLines w:val="0"/>
        <w:pageBreakBefore w:val="0"/>
        <w:kinsoku/>
        <w:overflowPunct/>
        <w:topLinePunct w:val="0"/>
        <w:autoSpaceDE/>
        <w:autoSpaceDN/>
        <w:bidi w:val="0"/>
        <w:spacing w:line="360" w:lineRule="auto"/>
        <w:textAlignment w:val="auto"/>
        <w:rPr>
          <w:rFonts w:hint="eastAsia"/>
          <w:sz w:val="56"/>
          <w:szCs w:val="56"/>
        </w:rPr>
      </w:pPr>
    </w:p>
    <w:p w14:paraId="546579F9">
      <w:pPr>
        <w:keepNext w:val="0"/>
        <w:keepLines w:val="0"/>
        <w:pageBreakBefore w:val="0"/>
        <w:kinsoku/>
        <w:overflowPunct/>
        <w:topLinePunct w:val="0"/>
        <w:autoSpaceDE/>
        <w:autoSpaceDN/>
        <w:bidi w:val="0"/>
        <w:spacing w:line="360" w:lineRule="auto"/>
        <w:textAlignment w:val="auto"/>
        <w:rPr>
          <w:rFonts w:hint="eastAsia"/>
        </w:rPr>
      </w:pPr>
    </w:p>
    <w:p w14:paraId="75A852CE">
      <w:pPr>
        <w:keepNext w:val="0"/>
        <w:keepLines w:val="0"/>
        <w:pageBreakBefore w:val="0"/>
        <w:kinsoku/>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 标 人：中国重汽集团济南橡塑件有限公司</w:t>
      </w:r>
    </w:p>
    <w:p w14:paraId="736F725C">
      <w:pPr>
        <w:keepNext w:val="0"/>
        <w:keepLines w:val="0"/>
        <w:pageBreakBefore w:val="0"/>
        <w:kinsoku/>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2025年1月</w:t>
      </w:r>
    </w:p>
    <w:p w14:paraId="7CED5F14">
      <w:pPr>
        <w:keepNext w:val="0"/>
        <w:keepLines w:val="0"/>
        <w:pageBreakBefore w:val="0"/>
        <w:kinsoku/>
        <w:overflowPunct/>
        <w:topLinePunct w:val="0"/>
        <w:autoSpaceDE/>
        <w:autoSpaceDN/>
        <w:bidi w:val="0"/>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0DC04406">
      <w:pPr>
        <w:keepNext w:val="0"/>
        <w:keepLines w:val="0"/>
        <w:pageBreakBefore w:val="0"/>
        <w:kinsoku/>
        <w:overflowPunct/>
        <w:topLinePunct w:val="0"/>
        <w:autoSpaceDE/>
        <w:autoSpaceDN/>
        <w:bidi w:val="0"/>
        <w:spacing w:line="360" w:lineRule="auto"/>
        <w:jc w:val="center"/>
        <w:textAlignment w:val="auto"/>
        <w:rPr>
          <w:rFonts w:hint="eastAsia"/>
          <w:b/>
          <w:bCs/>
          <w:sz w:val="44"/>
          <w:szCs w:val="44"/>
        </w:rPr>
      </w:pPr>
      <w:r>
        <w:rPr>
          <w:rFonts w:hint="eastAsia"/>
          <w:b/>
          <w:bCs/>
          <w:sz w:val="44"/>
          <w:szCs w:val="44"/>
        </w:rPr>
        <w:t>目   录</w:t>
      </w:r>
    </w:p>
    <w:p w14:paraId="37F12022">
      <w:pPr>
        <w:keepNext w:val="0"/>
        <w:keepLines w:val="0"/>
        <w:pageBreakBefore w:val="0"/>
        <w:kinsoku/>
        <w:overflowPunct/>
        <w:topLinePunct w:val="0"/>
        <w:autoSpaceDE/>
        <w:autoSpaceDN/>
        <w:bidi w:val="0"/>
        <w:spacing w:line="360" w:lineRule="auto"/>
        <w:textAlignment w:val="auto"/>
        <w:rPr>
          <w:rFonts w:hint="eastAsia"/>
        </w:rPr>
      </w:pPr>
      <w:r>
        <w:rPr>
          <w:rFonts w:hint="eastAsia"/>
        </w:rPr>
        <w:tab/>
      </w:r>
    </w:p>
    <w:p w14:paraId="6C8FD3D5">
      <w:pPr>
        <w:keepNext w:val="0"/>
        <w:keepLines w:val="0"/>
        <w:pageBreakBefore w:val="0"/>
        <w:kinsoku/>
        <w:overflowPunct/>
        <w:topLinePunct w:val="0"/>
        <w:autoSpaceDE/>
        <w:autoSpaceDN/>
        <w:bidi w:val="0"/>
        <w:spacing w:line="360" w:lineRule="auto"/>
        <w:textAlignment w:val="auto"/>
        <w:rPr>
          <w:rFonts w:hint="eastAsia"/>
        </w:rPr>
      </w:pPr>
    </w:p>
    <w:p w14:paraId="4FCA6E22">
      <w:pPr>
        <w:keepNext w:val="0"/>
        <w:keepLines w:val="0"/>
        <w:pageBreakBefore w:val="0"/>
        <w:kinsoku/>
        <w:overflowPunct/>
        <w:topLinePunct w:val="0"/>
        <w:autoSpaceDE/>
        <w:autoSpaceDN/>
        <w:bidi w:val="0"/>
        <w:spacing w:line="360" w:lineRule="auto"/>
        <w:textAlignment w:val="auto"/>
        <w:rPr>
          <w:rFonts w:hint="eastAsia"/>
        </w:rPr>
      </w:pPr>
    </w:p>
    <w:p w14:paraId="17111E42">
      <w:pPr>
        <w:pStyle w:val="5"/>
        <w:keepNext w:val="0"/>
        <w:keepLines w:val="0"/>
        <w:pageBreakBefore w:val="0"/>
        <w:kinsoku/>
        <w:overflowPunct/>
        <w:topLinePunct w:val="0"/>
        <w:autoSpaceDE/>
        <w:autoSpaceDN/>
        <w:bidi w:val="0"/>
        <w:spacing w:line="360" w:lineRule="auto"/>
        <w:textAlignment w:val="auto"/>
        <w:rPr>
          <w:rFonts w:hint="eastAsia"/>
          <w:lang w:eastAsia="zh-CN"/>
        </w:rPr>
      </w:pPr>
      <w:r>
        <w:rPr>
          <w:sz w:val="24"/>
        </w:rPr>
        <w:fldChar w:fldCharType="begin"/>
      </w:r>
      <w:r>
        <w:rPr>
          <w:sz w:val="24"/>
        </w:rPr>
        <w:instrText xml:space="preserve"> TOC \o "1-2" \h \z </w:instrText>
      </w:r>
      <w:r>
        <w:rPr>
          <w:sz w:val="24"/>
        </w:rPr>
        <w:fldChar w:fldCharType="separate"/>
      </w:r>
      <w:r>
        <w:fldChar w:fldCharType="begin"/>
      </w:r>
      <w:r>
        <w:rPr>
          <w:rStyle w:val="8"/>
          <w:color w:val="auto"/>
        </w:rPr>
        <w:instrText xml:space="preserve"> </w:instrText>
      </w:r>
      <w:r>
        <w:instrText xml:space="preserve">HYPERLINK \l "_Toc357155294"</w:instrText>
      </w:r>
      <w:r>
        <w:rPr>
          <w:rStyle w:val="8"/>
          <w:color w:val="auto"/>
        </w:rPr>
        <w:instrText xml:space="preserve"> </w:instrText>
      </w:r>
      <w:r>
        <w:fldChar w:fldCharType="separate"/>
      </w:r>
      <w:r>
        <w:rPr>
          <w:rStyle w:val="8"/>
          <w:rFonts w:hint="eastAsia"/>
          <w:color w:val="auto"/>
        </w:rPr>
        <w:t>第一章</w:t>
      </w:r>
      <w:r>
        <w:rPr>
          <w:rStyle w:val="8"/>
          <w:color w:val="auto"/>
        </w:rPr>
        <w:t xml:space="preserve">  </w:t>
      </w:r>
      <w:r>
        <w:rPr>
          <w:rStyle w:val="8"/>
          <w:rFonts w:hint="eastAsia"/>
          <w:color w:val="auto"/>
        </w:rPr>
        <w:t>招标公告</w:t>
      </w:r>
      <w:r>
        <w:tab/>
      </w:r>
      <w:r>
        <w:fldChar w:fldCharType="end"/>
      </w:r>
      <w:r>
        <w:rPr>
          <w:rFonts w:hint="eastAsia"/>
          <w:lang w:val="en-US" w:eastAsia="zh-CN"/>
        </w:rPr>
        <w:t>1</w:t>
      </w:r>
      <w:r>
        <w:rPr>
          <w:rFonts w:hint="eastAsia"/>
          <w:lang w:eastAsia="zh-CN"/>
        </w:rPr>
        <w:t>（页码）</w:t>
      </w:r>
    </w:p>
    <w:p w14:paraId="5AAB7176">
      <w:pPr>
        <w:pStyle w:val="5"/>
        <w:keepNext w:val="0"/>
        <w:keepLines w:val="0"/>
        <w:pageBreakBefore w:val="0"/>
        <w:kinsoku/>
        <w:overflowPunct/>
        <w:topLinePunct w:val="0"/>
        <w:autoSpaceDE/>
        <w:autoSpaceDN/>
        <w:bidi w:val="0"/>
        <w:spacing w:line="360" w:lineRule="auto"/>
        <w:textAlignment w:val="auto"/>
        <w:rPr>
          <w:rFonts w:hint="eastAsia"/>
        </w:rPr>
      </w:pPr>
    </w:p>
    <w:p w14:paraId="73BA82DF">
      <w:pPr>
        <w:pStyle w:val="5"/>
        <w:keepNext w:val="0"/>
        <w:keepLines w:val="0"/>
        <w:pageBreakBefore w:val="0"/>
        <w:kinsoku/>
        <w:overflowPunct/>
        <w:topLinePunct w:val="0"/>
        <w:autoSpaceDE/>
        <w:autoSpaceDN/>
        <w:bidi w:val="0"/>
        <w:spacing w:line="360" w:lineRule="auto"/>
        <w:textAlignment w:val="auto"/>
        <w:rPr>
          <w:rFonts w:hint="eastAsia"/>
          <w:lang w:eastAsia="zh-CN"/>
        </w:rPr>
      </w:pPr>
      <w:r>
        <w:fldChar w:fldCharType="begin"/>
      </w:r>
      <w:r>
        <w:rPr>
          <w:rStyle w:val="8"/>
          <w:color w:val="auto"/>
        </w:rPr>
        <w:instrText xml:space="preserve"> </w:instrText>
      </w:r>
      <w:r>
        <w:instrText xml:space="preserve">HYPERLINK \l "_Toc357155295"</w:instrText>
      </w:r>
      <w:r>
        <w:rPr>
          <w:rStyle w:val="8"/>
          <w:color w:val="auto"/>
        </w:rPr>
        <w:instrText xml:space="preserve"> </w:instrText>
      </w:r>
      <w:r>
        <w:fldChar w:fldCharType="separate"/>
      </w:r>
      <w:r>
        <w:rPr>
          <w:rStyle w:val="8"/>
          <w:rFonts w:hint="eastAsia"/>
          <w:color w:val="auto"/>
        </w:rPr>
        <w:t>第二章</w:t>
      </w:r>
      <w:r>
        <w:rPr>
          <w:rStyle w:val="8"/>
          <w:color w:val="auto"/>
        </w:rPr>
        <w:t xml:space="preserve">  </w:t>
      </w:r>
      <w:r>
        <w:rPr>
          <w:rStyle w:val="8"/>
          <w:rFonts w:hint="eastAsia"/>
          <w:color w:val="auto"/>
        </w:rPr>
        <w:t>投标文件编制</w:t>
      </w:r>
      <w:r>
        <w:tab/>
      </w:r>
      <w:r>
        <w:fldChar w:fldCharType="end"/>
      </w:r>
      <w:r>
        <w:rPr>
          <w:rFonts w:hint="eastAsia"/>
          <w:lang w:val="en-US" w:eastAsia="zh-CN"/>
        </w:rPr>
        <w:t>6</w:t>
      </w:r>
      <w:r>
        <w:rPr>
          <w:rFonts w:hint="eastAsia"/>
          <w:lang w:eastAsia="zh-CN"/>
        </w:rPr>
        <w:t>（页码）</w:t>
      </w:r>
    </w:p>
    <w:p w14:paraId="59569933">
      <w:pPr>
        <w:pStyle w:val="5"/>
        <w:keepNext w:val="0"/>
        <w:keepLines w:val="0"/>
        <w:pageBreakBefore w:val="0"/>
        <w:kinsoku/>
        <w:overflowPunct/>
        <w:topLinePunct w:val="0"/>
        <w:autoSpaceDE/>
        <w:autoSpaceDN/>
        <w:bidi w:val="0"/>
        <w:spacing w:line="360" w:lineRule="auto"/>
        <w:textAlignment w:val="auto"/>
        <w:rPr>
          <w:rFonts w:hint="eastAsia"/>
          <w:lang w:eastAsia="zh-CN"/>
        </w:rPr>
      </w:pPr>
    </w:p>
    <w:p w14:paraId="38B97721">
      <w:pPr>
        <w:pStyle w:val="5"/>
        <w:keepNext w:val="0"/>
        <w:keepLines w:val="0"/>
        <w:pageBreakBefore w:val="0"/>
        <w:kinsoku/>
        <w:overflowPunct/>
        <w:topLinePunct w:val="0"/>
        <w:autoSpaceDE/>
        <w:autoSpaceDN/>
        <w:bidi w:val="0"/>
        <w:spacing w:line="360" w:lineRule="auto"/>
        <w:textAlignment w:val="auto"/>
        <w:rPr>
          <w:rFonts w:hint="eastAsia"/>
          <w:lang w:eastAsia="zh-CN"/>
        </w:rPr>
      </w:pPr>
      <w:r>
        <w:fldChar w:fldCharType="begin"/>
      </w:r>
      <w:r>
        <w:instrText xml:space="preserve">HYPERLINK \l "_Toc357155296"</w:instrText>
      </w:r>
      <w:r>
        <w:fldChar w:fldCharType="separate"/>
      </w:r>
      <w:r>
        <w:rPr>
          <w:rFonts w:hint="eastAsia"/>
        </w:rPr>
        <w:t>第</w:t>
      </w:r>
      <w:r>
        <w:rPr>
          <w:rFonts w:hint="eastAsia"/>
          <w:lang w:eastAsia="zh-CN"/>
        </w:rPr>
        <w:t>三</w:t>
      </w:r>
      <w:r>
        <w:rPr>
          <w:rFonts w:hint="eastAsia"/>
        </w:rPr>
        <w:t>章</w:t>
      </w:r>
      <w:r>
        <w:t xml:space="preserve">  </w:t>
      </w:r>
      <w:r>
        <w:rPr>
          <w:rFonts w:hint="eastAsia"/>
          <w:lang w:eastAsia="zh-CN"/>
        </w:rPr>
        <w:t>合同文本</w:t>
      </w:r>
      <w:r>
        <w:tab/>
      </w:r>
      <w:r>
        <w:fldChar w:fldCharType="end"/>
      </w:r>
      <w:r>
        <w:rPr>
          <w:lang w:val="en-US" w:eastAsia="zh-CN"/>
        </w:rPr>
        <w:t>1</w:t>
      </w:r>
      <w:r>
        <w:rPr>
          <w:rFonts w:hint="eastAsia"/>
          <w:lang w:val="en-US" w:eastAsia="zh-CN"/>
        </w:rPr>
        <w:t>8</w:t>
      </w:r>
      <w:r>
        <w:rPr>
          <w:rFonts w:hint="eastAsia"/>
          <w:lang w:eastAsia="zh-CN"/>
        </w:rPr>
        <w:t>（页码）</w:t>
      </w:r>
    </w:p>
    <w:p w14:paraId="7BA1E0DC">
      <w:pPr>
        <w:keepNext w:val="0"/>
        <w:keepLines w:val="0"/>
        <w:pageBreakBefore w:val="0"/>
        <w:kinsoku/>
        <w:overflowPunct/>
        <w:topLinePunct w:val="0"/>
        <w:autoSpaceDE/>
        <w:autoSpaceDN/>
        <w:bidi w:val="0"/>
        <w:spacing w:line="360" w:lineRule="auto"/>
        <w:textAlignment w:val="auto"/>
      </w:pPr>
      <w:r>
        <w:fldChar w:fldCharType="end"/>
      </w:r>
    </w:p>
    <w:p w14:paraId="63AAE06D">
      <w:pPr>
        <w:keepNext w:val="0"/>
        <w:keepLines w:val="0"/>
        <w:pageBreakBefore w:val="0"/>
        <w:kinsoku/>
        <w:overflowPunct/>
        <w:topLinePunct w:val="0"/>
        <w:autoSpaceDE/>
        <w:autoSpaceDN/>
        <w:bidi w:val="0"/>
        <w:spacing w:line="360" w:lineRule="auto"/>
        <w:textAlignment w:val="auto"/>
        <w:rPr>
          <w:rFonts w:hint="eastAsia"/>
        </w:rPr>
        <w:sectPr>
          <w:headerReference r:id="rId3" w:type="default"/>
          <w:pgSz w:w="11906" w:h="16838"/>
          <w:pgMar w:top="1440" w:right="1800" w:bottom="1440" w:left="1800" w:header="851" w:footer="992" w:gutter="0"/>
          <w:pgNumType w:fmt="decimal"/>
          <w:cols w:space="425" w:num="1"/>
          <w:docGrid w:type="lines" w:linePitch="312" w:charSpace="0"/>
        </w:sectPr>
      </w:pPr>
    </w:p>
    <w:p w14:paraId="3E988D2E">
      <w:pPr>
        <w:keepNext w:val="0"/>
        <w:keepLines w:val="0"/>
        <w:pageBreakBefore w:val="0"/>
        <w:kinsoku/>
        <w:overflowPunct/>
        <w:topLinePunct w:val="0"/>
        <w:autoSpaceDE/>
        <w:autoSpaceDN/>
        <w:bidi w:val="0"/>
        <w:spacing w:line="360" w:lineRule="auto"/>
        <w:textAlignment w:val="auto"/>
        <w:rPr>
          <w:rFonts w:hint="eastAsia"/>
        </w:rPr>
      </w:pPr>
    </w:p>
    <w:p w14:paraId="02EBF30D">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第一章  招标公告</w:t>
      </w:r>
    </w:p>
    <w:p w14:paraId="11B7CBD1">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一、项目名称</w:t>
      </w:r>
    </w:p>
    <w:p w14:paraId="4994C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项目名称：中国重汽集团济南橡塑件有限公司集团外主机厂仓储物流配送、现场服务项目。</w:t>
      </w:r>
    </w:p>
    <w:p w14:paraId="0C672A6C">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二、招标内容</w:t>
      </w:r>
    </w:p>
    <w:p w14:paraId="635AE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招标内容：橡塑件公司集团外主机厂仓储物流配送类服务</w:t>
      </w:r>
    </w:p>
    <w:tbl>
      <w:tblPr>
        <w:tblStyle w:val="6"/>
        <w:tblW w:w="6960" w:type="dxa"/>
        <w:tblInd w:w="1052" w:type="dxa"/>
        <w:tblLayout w:type="autofit"/>
        <w:tblCellMar>
          <w:top w:w="0" w:type="dxa"/>
          <w:left w:w="108" w:type="dxa"/>
          <w:bottom w:w="0" w:type="dxa"/>
          <w:right w:w="108" w:type="dxa"/>
        </w:tblCellMar>
      </w:tblPr>
      <w:tblGrid>
        <w:gridCol w:w="820"/>
        <w:gridCol w:w="2540"/>
        <w:gridCol w:w="1760"/>
        <w:gridCol w:w="1840"/>
      </w:tblGrid>
      <w:tr w14:paraId="401770F4">
        <w:tblPrEx>
          <w:tblCellMar>
            <w:top w:w="0" w:type="dxa"/>
            <w:left w:w="108" w:type="dxa"/>
            <w:bottom w:w="0" w:type="dxa"/>
            <w:right w:w="108" w:type="dxa"/>
          </w:tblCellMar>
        </w:tblPrEx>
        <w:trPr>
          <w:trHeight w:val="495"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61E94114">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540" w:type="dxa"/>
            <w:tcBorders>
              <w:top w:val="single" w:color="auto" w:sz="4" w:space="0"/>
              <w:left w:val="nil"/>
              <w:bottom w:val="single" w:color="auto" w:sz="4" w:space="0"/>
              <w:right w:val="single" w:color="auto" w:sz="4" w:space="0"/>
            </w:tcBorders>
            <w:noWrap/>
            <w:vAlign w:val="center"/>
          </w:tcPr>
          <w:p w14:paraId="13EA07D7">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服务名称</w:t>
            </w:r>
          </w:p>
        </w:tc>
        <w:tc>
          <w:tcPr>
            <w:tcW w:w="1760" w:type="dxa"/>
            <w:tcBorders>
              <w:top w:val="single" w:color="auto" w:sz="4" w:space="0"/>
              <w:left w:val="nil"/>
              <w:bottom w:val="single" w:color="auto" w:sz="4" w:space="0"/>
              <w:right w:val="single" w:color="auto" w:sz="4" w:space="0"/>
            </w:tcBorders>
            <w:noWrap/>
            <w:vAlign w:val="center"/>
          </w:tcPr>
          <w:p w14:paraId="3650A370">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服务对象</w:t>
            </w:r>
          </w:p>
        </w:tc>
        <w:tc>
          <w:tcPr>
            <w:tcW w:w="1840" w:type="dxa"/>
            <w:tcBorders>
              <w:top w:val="single" w:color="auto" w:sz="4" w:space="0"/>
              <w:left w:val="nil"/>
              <w:bottom w:val="single" w:color="auto" w:sz="4" w:space="0"/>
              <w:right w:val="single" w:color="auto" w:sz="4" w:space="0"/>
            </w:tcBorders>
            <w:noWrap/>
            <w:vAlign w:val="center"/>
          </w:tcPr>
          <w:p w14:paraId="1A5E0B40">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14:paraId="170F1FE4">
        <w:tblPrEx>
          <w:tblCellMar>
            <w:top w:w="0" w:type="dxa"/>
            <w:left w:w="108" w:type="dxa"/>
            <w:bottom w:w="0" w:type="dxa"/>
            <w:right w:w="108" w:type="dxa"/>
          </w:tblCellMar>
        </w:tblPrEx>
        <w:trPr>
          <w:trHeight w:val="495" w:hRule="atLeast"/>
        </w:trPr>
        <w:tc>
          <w:tcPr>
            <w:tcW w:w="820" w:type="dxa"/>
            <w:tcBorders>
              <w:top w:val="nil"/>
              <w:left w:val="single" w:color="auto" w:sz="4" w:space="0"/>
              <w:bottom w:val="single" w:color="auto" w:sz="4" w:space="0"/>
              <w:right w:val="single" w:color="auto" w:sz="4" w:space="0"/>
            </w:tcBorders>
            <w:noWrap/>
            <w:vAlign w:val="center"/>
          </w:tcPr>
          <w:p w14:paraId="4D64FD3D">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40" w:type="dxa"/>
            <w:tcBorders>
              <w:top w:val="nil"/>
              <w:left w:val="nil"/>
              <w:bottom w:val="single" w:color="auto" w:sz="4" w:space="0"/>
              <w:right w:val="single" w:color="auto" w:sz="4" w:space="0"/>
            </w:tcBorders>
            <w:noWrap/>
            <w:vAlign w:val="center"/>
          </w:tcPr>
          <w:p w14:paraId="6DD8C551">
            <w:pPr>
              <w:keepNext w:val="0"/>
              <w:keepLines w:val="0"/>
              <w:pageBreakBefore w:val="0"/>
              <w:widowControl/>
              <w:kinsoku/>
              <w:overflowPunct/>
              <w:topLinePunct w:val="0"/>
              <w:autoSpaceDE/>
              <w:autoSpaceDN/>
              <w:bidi w:val="0"/>
              <w:spacing w:line="36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三方物流仓储配送服务</w:t>
            </w:r>
          </w:p>
        </w:tc>
        <w:tc>
          <w:tcPr>
            <w:tcW w:w="1760" w:type="dxa"/>
            <w:tcBorders>
              <w:top w:val="nil"/>
              <w:left w:val="nil"/>
              <w:bottom w:val="single" w:color="auto" w:sz="4" w:space="0"/>
              <w:right w:val="single" w:color="auto" w:sz="4" w:space="0"/>
            </w:tcBorders>
            <w:noWrap/>
            <w:vAlign w:val="center"/>
          </w:tcPr>
          <w:p w14:paraId="3F550429">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集团外主机厂</w:t>
            </w:r>
          </w:p>
        </w:tc>
        <w:tc>
          <w:tcPr>
            <w:tcW w:w="1840" w:type="dxa"/>
            <w:tcBorders>
              <w:top w:val="nil"/>
              <w:left w:val="nil"/>
              <w:bottom w:val="single" w:color="auto" w:sz="4" w:space="0"/>
              <w:right w:val="single" w:color="auto" w:sz="4" w:space="0"/>
            </w:tcBorders>
            <w:noWrap/>
            <w:vAlign w:val="center"/>
          </w:tcPr>
          <w:p w14:paraId="3E42CCDE">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p>
        </w:tc>
      </w:tr>
      <w:tr w14:paraId="023E54E7">
        <w:tblPrEx>
          <w:tblCellMar>
            <w:top w:w="0" w:type="dxa"/>
            <w:left w:w="108" w:type="dxa"/>
            <w:bottom w:w="0" w:type="dxa"/>
            <w:right w:w="108" w:type="dxa"/>
          </w:tblCellMar>
        </w:tblPrEx>
        <w:trPr>
          <w:trHeight w:val="465" w:hRule="atLeast"/>
        </w:trPr>
        <w:tc>
          <w:tcPr>
            <w:tcW w:w="820" w:type="dxa"/>
            <w:tcBorders>
              <w:top w:val="nil"/>
              <w:left w:val="single" w:color="auto" w:sz="4" w:space="0"/>
              <w:bottom w:val="single" w:color="auto" w:sz="4" w:space="0"/>
              <w:right w:val="single" w:color="auto" w:sz="4" w:space="0"/>
            </w:tcBorders>
            <w:noWrap/>
            <w:vAlign w:val="center"/>
          </w:tcPr>
          <w:p w14:paraId="0981E340">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40" w:type="dxa"/>
            <w:tcBorders>
              <w:top w:val="nil"/>
              <w:left w:val="nil"/>
              <w:bottom w:val="single" w:color="auto" w:sz="4" w:space="0"/>
              <w:right w:val="single" w:color="auto" w:sz="4" w:space="0"/>
            </w:tcBorders>
            <w:noWrap/>
            <w:vAlign w:val="center"/>
          </w:tcPr>
          <w:p w14:paraId="7BACF9AD">
            <w:pPr>
              <w:keepNext w:val="0"/>
              <w:keepLines w:val="0"/>
              <w:pageBreakBefore w:val="0"/>
              <w:widowControl/>
              <w:kinsoku/>
              <w:overflowPunct/>
              <w:topLinePunct w:val="0"/>
              <w:autoSpaceDE/>
              <w:autoSpaceDN/>
              <w:bidi w:val="0"/>
              <w:spacing w:line="360" w:lineRule="auto"/>
              <w:jc w:val="left"/>
              <w:textAlignment w:val="auto"/>
              <w:rPr>
                <w:rFonts w:hint="eastAsia" w:ascii="宋体" w:hAnsi="宋体" w:eastAsia="宋体" w:cs="宋体"/>
                <w:color w:val="000000"/>
                <w:kern w:val="0"/>
                <w:sz w:val="21"/>
                <w:szCs w:val="21"/>
              </w:rPr>
            </w:pPr>
          </w:p>
        </w:tc>
        <w:tc>
          <w:tcPr>
            <w:tcW w:w="1760" w:type="dxa"/>
            <w:tcBorders>
              <w:top w:val="nil"/>
              <w:left w:val="nil"/>
              <w:bottom w:val="single" w:color="auto" w:sz="4" w:space="0"/>
              <w:right w:val="single" w:color="auto" w:sz="4" w:space="0"/>
            </w:tcBorders>
            <w:noWrap/>
            <w:vAlign w:val="center"/>
          </w:tcPr>
          <w:p w14:paraId="099F1DE4">
            <w:pPr>
              <w:keepNext w:val="0"/>
              <w:keepLines w:val="0"/>
              <w:pageBreakBefore w:val="0"/>
              <w:widowControl/>
              <w:kinsoku/>
              <w:overflowPunct/>
              <w:topLinePunct w:val="0"/>
              <w:autoSpaceDE/>
              <w:autoSpaceDN/>
              <w:bidi w:val="0"/>
              <w:spacing w:line="360" w:lineRule="auto"/>
              <w:jc w:val="left"/>
              <w:textAlignment w:val="auto"/>
              <w:rPr>
                <w:rFonts w:hint="eastAsia" w:ascii="宋体" w:hAnsi="宋体" w:eastAsia="宋体" w:cs="宋体"/>
                <w:color w:val="000000"/>
                <w:kern w:val="0"/>
                <w:sz w:val="21"/>
                <w:szCs w:val="21"/>
              </w:rPr>
            </w:pPr>
          </w:p>
        </w:tc>
        <w:tc>
          <w:tcPr>
            <w:tcW w:w="1840" w:type="dxa"/>
            <w:tcBorders>
              <w:top w:val="nil"/>
              <w:left w:val="nil"/>
              <w:bottom w:val="single" w:color="auto" w:sz="4" w:space="0"/>
              <w:right w:val="single" w:color="auto" w:sz="4" w:space="0"/>
            </w:tcBorders>
            <w:noWrap/>
            <w:vAlign w:val="center"/>
          </w:tcPr>
          <w:p w14:paraId="33CF7B99">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p>
        </w:tc>
      </w:tr>
      <w:tr w14:paraId="5ECBB54C">
        <w:tblPrEx>
          <w:tblCellMar>
            <w:top w:w="0" w:type="dxa"/>
            <w:left w:w="108" w:type="dxa"/>
            <w:bottom w:w="0" w:type="dxa"/>
            <w:right w:w="108" w:type="dxa"/>
          </w:tblCellMar>
        </w:tblPrEx>
        <w:trPr>
          <w:trHeight w:val="465" w:hRule="atLeast"/>
        </w:trPr>
        <w:tc>
          <w:tcPr>
            <w:tcW w:w="820" w:type="dxa"/>
            <w:tcBorders>
              <w:top w:val="nil"/>
              <w:left w:val="single" w:color="auto" w:sz="4" w:space="0"/>
              <w:bottom w:val="single" w:color="auto" w:sz="4" w:space="0"/>
              <w:right w:val="single" w:color="auto" w:sz="4" w:space="0"/>
            </w:tcBorders>
            <w:noWrap/>
            <w:vAlign w:val="center"/>
          </w:tcPr>
          <w:p w14:paraId="40CBBD1A">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540" w:type="dxa"/>
            <w:tcBorders>
              <w:top w:val="nil"/>
              <w:left w:val="nil"/>
              <w:bottom w:val="single" w:color="auto" w:sz="4" w:space="0"/>
              <w:right w:val="single" w:color="auto" w:sz="4" w:space="0"/>
            </w:tcBorders>
            <w:noWrap/>
            <w:vAlign w:val="center"/>
          </w:tcPr>
          <w:p w14:paraId="57C81A39">
            <w:pPr>
              <w:keepNext w:val="0"/>
              <w:keepLines w:val="0"/>
              <w:pageBreakBefore w:val="0"/>
              <w:widowControl/>
              <w:kinsoku/>
              <w:overflowPunct/>
              <w:topLinePunct w:val="0"/>
              <w:autoSpaceDE/>
              <w:autoSpaceDN/>
              <w:bidi w:val="0"/>
              <w:spacing w:line="360" w:lineRule="auto"/>
              <w:jc w:val="left"/>
              <w:textAlignment w:val="auto"/>
              <w:rPr>
                <w:rFonts w:hint="eastAsia" w:ascii="宋体" w:hAnsi="宋体" w:eastAsia="宋体" w:cs="宋体"/>
                <w:color w:val="000000"/>
                <w:kern w:val="0"/>
                <w:sz w:val="21"/>
                <w:szCs w:val="21"/>
              </w:rPr>
            </w:pPr>
          </w:p>
        </w:tc>
        <w:tc>
          <w:tcPr>
            <w:tcW w:w="1760" w:type="dxa"/>
            <w:tcBorders>
              <w:top w:val="nil"/>
              <w:left w:val="nil"/>
              <w:bottom w:val="single" w:color="auto" w:sz="4" w:space="0"/>
              <w:right w:val="single" w:color="auto" w:sz="4" w:space="0"/>
            </w:tcBorders>
            <w:noWrap/>
            <w:vAlign w:val="center"/>
          </w:tcPr>
          <w:p w14:paraId="6BC9EB1B">
            <w:pPr>
              <w:keepNext w:val="0"/>
              <w:keepLines w:val="0"/>
              <w:pageBreakBefore w:val="0"/>
              <w:widowControl/>
              <w:kinsoku/>
              <w:overflowPunct/>
              <w:topLinePunct w:val="0"/>
              <w:autoSpaceDE/>
              <w:autoSpaceDN/>
              <w:bidi w:val="0"/>
              <w:spacing w:line="360" w:lineRule="auto"/>
              <w:jc w:val="left"/>
              <w:textAlignment w:val="auto"/>
              <w:rPr>
                <w:rFonts w:hint="eastAsia" w:ascii="宋体" w:hAnsi="宋体" w:eastAsia="宋体" w:cs="宋体"/>
                <w:color w:val="000000"/>
                <w:kern w:val="0"/>
                <w:sz w:val="21"/>
                <w:szCs w:val="21"/>
              </w:rPr>
            </w:pPr>
          </w:p>
        </w:tc>
        <w:tc>
          <w:tcPr>
            <w:tcW w:w="1840" w:type="dxa"/>
            <w:tcBorders>
              <w:top w:val="nil"/>
              <w:left w:val="nil"/>
              <w:bottom w:val="single" w:color="auto" w:sz="4" w:space="0"/>
              <w:right w:val="single" w:color="auto" w:sz="4" w:space="0"/>
            </w:tcBorders>
            <w:noWrap/>
            <w:vAlign w:val="center"/>
          </w:tcPr>
          <w:p w14:paraId="1FD4F69A">
            <w:pPr>
              <w:keepNext w:val="0"/>
              <w:keepLines w:val="0"/>
              <w:pageBreakBefore w:val="0"/>
              <w:widowControl/>
              <w:kinsoku/>
              <w:overflowPunct/>
              <w:topLinePunct w:val="0"/>
              <w:autoSpaceDE/>
              <w:autoSpaceDN/>
              <w:bidi w:val="0"/>
              <w:spacing w:line="360" w:lineRule="auto"/>
              <w:jc w:val="center"/>
              <w:textAlignment w:val="auto"/>
              <w:rPr>
                <w:rFonts w:hint="eastAsia" w:ascii="宋体" w:hAnsi="宋体" w:eastAsia="宋体" w:cs="宋体"/>
                <w:color w:val="000000"/>
                <w:kern w:val="0"/>
                <w:sz w:val="21"/>
                <w:szCs w:val="21"/>
              </w:rPr>
            </w:pPr>
          </w:p>
        </w:tc>
      </w:tr>
    </w:tbl>
    <w:p w14:paraId="0565395C">
      <w:pPr>
        <w:keepNext w:val="0"/>
        <w:keepLines w:val="0"/>
        <w:pageBreakBefore w:val="0"/>
        <w:kinsoku/>
        <w:overflowPunct/>
        <w:topLinePunct w:val="0"/>
        <w:autoSpaceDE/>
        <w:autoSpaceDN/>
        <w:bidi w:val="0"/>
        <w:spacing w:line="360" w:lineRule="auto"/>
        <w:textAlignment w:val="auto"/>
        <w:rPr>
          <w:rFonts w:hint="eastAsia"/>
        </w:rPr>
      </w:pPr>
    </w:p>
    <w:p w14:paraId="169F349F">
      <w:pPr>
        <w:keepNext w:val="0"/>
        <w:keepLines w:val="0"/>
        <w:pageBreakBefore w:val="0"/>
        <w:kinsoku/>
        <w:overflowPunct/>
        <w:topLinePunct w:val="0"/>
        <w:autoSpaceDE/>
        <w:autoSpaceDN/>
        <w:bidi w:val="0"/>
        <w:spacing w:line="360" w:lineRule="auto"/>
        <w:textAlignment w:val="auto"/>
        <w:rPr>
          <w:rFonts w:hint="eastAsia"/>
        </w:rPr>
      </w:pPr>
      <w:r>
        <w:rPr>
          <w:rFonts w:hint="eastAsia" w:ascii="黑体" w:hAnsi="黑体" w:eastAsia="黑体" w:cs="黑体"/>
          <w:b/>
          <w:bCs/>
          <w:sz w:val="28"/>
          <w:szCs w:val="28"/>
        </w:rPr>
        <w:t>三、招标形式</w:t>
      </w:r>
    </w:p>
    <w:p w14:paraId="7FB8E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招标形式：单一来源采购</w:t>
      </w:r>
    </w:p>
    <w:p w14:paraId="22D3990D">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四、议程安排</w:t>
      </w:r>
    </w:p>
    <w:p w14:paraId="6701B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1.公告时间：2025年1月24日。</w:t>
      </w:r>
    </w:p>
    <w:p w14:paraId="12E89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2.商务事宜联系人：周梦婷   0531-58061828</w:t>
      </w:r>
    </w:p>
    <w:p w14:paraId="6740C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3.电话或邮件（电话：17852253625   邮箱：1783321981@qq.com) 。</w:t>
      </w:r>
    </w:p>
    <w:p w14:paraId="386C2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4.答疑时间：截止至2025年</w:t>
      </w:r>
      <w:r>
        <w:rPr>
          <w:rFonts w:hint="eastAsia" w:ascii="宋体" w:hAnsi="宋体" w:eastAsia="宋体" w:cs="宋体"/>
          <w:sz w:val="21"/>
          <w:szCs w:val="21"/>
          <w:lang w:val="en-US" w:eastAsia="zh-CN"/>
        </w:rPr>
        <w:t>1</w:t>
      </w:r>
      <w:r>
        <w:rPr>
          <w:rFonts w:hint="eastAsia" w:ascii="宋体" w:hAnsi="宋体" w:eastAsia="宋体" w:cs="宋体"/>
          <w:sz w:val="21"/>
          <w:szCs w:val="21"/>
        </w:rPr>
        <w:t>月27日下午17点前（若有变动另行通知）。</w:t>
      </w:r>
    </w:p>
    <w:p w14:paraId="51369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答疑联系人及联系电话：周梦婷  17852253625。</w:t>
      </w:r>
    </w:p>
    <w:p w14:paraId="25BA7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开标时间：2025年2月7日下午14时（若有变动另行通知）。</w:t>
      </w:r>
    </w:p>
    <w:p w14:paraId="5361F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5.投标地点：济南市长清区中国重汽长清工业园</w:t>
      </w:r>
      <w:r>
        <w:rPr>
          <w:rFonts w:hint="eastAsia" w:ascii="宋体" w:hAnsi="宋体" w:eastAsia="宋体" w:cs="宋体"/>
          <w:sz w:val="21"/>
          <w:szCs w:val="21"/>
          <w:lang w:val="en-US" w:eastAsia="zh-CN"/>
        </w:rPr>
        <w:t>/</w:t>
      </w:r>
      <w:r>
        <w:rPr>
          <w:rFonts w:hint="eastAsia" w:ascii="宋体" w:hAnsi="宋体" w:eastAsia="宋体" w:cs="宋体"/>
          <w:sz w:val="21"/>
          <w:szCs w:val="21"/>
        </w:rPr>
        <w:t>一楼东会议室</w:t>
      </w:r>
    </w:p>
    <w:p w14:paraId="23502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6.投标文件递交：于开标当日在投标地点现场递交。</w:t>
      </w:r>
    </w:p>
    <w:p w14:paraId="01645782">
      <w:pPr>
        <w:keepNext w:val="0"/>
        <w:keepLines w:val="0"/>
        <w:pageBreakBefore w:val="0"/>
        <w:kinsoku/>
        <w:overflowPunct/>
        <w:topLinePunct w:val="0"/>
        <w:autoSpaceDE/>
        <w:autoSpaceDN/>
        <w:bidi w:val="0"/>
        <w:spacing w:line="360" w:lineRule="auto"/>
        <w:textAlignment w:val="auto"/>
        <w:rPr>
          <w:rFonts w:hint="eastAsia"/>
        </w:rPr>
      </w:pPr>
      <w:r>
        <w:rPr>
          <w:rFonts w:hint="eastAsia" w:ascii="黑体" w:hAnsi="黑体" w:eastAsia="黑体" w:cs="黑体"/>
          <w:b/>
          <w:bCs/>
          <w:sz w:val="28"/>
          <w:szCs w:val="28"/>
        </w:rPr>
        <w:t>五、投标须知</w:t>
      </w:r>
      <w:bookmarkStart w:id="2" w:name="_GoBack"/>
      <w:bookmarkEnd w:id="2"/>
    </w:p>
    <w:p w14:paraId="33BACF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1.合格投标人：</w:t>
      </w:r>
    </w:p>
    <w:p w14:paraId="20EA2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投标人须遵守《中华人民共和国招标投标法》、《中华人民共和国民法典》及其它有关的法律和法规；为中华人民共和国境内注册的独立法人机构，具有独立承担民事责任能力；</w:t>
      </w:r>
    </w:p>
    <w:p w14:paraId="321C6C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公司成立三年以上（以营业执照成立日期到开标当日满三年为准）注册资金不能少于50万（目前为中国重汽提供物流服务的物流商不受该条件限制）；经营范围满足招标项目需求；</w:t>
      </w:r>
    </w:p>
    <w:p w14:paraId="30B39C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投标人须提供具有统一社会信用代码的新版营业执照副本原件及复印件（加盖公章）；</w:t>
      </w:r>
    </w:p>
    <w:p w14:paraId="36F34E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投标人须无条件接受招标人关于物流商的所有管理规定。</w:t>
      </w:r>
    </w:p>
    <w:p w14:paraId="3B5DA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投标人在近三年内在经营活动中无与本项目有关的违法及重大违规情况，需提供信用中国网站出具的信用报告。</w:t>
      </w:r>
    </w:p>
    <w:p w14:paraId="5D2A5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具有健全的财务会计制度，财务状况和市场行为良好。没有处于被有权机关吊销营业执照、吊销资质、停业整顿、取消投标资格以及财产被接管、冻结或进入破产程序等。</w:t>
      </w:r>
    </w:p>
    <w:p w14:paraId="571D6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投标人没有被列入招标人处《黑名单》（《黑名单》指投标人与招标人在以往或正在进行的合作中，存在招标人认为的违反合同约定或违反法律法规等的失信行为）的。</w:t>
      </w:r>
    </w:p>
    <w:p w14:paraId="3C0907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投标人须提供法人授权委托书原件（在投标文件副本中可用复印件）及投标单位的法定代表人或授权代表的身份证原件及复印件（加盖公章）；</w:t>
      </w:r>
    </w:p>
    <w:p w14:paraId="42885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投标人须具有履行合同所必须的设备、财务、服务等方面的资质和能力；</w:t>
      </w:r>
    </w:p>
    <w:p w14:paraId="4D9C4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投标人须具有完全履行招标文件的所有要求的能力；</w:t>
      </w:r>
    </w:p>
    <w:p w14:paraId="6BEA8B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投标人须认可招标人的工作指令，包括节、假日能正常开展工作的要求；</w:t>
      </w:r>
    </w:p>
    <w:p w14:paraId="19045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投标人必须是最终投标、签订合同的单位，不得以任何理由将已中标项目以任何形式转包给其他单位；</w:t>
      </w:r>
    </w:p>
    <w:p w14:paraId="287AF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本次招标项目不接受联合体投标；</w:t>
      </w:r>
    </w:p>
    <w:p w14:paraId="5B0E8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供方的直接或间接股东、法定代表人、董事、监事、高管非重汽员工及其亲属。</w:t>
      </w:r>
    </w:p>
    <w:p w14:paraId="046302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逾期的投标文件招标人不予受理。</w:t>
      </w:r>
    </w:p>
    <w:p w14:paraId="69A518C3">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2.投标文件格式</w:t>
      </w:r>
    </w:p>
    <w:p w14:paraId="34254F8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详见本招标文件“第二章 投标文件编制”，请投标人按格式要求进行填写。</w:t>
      </w:r>
    </w:p>
    <w:p w14:paraId="50395F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.报价：</w:t>
      </w:r>
    </w:p>
    <w:p w14:paraId="6C374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本次招标为商务谈判招标，报价应为：</w:t>
      </w:r>
    </w:p>
    <w:p w14:paraId="3117E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经与招标人或其指派的答疑人员充分沟通确认基础上，由投标人在满足招标人所提出的、与本项目所有相关环节有关的所有费用；</w:t>
      </w:r>
    </w:p>
    <w:p w14:paraId="48FD1B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所有报价货币单位为：元（人民币），不含税，报价明确税率；</w:t>
      </w:r>
    </w:p>
    <w:p w14:paraId="2596C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付款结算方式：仓储费按实际使用空间每月结算；其他发生的服务费根据各主机厂产品配送次数及主机厂上线数结算。</w:t>
      </w:r>
    </w:p>
    <w:p w14:paraId="6A98BB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）高于项目预算的报价无效，按投标人主动弃标处理。</w:t>
      </w:r>
    </w:p>
    <w:p w14:paraId="3E8B17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.技术规范及服务</w:t>
      </w:r>
    </w:p>
    <w:p w14:paraId="201694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投标人应与招标人指派答疑人充分沟通，理解认可并接受相关规范及服务要求。</w:t>
      </w:r>
    </w:p>
    <w:p w14:paraId="46E19E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投标人可免费提供的、包含但不限于招标人所要求的其他相关服务内容。按本招标书“第二章 投标文件编制”要求，在其“开标一览表”中一并说明。</w:t>
      </w:r>
    </w:p>
    <w:p w14:paraId="7B469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现场服务人员启用时间以双方合同约定时间为准。</w:t>
      </w:r>
    </w:p>
    <w:p w14:paraId="69EBE8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5.其他</w:t>
      </w:r>
    </w:p>
    <w:p w14:paraId="24125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127D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本次招标结果由招标领导小组评审后下发，若招标结果未评审通过，招标人有权随时再次启动招标。</w:t>
      </w:r>
    </w:p>
    <w:p w14:paraId="18931A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在签订合同前后，投标人因价格、服务要求等原因不能正常提供服务的，招标人有权重新组织招标。</w:t>
      </w:r>
    </w:p>
    <w:p w14:paraId="0BF2B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其余未尽事宜，均按合同约定。</w:t>
      </w:r>
    </w:p>
    <w:p w14:paraId="54F87A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要求招标人或相关合同签订单位提供的配合，在标书文件中说明。</w:t>
      </w:r>
    </w:p>
    <w:p w14:paraId="4828F362">
      <w:pPr>
        <w:pStyle w:val="2"/>
        <w:keepNext w:val="0"/>
        <w:keepLines w:val="0"/>
        <w:pageBreakBefore w:val="0"/>
        <w:kinsoku/>
        <w:overflowPunct/>
        <w:topLinePunct w:val="0"/>
        <w:autoSpaceDE/>
        <w:autoSpaceDN/>
        <w:bidi w:val="0"/>
        <w:spacing w:line="360" w:lineRule="auto"/>
        <w:textAlignment w:val="auto"/>
        <w:rPr>
          <w:rFonts w:hint="eastAsia" w:ascii="黑体" w:eastAsia="黑体"/>
          <w:b/>
          <w:bCs/>
          <w:sz w:val="28"/>
        </w:rPr>
      </w:pPr>
      <w:r>
        <w:rPr>
          <w:rFonts w:hint="eastAsia" w:ascii="黑体" w:hAnsi="黑体" w:eastAsia="黑体" w:cs="黑体"/>
          <w:b/>
          <w:bCs/>
          <w:sz w:val="28"/>
          <w:szCs w:val="28"/>
        </w:rPr>
        <w:t>六、</w:t>
      </w:r>
      <w:r>
        <w:rPr>
          <w:rFonts w:hint="eastAsia" w:ascii="黑体" w:eastAsia="黑体"/>
          <w:b/>
          <w:bCs/>
          <w:sz w:val="28"/>
        </w:rPr>
        <w:t>投标、开标、评标</w:t>
      </w:r>
    </w:p>
    <w:p w14:paraId="72FE19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1.投标：</w:t>
      </w:r>
    </w:p>
    <w:p w14:paraId="5CB817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无正当理由随意放弃投标、撤销投标文件、中标后无正当理由拒签合同、在签订合同时向招标人或合同签订单位提出无理附加条件的，该投标人2年不得参与招标人组织的招投标项目。</w:t>
      </w:r>
    </w:p>
    <w:p w14:paraId="34830A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2.开标</w:t>
      </w:r>
    </w:p>
    <w:p w14:paraId="5566F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所有报价货币单位均为：元（人民币，不含税）。</w:t>
      </w:r>
    </w:p>
    <w:p w14:paraId="335AE5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3.评标</w:t>
      </w:r>
    </w:p>
    <w:p w14:paraId="18E19B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工作由招标人为该项目依法组织的、由三人及以上单数成员（视标的额大小按规定确定专家人数）组成的评标工作小组负责，参照以下评分标准，采用合理最低价评标法，即由评标工作小组按照国家招投标有关规定，本着公平、公正、公开、有序的原则，在最大限度地满足招标文件实质性要求的前提下，</w:t>
      </w:r>
      <w:r>
        <w:rPr>
          <w:rFonts w:hint="eastAsia" w:ascii="宋体" w:hAnsi="宋体" w:eastAsia="宋体" w:cs="宋体"/>
          <w:sz w:val="21"/>
          <w:szCs w:val="21"/>
          <w:lang w:val="en-US" w:eastAsia="zh-CN"/>
        </w:rPr>
        <w:t>选择投标价格最低但合理的投标人作为中标人</w:t>
      </w:r>
      <w:r>
        <w:rPr>
          <w:rFonts w:hint="eastAsia" w:ascii="宋体" w:hAnsi="宋体" w:eastAsia="宋体" w:cs="宋体"/>
          <w:sz w:val="21"/>
          <w:szCs w:val="21"/>
        </w:rPr>
        <w:t>。</w:t>
      </w:r>
    </w:p>
    <w:p w14:paraId="5278E1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4.评分标准</w:t>
      </w:r>
    </w:p>
    <w:p w14:paraId="69D095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招标方将采用合理最低价评标法进行评标，最终价格低者中标。</w:t>
      </w:r>
    </w:p>
    <w:p w14:paraId="1BEDF463">
      <w:pPr>
        <w:keepNext w:val="0"/>
        <w:keepLines w:val="0"/>
        <w:pageBreakBefore w:val="0"/>
        <w:kinsoku/>
        <w:overflowPunct/>
        <w:topLinePunct w:val="0"/>
        <w:autoSpaceDE/>
        <w:autoSpaceDN/>
        <w:bidi w:val="0"/>
        <w:spacing w:line="360" w:lineRule="auto"/>
        <w:textAlignment w:val="auto"/>
        <w:rPr>
          <w:rFonts w:hint="eastAsia"/>
        </w:rPr>
      </w:pPr>
      <w:r>
        <w:rPr>
          <w:rFonts w:hint="eastAsia" w:ascii="黑体" w:hAnsi="黑体" w:eastAsia="黑体" w:cs="黑体"/>
          <w:b/>
          <w:bCs/>
          <w:sz w:val="28"/>
          <w:szCs w:val="28"/>
        </w:rPr>
        <w:t>七、合同签订</w:t>
      </w:r>
    </w:p>
    <w:p w14:paraId="76AA5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3409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4A359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3.中标人应当按照合同约定的履约责任，向招标人指定的合同签订单位缴纳履约保证金（</w:t>
      </w:r>
      <w:r>
        <w:rPr>
          <w:rFonts w:hint="eastAsia" w:hAnsi="宋体"/>
          <w:szCs w:val="21"/>
        </w:rPr>
        <w:t>具体数额及缴纳形式以合同约定为</w:t>
      </w:r>
      <w:r>
        <w:rPr>
          <w:rFonts w:hint="eastAsia" w:ascii="宋体" w:hAnsi="宋体" w:eastAsia="宋体" w:cs="宋体"/>
          <w:sz w:val="21"/>
          <w:szCs w:val="21"/>
        </w:rPr>
        <w:t>准），如中标人未按合同及其附件约定履行应承担的责任，招标人或招标人指定的合同签订单位有权扣除其履约保证金。</w:t>
      </w:r>
    </w:p>
    <w:p w14:paraId="5F70A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4.中标人应在保证质量的前提下完成中标项目，不得将中标项目转包或分包给他人，否则视为违约，招标人或相关单位有权解除合同。</w:t>
      </w:r>
    </w:p>
    <w:p w14:paraId="7BC14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5.中标人由于履行义务的能力或信用有严重缺陷，招标人有权取消其中标资格，招标人将从剩余投标人中依序重新确定中标人，或重新组织招标。</w:t>
      </w:r>
    </w:p>
    <w:p w14:paraId="5D756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6.招标人有权指定招标人的关联单位作为合同签订人，与中标人签署相关合同，且具体权利义务以双方最终签署的合同为准。</w:t>
      </w:r>
    </w:p>
    <w:p w14:paraId="314FDA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7.中标人须认可由于招标人上级集团公司政策变化引起的合同签订前终止项目的要求。</w:t>
      </w:r>
    </w:p>
    <w:p w14:paraId="42A85009">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八、废标及终止招标</w:t>
      </w:r>
    </w:p>
    <w:p w14:paraId="431338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120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投标人提供的有关资格、资质证明文件不合格、不真实或提供虚假投标材料；</w:t>
      </w:r>
    </w:p>
    <w:p w14:paraId="39024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投标人在报价有效期内撤回投标；</w:t>
      </w:r>
    </w:p>
    <w:p w14:paraId="242D8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在整个评标过程中，投标人有企图影响评标结果公正性的任何活动；</w:t>
      </w:r>
    </w:p>
    <w:p w14:paraId="102F7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投标人以任何方式诋毁其他投标人；</w:t>
      </w:r>
    </w:p>
    <w:p w14:paraId="728CF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投标人串通投标；</w:t>
      </w:r>
    </w:p>
    <w:p w14:paraId="2702F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以他人名义投标或者以其他方式弄虚作假，骗取中标的；</w:t>
      </w:r>
    </w:p>
    <w:p w14:paraId="797DA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中标人不按规定签订合同；</w:t>
      </w:r>
    </w:p>
    <w:p w14:paraId="061A0D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法律、法规规定的其他情况；</w:t>
      </w:r>
    </w:p>
    <w:p w14:paraId="44F45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被其他投标人举报、检举并经查实属实的；</w:t>
      </w:r>
    </w:p>
    <w:p w14:paraId="2667F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投标单位负责人为同一人或存在管理关系的；</w:t>
      </w:r>
    </w:p>
    <w:p w14:paraId="4DA13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2.出现下列情形之一，招标人有权否决所有投标人的投标，并终止招标。</w:t>
      </w:r>
    </w:p>
    <w:p w14:paraId="1D7AAC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出现影响采购公正的违法、违规行为的。</w:t>
      </w:r>
    </w:p>
    <w:p w14:paraId="330184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评标委员会经评审，认为所有投标都不符合招标文件要求的</w:t>
      </w:r>
    </w:p>
    <w:p w14:paraId="25D391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因重大变故，采购任务取消的。</w:t>
      </w:r>
    </w:p>
    <w:p w14:paraId="7FAF20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招标人认为其他应终止招标的情形。</w:t>
      </w:r>
    </w:p>
    <w:p w14:paraId="24341B44">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九、中标人瑕疵滞后发现的处理原则</w:t>
      </w:r>
    </w:p>
    <w:p w14:paraId="08B90F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2"/>
          <w:szCs w:val="22"/>
        </w:rPr>
      </w:pPr>
      <w:r>
        <w:rPr>
          <w:rFonts w:hint="eastAsia" w:ascii="宋体" w:hAnsi="宋体" w:eastAsia="宋体" w:cs="宋体"/>
          <w:sz w:val="21"/>
          <w:szCs w:val="21"/>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E281307">
      <w:pPr>
        <w:keepNext w:val="0"/>
        <w:keepLines w:val="0"/>
        <w:pageBreakBefore w:val="0"/>
        <w:kinsoku/>
        <w:overflowPunct/>
        <w:topLinePunct w:val="0"/>
        <w:autoSpaceDE/>
        <w:autoSpaceDN/>
        <w:bidi w:val="0"/>
        <w:spacing w:line="360" w:lineRule="auto"/>
        <w:textAlignment w:val="auto"/>
        <w:rPr>
          <w:rFonts w:hint="eastAsia"/>
        </w:rPr>
      </w:pPr>
    </w:p>
    <w:p w14:paraId="154F3819">
      <w:pPr>
        <w:keepNext w:val="0"/>
        <w:keepLines w:val="0"/>
        <w:pageBreakBefore w:val="0"/>
        <w:kinsoku/>
        <w:overflowPunct/>
        <w:topLinePunct w:val="0"/>
        <w:autoSpaceDE/>
        <w:autoSpaceDN/>
        <w:bidi w:val="0"/>
        <w:spacing w:line="360" w:lineRule="auto"/>
        <w:textAlignment w:val="auto"/>
        <w:rPr>
          <w:rFonts w:hint="eastAsia"/>
        </w:rPr>
      </w:pPr>
    </w:p>
    <w:p w14:paraId="3DE1E3F5">
      <w:pPr>
        <w:keepNext w:val="0"/>
        <w:keepLines w:val="0"/>
        <w:pageBreakBefore w:val="0"/>
        <w:kinsoku/>
        <w:overflowPunct/>
        <w:topLinePunct w:val="0"/>
        <w:autoSpaceDE/>
        <w:autoSpaceDN/>
        <w:bidi w:val="0"/>
        <w:spacing w:line="360" w:lineRule="auto"/>
        <w:textAlignment w:val="auto"/>
        <w:rPr>
          <w:rFonts w:hint="eastAsia"/>
        </w:rPr>
      </w:pPr>
    </w:p>
    <w:p w14:paraId="53E9709D">
      <w:pPr>
        <w:keepNext w:val="0"/>
        <w:keepLines w:val="0"/>
        <w:pageBreakBefore w:val="0"/>
        <w:kinsoku/>
        <w:overflowPunct/>
        <w:topLinePunct w:val="0"/>
        <w:autoSpaceDE/>
        <w:autoSpaceDN/>
        <w:bidi w:val="0"/>
        <w:spacing w:line="360" w:lineRule="auto"/>
        <w:textAlignment w:val="auto"/>
        <w:rPr>
          <w:rFonts w:hint="eastAsia"/>
        </w:rPr>
      </w:pPr>
    </w:p>
    <w:p w14:paraId="64FE98FF">
      <w:pPr>
        <w:keepNext w:val="0"/>
        <w:keepLines w:val="0"/>
        <w:pageBreakBefore w:val="0"/>
        <w:kinsoku/>
        <w:overflowPunct/>
        <w:topLinePunct w:val="0"/>
        <w:autoSpaceDE/>
        <w:autoSpaceDN/>
        <w:bidi w:val="0"/>
        <w:spacing w:line="360" w:lineRule="auto"/>
        <w:textAlignment w:val="auto"/>
        <w:rPr>
          <w:rFonts w:hint="eastAsia"/>
        </w:rPr>
      </w:pPr>
    </w:p>
    <w:p w14:paraId="2E22B11C">
      <w:pPr>
        <w:keepNext w:val="0"/>
        <w:keepLines w:val="0"/>
        <w:pageBreakBefore w:val="0"/>
        <w:kinsoku/>
        <w:overflowPunct/>
        <w:topLinePunct w:val="0"/>
        <w:autoSpaceDE/>
        <w:autoSpaceDN/>
        <w:bidi w:val="0"/>
        <w:spacing w:line="360" w:lineRule="auto"/>
        <w:textAlignment w:val="auto"/>
        <w:rPr>
          <w:rFonts w:hint="eastAsia"/>
        </w:rPr>
      </w:pPr>
    </w:p>
    <w:p w14:paraId="40E93593">
      <w:pPr>
        <w:keepNext w:val="0"/>
        <w:keepLines w:val="0"/>
        <w:pageBreakBefore w:val="0"/>
        <w:kinsoku/>
        <w:overflowPunct/>
        <w:topLinePunct w:val="0"/>
        <w:autoSpaceDE/>
        <w:autoSpaceDN/>
        <w:bidi w:val="0"/>
        <w:spacing w:line="360" w:lineRule="auto"/>
        <w:textAlignment w:val="auto"/>
        <w:rPr>
          <w:rFonts w:hint="eastAsia"/>
        </w:rPr>
      </w:pPr>
    </w:p>
    <w:p w14:paraId="7DC8B0E5">
      <w:pPr>
        <w:keepNext w:val="0"/>
        <w:keepLines w:val="0"/>
        <w:pageBreakBefore w:val="0"/>
        <w:kinsoku/>
        <w:overflowPunct/>
        <w:topLinePunct w:val="0"/>
        <w:autoSpaceDE/>
        <w:autoSpaceDN/>
        <w:bidi w:val="0"/>
        <w:spacing w:line="360" w:lineRule="auto"/>
        <w:textAlignment w:val="auto"/>
        <w:rPr>
          <w:rFonts w:hint="eastAsia"/>
        </w:rPr>
      </w:pPr>
    </w:p>
    <w:p w14:paraId="468CDA62">
      <w:pPr>
        <w:keepNext w:val="0"/>
        <w:keepLines w:val="0"/>
        <w:pageBreakBefore w:val="0"/>
        <w:kinsoku/>
        <w:overflowPunct/>
        <w:topLinePunct w:val="0"/>
        <w:autoSpaceDE/>
        <w:autoSpaceDN/>
        <w:bidi w:val="0"/>
        <w:spacing w:line="360" w:lineRule="auto"/>
        <w:textAlignment w:val="auto"/>
        <w:rPr>
          <w:rFonts w:hint="eastAsia"/>
        </w:rPr>
      </w:pPr>
    </w:p>
    <w:p w14:paraId="15824FCA">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36"/>
          <w:szCs w:val="36"/>
        </w:rPr>
      </w:pPr>
      <w:r>
        <w:rPr>
          <w:rFonts w:hint="eastAsia" w:ascii="黑体" w:hAnsi="黑体" w:eastAsia="黑体" w:cs="黑体"/>
          <w:b/>
          <w:bCs/>
          <w:sz w:val="36"/>
          <w:szCs w:val="36"/>
        </w:rPr>
        <w:br w:type="page"/>
      </w:r>
    </w:p>
    <w:p w14:paraId="27EE9D47">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第二章  投标文件编制</w:t>
      </w:r>
    </w:p>
    <w:p w14:paraId="2963E075">
      <w:pPr>
        <w:keepNext w:val="0"/>
        <w:keepLines w:val="0"/>
        <w:pageBreakBefore w:val="0"/>
        <w:kinsoku/>
        <w:overflowPunct/>
        <w:topLinePunct w:val="0"/>
        <w:autoSpaceDE/>
        <w:autoSpaceDN/>
        <w:bidi w:val="0"/>
        <w:spacing w:line="360" w:lineRule="auto"/>
        <w:textAlignment w:val="auto"/>
        <w:rPr>
          <w:rFonts w:hint="eastAsia"/>
        </w:rPr>
      </w:pPr>
      <w:r>
        <w:rPr>
          <w:rFonts w:hint="eastAsia" w:ascii="黑体" w:hAnsi="黑体" w:eastAsia="黑体" w:cs="黑体"/>
          <w:b/>
          <w:bCs/>
          <w:sz w:val="28"/>
          <w:szCs w:val="28"/>
        </w:rPr>
        <w:t>一、投标文件签署</w:t>
      </w:r>
    </w:p>
    <w:p w14:paraId="502E6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52CD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2"/>
          <w:szCs w:val="22"/>
        </w:rPr>
      </w:pPr>
      <w:r>
        <w:rPr>
          <w:rFonts w:hint="eastAsia" w:ascii="宋体" w:hAnsi="宋体" w:eastAsia="宋体" w:cs="宋体"/>
          <w:sz w:val="21"/>
          <w:szCs w:val="21"/>
        </w:rPr>
        <w:t>2.任何行间插字、涂改和增删，必须由投标人的法定代表人或授权代表签字或加盖公章后才有效。</w:t>
      </w:r>
    </w:p>
    <w:p w14:paraId="7EC4F81F">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二、投标文件的密封和标记</w:t>
      </w:r>
    </w:p>
    <w:p w14:paraId="60E9F6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1.投标人应将投标文件正、副本一同密封送达，并在封面明显处注明以下内容：</w:t>
      </w:r>
    </w:p>
    <w:p w14:paraId="02863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项目名称</w:t>
      </w:r>
    </w:p>
    <w:p w14:paraId="0F546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投标人名称（加盖公章）、地址、邮编、电话、传真</w:t>
      </w:r>
    </w:p>
    <w:p w14:paraId="7A5CFD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2.请投标人将 “开标一览表”单独密封，并注明开标一览表、项目名称、投标人名称（加盖公章），与投标文件同时提交。</w:t>
      </w:r>
    </w:p>
    <w:p w14:paraId="1BFD43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3.每一密封文件在封口处加盖投标人公章并注明“于2025年2月7日下午14时之前不准启封”字样。</w:t>
      </w:r>
    </w:p>
    <w:p w14:paraId="011C88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2"/>
          <w:szCs w:val="22"/>
        </w:rPr>
      </w:pPr>
      <w:r>
        <w:rPr>
          <w:rFonts w:hint="eastAsia" w:ascii="宋体" w:hAnsi="宋体" w:eastAsia="宋体" w:cs="宋体"/>
          <w:sz w:val="21"/>
          <w:szCs w:val="21"/>
        </w:rPr>
        <w:t>4.如果投标人未按上述要求对投标文件密封及加写标记，招标人对投标人提前启封概不负责。对由此造成提前开封的投标文件，招标人有权予以拒绝，并退回投标人。</w:t>
      </w:r>
    </w:p>
    <w:p w14:paraId="131BA596">
      <w:pPr>
        <w:rPr>
          <w:rFonts w:hint="eastAsia" w:ascii="黑体" w:hAnsi="黑体" w:eastAsia="黑体" w:cs="黑体"/>
          <w:b/>
          <w:bCs/>
          <w:sz w:val="28"/>
          <w:szCs w:val="28"/>
        </w:rPr>
      </w:pPr>
      <w:r>
        <w:rPr>
          <w:rFonts w:hint="eastAsia" w:ascii="黑体" w:hAnsi="黑体" w:eastAsia="黑体" w:cs="黑体"/>
          <w:b/>
          <w:bCs/>
          <w:sz w:val="28"/>
          <w:szCs w:val="28"/>
        </w:rPr>
        <w:br w:type="page"/>
      </w:r>
    </w:p>
    <w:p w14:paraId="0807E5D5">
      <w:pPr>
        <w:pStyle w:val="2"/>
        <w:spacing w:line="360" w:lineRule="auto"/>
        <w:rPr>
          <w:rFonts w:eastAsia="黑体"/>
          <w:b/>
          <w:bCs/>
          <w:sz w:val="28"/>
        </w:rPr>
      </w:pPr>
      <w:r>
        <w:rPr>
          <w:rFonts w:hint="eastAsia" w:ascii="黑体" w:hAnsi="黑体" w:eastAsia="黑体"/>
          <w:b/>
          <w:bCs/>
          <w:sz w:val="28"/>
          <w:szCs w:val="28"/>
        </w:rPr>
        <w:t>三、投标文件格式要</w:t>
      </w:r>
    </w:p>
    <w:p w14:paraId="2CAB3B93">
      <w:pPr>
        <w:pStyle w:val="2"/>
        <w:spacing w:line="360" w:lineRule="auto"/>
        <w:rPr>
          <w:rFonts w:hint="eastAsia" w:eastAsia="黑体"/>
          <w:b/>
          <w:bCs/>
          <w:sz w:val="24"/>
          <w:szCs w:val="24"/>
        </w:rPr>
      </w:pPr>
      <w:r>
        <w:rPr>
          <w:rFonts w:hint="eastAsia" w:eastAsia="黑体"/>
          <w:b/>
          <w:bCs/>
          <w:sz w:val="28"/>
        </w:rPr>
        <w:t>格式1</w:t>
      </w:r>
    </w:p>
    <w:p w14:paraId="05A549DB">
      <w:pPr>
        <w:jc w:val="left"/>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w:t>
      </w:r>
    </w:p>
    <w:p w14:paraId="3B1E39CC">
      <w:pPr>
        <w:jc w:val="center"/>
        <w:rPr>
          <w:rFonts w:hint="eastAsia" w:eastAsia="黑体"/>
          <w:b/>
          <w:bCs/>
          <w:sz w:val="28"/>
        </w:rPr>
      </w:pPr>
      <w:r>
        <w:rPr>
          <w:rFonts w:hint="eastAsia" w:eastAsia="黑体"/>
          <w:b/>
          <w:bCs/>
          <w:sz w:val="28"/>
        </w:rPr>
        <w:t>投标书</w:t>
      </w:r>
    </w:p>
    <w:p w14:paraId="2092DF3B">
      <w:pPr>
        <w:snapToGrid w:val="0"/>
        <w:spacing w:line="360" w:lineRule="auto"/>
        <w:rPr>
          <w:rFonts w:hint="eastAsia" w:ascii="宋体" w:hAnsi="宋体"/>
          <w:szCs w:val="21"/>
          <w:u w:val="single"/>
        </w:rPr>
      </w:pPr>
      <w:r>
        <w:rPr>
          <w:rFonts w:hint="eastAsia" w:ascii="宋体" w:hAnsi="宋体"/>
          <w:szCs w:val="21"/>
        </w:rPr>
        <w:t>致</w:t>
      </w:r>
      <w:r>
        <w:rPr>
          <w:rFonts w:hint="eastAsia" w:ascii="宋体" w:hAnsi="宋体"/>
          <w:szCs w:val="21"/>
          <w:u w:val="single"/>
        </w:rPr>
        <w:t>（招标人名称）                            ：</w:t>
      </w:r>
    </w:p>
    <w:p w14:paraId="5AD3F72C">
      <w:pPr>
        <w:snapToGrid w:val="0"/>
        <w:spacing w:line="360" w:lineRule="auto"/>
        <w:ind w:firstLine="645"/>
        <w:rPr>
          <w:rFonts w:hint="eastAsia" w:ascii="宋体" w:hAnsi="宋体"/>
          <w:szCs w:val="21"/>
        </w:rPr>
      </w:pPr>
      <w:r>
        <w:rPr>
          <w:rFonts w:hint="eastAsia" w:ascii="宋体" w:hAnsi="宋体"/>
          <w:szCs w:val="21"/>
        </w:rPr>
        <w:t>根据贵方为（</w:t>
      </w:r>
      <w:r>
        <w:rPr>
          <w:rFonts w:hint="eastAsia" w:ascii="宋体" w:hAnsi="宋体"/>
          <w:szCs w:val="21"/>
          <w:u w:val="single"/>
        </w:rPr>
        <w:t xml:space="preserve">项目名称）                         </w:t>
      </w:r>
      <w:r>
        <w:rPr>
          <w:rFonts w:hint="eastAsia" w:ascii="宋体" w:hAnsi="宋体"/>
          <w:szCs w:val="21"/>
        </w:rPr>
        <w:t>招标相关项目的投标邀请，签字代表</w:t>
      </w:r>
      <w:r>
        <w:rPr>
          <w:rFonts w:hint="eastAsia" w:ascii="宋体" w:hAnsi="宋体"/>
          <w:szCs w:val="21"/>
          <w:u w:val="single"/>
        </w:rPr>
        <w:t xml:space="preserve">（全名、职务）           </w:t>
      </w:r>
      <w:r>
        <w:rPr>
          <w:rFonts w:hint="eastAsia" w:ascii="宋体" w:hAnsi="宋体"/>
          <w:szCs w:val="21"/>
        </w:rPr>
        <w:t>经正式授权并代表投标人</w:t>
      </w:r>
      <w:r>
        <w:rPr>
          <w:rFonts w:hint="eastAsia" w:ascii="宋体" w:hAnsi="宋体"/>
          <w:szCs w:val="21"/>
          <w:u w:val="single"/>
        </w:rPr>
        <w:t>（投标人名称、地址）</w:t>
      </w:r>
      <w:r>
        <w:rPr>
          <w:rFonts w:hint="eastAsia" w:ascii="宋体" w:hAnsi="宋体"/>
          <w:szCs w:val="21"/>
        </w:rPr>
        <w:t>提交下述文件：</w:t>
      </w:r>
    </w:p>
    <w:p w14:paraId="5255FE48">
      <w:pPr>
        <w:snapToGrid w:val="0"/>
        <w:spacing w:line="360" w:lineRule="auto"/>
        <w:rPr>
          <w:rFonts w:hint="eastAsia" w:ascii="宋体" w:hAnsi="宋体"/>
          <w:szCs w:val="21"/>
        </w:rPr>
      </w:pPr>
      <w:r>
        <w:rPr>
          <w:rFonts w:hint="eastAsia" w:ascii="宋体" w:hAnsi="宋体"/>
          <w:szCs w:val="21"/>
        </w:rPr>
        <w:t>（1）标书（正本1份和副本一式</w:t>
      </w:r>
      <w:r>
        <w:rPr>
          <w:rFonts w:hint="eastAsia" w:ascii="宋体" w:hAnsi="宋体"/>
          <w:szCs w:val="21"/>
          <w:lang w:val="en-US" w:eastAsia="zh-CN"/>
        </w:rPr>
        <w:t>2</w:t>
      </w:r>
      <w:r>
        <w:rPr>
          <w:rFonts w:hint="eastAsia" w:ascii="宋体" w:hAnsi="宋体"/>
          <w:szCs w:val="21"/>
        </w:rPr>
        <w:t>份）</w:t>
      </w:r>
    </w:p>
    <w:p w14:paraId="07A0B1C0">
      <w:pPr>
        <w:snapToGrid w:val="0"/>
        <w:spacing w:line="360" w:lineRule="auto"/>
        <w:rPr>
          <w:rFonts w:hint="eastAsia" w:ascii="宋体" w:hAnsi="宋体"/>
          <w:szCs w:val="21"/>
        </w:rPr>
      </w:pPr>
      <w:r>
        <w:rPr>
          <w:rFonts w:hint="eastAsia" w:ascii="宋体" w:hAnsi="宋体"/>
          <w:szCs w:val="21"/>
        </w:rPr>
        <w:t>（2）资质证明文件（1份）</w:t>
      </w:r>
    </w:p>
    <w:p w14:paraId="3082976F">
      <w:pPr>
        <w:snapToGrid w:val="0"/>
        <w:spacing w:line="360" w:lineRule="auto"/>
        <w:rPr>
          <w:rFonts w:hint="eastAsia" w:ascii="宋体" w:hAnsi="宋体"/>
          <w:szCs w:val="21"/>
        </w:rPr>
      </w:pPr>
      <w:r>
        <w:rPr>
          <w:rFonts w:hint="eastAsia" w:ascii="宋体" w:hAnsi="宋体"/>
          <w:szCs w:val="21"/>
        </w:rPr>
        <w:t>据此，签字代表宣布同意如下：</w:t>
      </w:r>
    </w:p>
    <w:p w14:paraId="56AE4D1C">
      <w:pPr>
        <w:numPr>
          <w:ilvl w:val="0"/>
          <w:numId w:val="1"/>
        </w:numPr>
        <w:rPr>
          <w:rFonts w:hint="eastAsia" w:ascii="宋体" w:hAnsi="宋体"/>
          <w:szCs w:val="21"/>
          <w:u w:val="single"/>
        </w:rPr>
      </w:pPr>
      <w:r>
        <w:rPr>
          <w:rFonts w:hint="eastAsia" w:ascii="宋体" w:hAnsi="宋体"/>
          <w:szCs w:val="21"/>
        </w:rPr>
        <w:t>所附投标报价表中规定的应提供的投标总价（不含税）为</w:t>
      </w:r>
      <w:r>
        <w:rPr>
          <w:rFonts w:hint="eastAsia" w:ascii="宋体" w:hAnsi="宋体"/>
          <w:szCs w:val="21"/>
          <w:u w:val="single"/>
        </w:rPr>
        <w:t>（注明币种和金额）    ，</w:t>
      </w:r>
    </w:p>
    <w:p w14:paraId="09080C32">
      <w:pPr>
        <w:ind w:firstLine="840" w:firstLineChars="400"/>
        <w:rPr>
          <w:rFonts w:hint="eastAsia" w:ascii="宋体" w:hAnsi="宋体"/>
          <w:szCs w:val="21"/>
        </w:rPr>
      </w:pPr>
      <w:r>
        <w:rPr>
          <w:rFonts w:hint="eastAsia" w:ascii="宋体" w:hAnsi="宋体"/>
          <w:szCs w:val="21"/>
          <w:u w:val="single"/>
        </w:rPr>
        <w:t xml:space="preserve">即（中文文字描述）                                      </w:t>
      </w:r>
      <w:r>
        <w:rPr>
          <w:rFonts w:hint="eastAsia" w:ascii="宋体" w:hAnsi="宋体"/>
          <w:szCs w:val="21"/>
        </w:rPr>
        <w:t>。</w:t>
      </w:r>
    </w:p>
    <w:p w14:paraId="5AE17D72">
      <w:pPr>
        <w:numPr>
          <w:ilvl w:val="0"/>
          <w:numId w:val="1"/>
        </w:numPr>
        <w:snapToGrid w:val="0"/>
        <w:spacing w:line="360" w:lineRule="auto"/>
        <w:rPr>
          <w:rFonts w:hint="eastAsia" w:ascii="宋体" w:hAnsi="宋体"/>
          <w:szCs w:val="21"/>
        </w:rPr>
      </w:pPr>
      <w:r>
        <w:rPr>
          <w:rFonts w:hint="eastAsia" w:ascii="宋体" w:hAnsi="宋体"/>
          <w:szCs w:val="21"/>
        </w:rPr>
        <w:t>投标人将按招标文件的规定履行合同责任和义务。</w:t>
      </w:r>
    </w:p>
    <w:p w14:paraId="53D6B09B">
      <w:pPr>
        <w:numPr>
          <w:ilvl w:val="0"/>
          <w:numId w:val="1"/>
        </w:numPr>
        <w:snapToGrid w:val="0"/>
        <w:spacing w:line="360" w:lineRule="auto"/>
        <w:rPr>
          <w:rFonts w:hint="eastAsia" w:ascii="宋体" w:hAnsi="宋体"/>
          <w:szCs w:val="21"/>
        </w:rPr>
      </w:pPr>
      <w:r>
        <w:rPr>
          <w:rFonts w:hint="eastAsia" w:ascii="宋体" w:hAnsi="宋体"/>
          <w:szCs w:val="21"/>
        </w:rPr>
        <w:t>投标人已详细审查全部招标文件，包括修改文件（如有的话）以及全部参考资料和有关附件，我们完全理解并同意放弃对这方面有不明及误解的权利。</w:t>
      </w:r>
    </w:p>
    <w:p w14:paraId="1623E616">
      <w:pPr>
        <w:numPr>
          <w:ilvl w:val="0"/>
          <w:numId w:val="1"/>
        </w:numPr>
        <w:snapToGrid w:val="0"/>
        <w:spacing w:line="360" w:lineRule="auto"/>
        <w:rPr>
          <w:rFonts w:hint="eastAsia" w:ascii="宋体" w:hAnsi="宋体"/>
          <w:szCs w:val="21"/>
        </w:rPr>
      </w:pPr>
      <w:r>
        <w:rPr>
          <w:rFonts w:hint="eastAsia"/>
          <w:szCs w:val="21"/>
        </w:rPr>
        <w:t>投标有效期：自投标截止之日起至合同签署日一直有效</w:t>
      </w:r>
      <w:r>
        <w:rPr>
          <w:rFonts w:hint="eastAsia" w:ascii="宋体" w:hAnsi="宋体"/>
          <w:szCs w:val="21"/>
        </w:rPr>
        <w:t>。</w:t>
      </w:r>
    </w:p>
    <w:p w14:paraId="56C38C57">
      <w:pPr>
        <w:numPr>
          <w:ilvl w:val="0"/>
          <w:numId w:val="1"/>
        </w:numPr>
        <w:snapToGrid w:val="0"/>
        <w:spacing w:line="360" w:lineRule="auto"/>
        <w:rPr>
          <w:rFonts w:hint="eastAsia" w:ascii="宋体" w:hAnsi="宋体"/>
          <w:szCs w:val="21"/>
        </w:rPr>
      </w:pPr>
      <w:r>
        <w:rPr>
          <w:rFonts w:hint="eastAsia" w:ascii="宋体" w:hAnsi="宋体"/>
          <w:szCs w:val="21"/>
        </w:rPr>
        <w:t>投标人同意提供贵方要求的可能与投标有关的一切数据和资料</w:t>
      </w:r>
      <w:r>
        <w:rPr>
          <w:rFonts w:hint="eastAsia" w:ascii="宋体" w:hAnsi="宋体"/>
          <w:szCs w:val="21"/>
          <w:lang w:eastAsia="zh-CN"/>
        </w:rPr>
        <w:t>。</w:t>
      </w:r>
    </w:p>
    <w:p w14:paraId="239536D9">
      <w:pPr>
        <w:numPr>
          <w:ilvl w:val="0"/>
          <w:numId w:val="1"/>
        </w:numPr>
        <w:snapToGrid w:val="0"/>
        <w:spacing w:line="360" w:lineRule="auto"/>
        <w:rPr>
          <w:rFonts w:hint="eastAsia" w:ascii="宋体" w:hAnsi="宋体"/>
          <w:szCs w:val="21"/>
        </w:rPr>
      </w:pPr>
      <w:r>
        <w:rPr>
          <w:rFonts w:hint="eastAsia" w:ascii="宋体" w:hAnsi="宋体"/>
          <w:szCs w:val="21"/>
        </w:rPr>
        <w:t>投标人承诺所提供的所有数据和资料均真实有效，如存在虚报情况，投标人愿为此承担一切法律责任，并主动退出本项目竞标。</w:t>
      </w:r>
    </w:p>
    <w:p w14:paraId="59DF49F7">
      <w:pPr>
        <w:numPr>
          <w:ilvl w:val="0"/>
          <w:numId w:val="1"/>
        </w:numPr>
        <w:snapToGrid w:val="0"/>
        <w:spacing w:line="360" w:lineRule="auto"/>
        <w:rPr>
          <w:rFonts w:hint="eastAsia" w:ascii="宋体" w:hAnsi="宋体"/>
          <w:szCs w:val="21"/>
        </w:rPr>
      </w:pPr>
      <w:r>
        <w:rPr>
          <w:rFonts w:hint="eastAsia" w:ascii="宋体" w:hAnsi="宋体"/>
          <w:szCs w:val="21"/>
        </w:rPr>
        <w:t>与本投标有关的一切正式往来通讯请寄：</w:t>
      </w:r>
    </w:p>
    <w:p w14:paraId="50B3B288">
      <w:pPr>
        <w:snapToGrid w:val="0"/>
        <w:spacing w:line="360" w:lineRule="auto"/>
        <w:ind w:left="795"/>
        <w:rPr>
          <w:rFonts w:ascii="宋体" w:hAnsi="宋体"/>
          <w:szCs w:val="21"/>
        </w:rPr>
      </w:pPr>
      <w:r>
        <w:rPr>
          <w:rFonts w:hint="eastAsia" w:ascii="宋体" w:hAnsi="宋体"/>
          <w:szCs w:val="21"/>
        </w:rPr>
        <w:t xml:space="preserve">地址： </w:t>
      </w:r>
      <w:r>
        <w:rPr>
          <w:rFonts w:ascii="宋体" w:hAnsi="宋体"/>
          <w:szCs w:val="21"/>
        </w:rPr>
        <w:t xml:space="preserve">                      </w:t>
      </w:r>
    </w:p>
    <w:p w14:paraId="3254EA3D">
      <w:pPr>
        <w:snapToGrid w:val="0"/>
        <w:spacing w:line="360" w:lineRule="auto"/>
        <w:ind w:left="795"/>
        <w:rPr>
          <w:rFonts w:hint="eastAsia" w:ascii="宋体" w:hAnsi="宋体"/>
          <w:szCs w:val="21"/>
        </w:rPr>
      </w:pPr>
      <w:r>
        <w:rPr>
          <w:rFonts w:hint="eastAsia" w:ascii="宋体" w:hAnsi="宋体"/>
          <w:szCs w:val="21"/>
        </w:rPr>
        <w:t xml:space="preserve">邮编： </w:t>
      </w:r>
      <w:r>
        <w:rPr>
          <w:rFonts w:ascii="宋体" w:hAnsi="宋体"/>
          <w:szCs w:val="21"/>
        </w:rPr>
        <w:t xml:space="preserve">                      </w:t>
      </w:r>
    </w:p>
    <w:p w14:paraId="0FD1206F">
      <w:pPr>
        <w:snapToGrid w:val="0"/>
        <w:spacing w:line="360" w:lineRule="auto"/>
        <w:ind w:left="795"/>
        <w:rPr>
          <w:rFonts w:ascii="宋体" w:hAnsi="宋体"/>
          <w:szCs w:val="21"/>
        </w:rPr>
      </w:pPr>
      <w:r>
        <w:rPr>
          <w:rFonts w:hint="eastAsia" w:ascii="宋体" w:hAnsi="宋体"/>
          <w:szCs w:val="21"/>
        </w:rPr>
        <w:t xml:space="preserve">电话： </w:t>
      </w:r>
      <w:r>
        <w:rPr>
          <w:rFonts w:ascii="宋体" w:hAnsi="宋体"/>
          <w:szCs w:val="21"/>
        </w:rPr>
        <w:t xml:space="preserve">                      </w:t>
      </w:r>
    </w:p>
    <w:p w14:paraId="737D116A">
      <w:pPr>
        <w:snapToGrid w:val="0"/>
        <w:spacing w:line="360" w:lineRule="auto"/>
        <w:ind w:left="795"/>
        <w:rPr>
          <w:rFonts w:hint="eastAsia"/>
          <w:szCs w:val="21"/>
        </w:rPr>
      </w:pPr>
      <w:r>
        <w:rPr>
          <w:rFonts w:hint="eastAsia" w:ascii="宋体" w:hAnsi="宋体"/>
          <w:szCs w:val="21"/>
        </w:rPr>
        <w:t xml:space="preserve">传真： </w:t>
      </w:r>
      <w:r>
        <w:rPr>
          <w:rFonts w:ascii="宋体" w:hAnsi="宋体"/>
          <w:szCs w:val="21"/>
        </w:rPr>
        <w:t xml:space="preserve">                      </w:t>
      </w:r>
    </w:p>
    <w:p w14:paraId="36584C2E">
      <w:pPr>
        <w:snapToGrid w:val="0"/>
        <w:spacing w:line="360" w:lineRule="auto"/>
        <w:ind w:left="795"/>
        <w:rPr>
          <w:rFonts w:hint="eastAsia"/>
          <w:szCs w:val="21"/>
        </w:rPr>
      </w:pPr>
      <w:r>
        <w:rPr>
          <w:rFonts w:hint="eastAsia"/>
          <w:szCs w:val="21"/>
        </w:rPr>
        <w:t xml:space="preserve">投标人授权代表签字：            职务：        </w:t>
      </w:r>
    </w:p>
    <w:p w14:paraId="43FB5C88">
      <w:pPr>
        <w:snapToGrid w:val="0"/>
        <w:spacing w:line="360" w:lineRule="auto"/>
        <w:ind w:left="795"/>
        <w:rPr>
          <w:rFonts w:hint="eastAsia"/>
          <w:szCs w:val="21"/>
        </w:rPr>
      </w:pPr>
    </w:p>
    <w:p w14:paraId="794BCB7E">
      <w:pPr>
        <w:snapToGrid w:val="0"/>
        <w:spacing w:line="360" w:lineRule="auto"/>
        <w:ind w:left="795"/>
        <w:rPr>
          <w:rFonts w:hint="eastAsia"/>
          <w:szCs w:val="21"/>
        </w:rPr>
      </w:pPr>
      <w:r>
        <w:rPr>
          <w:rFonts w:hint="eastAsia"/>
          <w:szCs w:val="21"/>
        </w:rPr>
        <w:t>投标人名称（公章）：</w:t>
      </w:r>
    </w:p>
    <w:p w14:paraId="6C4F63BE">
      <w:pPr>
        <w:snapToGrid w:val="0"/>
        <w:spacing w:line="360" w:lineRule="auto"/>
        <w:ind w:left="795"/>
        <w:rPr>
          <w:sz w:val="24"/>
          <w:szCs w:val="24"/>
        </w:rPr>
      </w:pPr>
    </w:p>
    <w:p w14:paraId="75AAA059">
      <w:pPr>
        <w:snapToGrid w:val="0"/>
        <w:spacing w:line="360" w:lineRule="auto"/>
        <w:ind w:left="795"/>
        <w:rPr>
          <w:rFonts w:hint="eastAsia"/>
          <w:szCs w:val="21"/>
        </w:rPr>
      </w:pPr>
      <w:r>
        <w:rPr>
          <w:rFonts w:hint="eastAsia"/>
          <w:szCs w:val="21"/>
        </w:rPr>
        <w:t>日期：        年       月       日</w:t>
      </w:r>
    </w:p>
    <w:p w14:paraId="001AE497">
      <w:pPr>
        <w:keepNext w:val="0"/>
        <w:keepLines w:val="0"/>
        <w:pageBreakBefore w:val="0"/>
        <w:kinsoku/>
        <w:overflowPunct/>
        <w:topLinePunct w:val="0"/>
        <w:autoSpaceDE/>
        <w:autoSpaceDN/>
        <w:bidi w:val="0"/>
        <w:spacing w:line="360" w:lineRule="auto"/>
        <w:textAlignment w:val="auto"/>
        <w:rPr>
          <w:rFonts w:hint="eastAsia"/>
        </w:rPr>
      </w:pPr>
    </w:p>
    <w:p w14:paraId="6BCAEF2E">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br w:type="page"/>
      </w:r>
    </w:p>
    <w:p w14:paraId="40C037EA">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格式2</w:t>
      </w:r>
    </w:p>
    <w:p w14:paraId="4C84C8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w:t>
      </w:r>
    </w:p>
    <w:p w14:paraId="0BE71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2"/>
        </w:rPr>
      </w:pPr>
      <w:r>
        <w:rPr>
          <w:rFonts w:hint="eastAsia"/>
          <w:sz w:val="22"/>
          <w:szCs w:val="22"/>
        </w:rPr>
        <w:t>日期：  年   月   日</w:t>
      </w:r>
    </w:p>
    <w:p w14:paraId="2B1FBD13">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b w:val="0"/>
          <w:bCs w:val="0"/>
          <w:sz w:val="32"/>
          <w:szCs w:val="32"/>
        </w:rPr>
      </w:pPr>
      <w:r>
        <w:rPr>
          <w:rFonts w:hint="eastAsia" w:ascii="黑体" w:hAnsi="黑体" w:eastAsia="黑体" w:cs="黑体"/>
          <w:b w:val="0"/>
          <w:bCs w:val="0"/>
          <w:sz w:val="32"/>
          <w:szCs w:val="32"/>
        </w:rPr>
        <w:t>投标文件目录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6415"/>
        <w:gridCol w:w="1262"/>
      </w:tblGrid>
      <w:tr w14:paraId="7F2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7D245FC1">
            <w:pPr>
              <w:keepNext w:val="0"/>
              <w:keepLines w:val="0"/>
              <w:pageBreakBefore w:val="0"/>
              <w:kinsoku/>
              <w:overflowPunct/>
              <w:topLinePunct w:val="0"/>
              <w:autoSpaceDE/>
              <w:autoSpaceDN/>
              <w:bidi w:val="0"/>
              <w:spacing w:line="360" w:lineRule="auto"/>
              <w:jc w:val="center"/>
              <w:textAlignment w:val="auto"/>
              <w:rPr>
                <w:rFonts w:hint="eastAsia"/>
                <w:sz w:val="28"/>
              </w:rPr>
            </w:pPr>
            <w:r>
              <w:rPr>
                <w:rFonts w:hint="eastAsia"/>
                <w:sz w:val="28"/>
              </w:rPr>
              <w:t>序号</w:t>
            </w:r>
          </w:p>
        </w:tc>
        <w:tc>
          <w:tcPr>
            <w:tcW w:w="6415" w:type="dxa"/>
            <w:noWrap w:val="0"/>
            <w:vAlign w:val="center"/>
          </w:tcPr>
          <w:p w14:paraId="74BF79DB">
            <w:pPr>
              <w:keepNext w:val="0"/>
              <w:keepLines w:val="0"/>
              <w:pageBreakBefore w:val="0"/>
              <w:kinsoku/>
              <w:overflowPunct/>
              <w:topLinePunct w:val="0"/>
              <w:autoSpaceDE/>
              <w:autoSpaceDN/>
              <w:bidi w:val="0"/>
              <w:spacing w:line="360" w:lineRule="auto"/>
              <w:jc w:val="center"/>
              <w:textAlignment w:val="auto"/>
              <w:rPr>
                <w:rFonts w:hint="eastAsia"/>
                <w:sz w:val="28"/>
              </w:rPr>
            </w:pPr>
            <w:r>
              <w:rPr>
                <w:rFonts w:hint="eastAsia"/>
                <w:sz w:val="28"/>
              </w:rPr>
              <w:t>主要内容</w:t>
            </w:r>
          </w:p>
        </w:tc>
        <w:tc>
          <w:tcPr>
            <w:tcW w:w="1262" w:type="dxa"/>
            <w:noWrap w:val="0"/>
            <w:vAlign w:val="center"/>
          </w:tcPr>
          <w:p w14:paraId="0FF16537">
            <w:pPr>
              <w:keepNext w:val="0"/>
              <w:keepLines w:val="0"/>
              <w:pageBreakBefore w:val="0"/>
              <w:kinsoku/>
              <w:overflowPunct/>
              <w:topLinePunct w:val="0"/>
              <w:autoSpaceDE/>
              <w:autoSpaceDN/>
              <w:bidi w:val="0"/>
              <w:spacing w:line="360" w:lineRule="auto"/>
              <w:jc w:val="center"/>
              <w:textAlignment w:val="auto"/>
              <w:rPr>
                <w:rFonts w:hint="eastAsia"/>
                <w:sz w:val="28"/>
              </w:rPr>
            </w:pPr>
            <w:r>
              <w:rPr>
                <w:rFonts w:hint="eastAsia"/>
                <w:sz w:val="28"/>
              </w:rPr>
              <w:t>索引</w:t>
            </w:r>
          </w:p>
        </w:tc>
      </w:tr>
      <w:tr w14:paraId="3581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254E3A8C">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60C8BC88">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6F9D6C6F">
            <w:pPr>
              <w:keepNext w:val="0"/>
              <w:keepLines w:val="0"/>
              <w:pageBreakBefore w:val="0"/>
              <w:kinsoku/>
              <w:overflowPunct/>
              <w:topLinePunct w:val="0"/>
              <w:autoSpaceDE/>
              <w:autoSpaceDN/>
              <w:bidi w:val="0"/>
              <w:spacing w:line="360" w:lineRule="auto"/>
              <w:jc w:val="center"/>
              <w:textAlignment w:val="auto"/>
              <w:rPr>
                <w:rFonts w:hint="eastAsia"/>
              </w:rPr>
            </w:pPr>
          </w:p>
        </w:tc>
      </w:tr>
      <w:tr w14:paraId="5464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53AF3474">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5F1FC171">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44F386BB">
            <w:pPr>
              <w:keepNext w:val="0"/>
              <w:keepLines w:val="0"/>
              <w:pageBreakBefore w:val="0"/>
              <w:kinsoku/>
              <w:overflowPunct/>
              <w:topLinePunct w:val="0"/>
              <w:autoSpaceDE/>
              <w:autoSpaceDN/>
              <w:bidi w:val="0"/>
              <w:spacing w:line="360" w:lineRule="auto"/>
              <w:jc w:val="center"/>
              <w:textAlignment w:val="auto"/>
              <w:rPr>
                <w:rFonts w:hint="eastAsia"/>
              </w:rPr>
            </w:pPr>
          </w:p>
        </w:tc>
      </w:tr>
      <w:tr w14:paraId="09C4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450CC295">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2771676B">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25DD2DD4">
            <w:pPr>
              <w:keepNext w:val="0"/>
              <w:keepLines w:val="0"/>
              <w:pageBreakBefore w:val="0"/>
              <w:kinsoku/>
              <w:overflowPunct/>
              <w:topLinePunct w:val="0"/>
              <w:autoSpaceDE/>
              <w:autoSpaceDN/>
              <w:bidi w:val="0"/>
              <w:spacing w:line="360" w:lineRule="auto"/>
              <w:jc w:val="center"/>
              <w:textAlignment w:val="auto"/>
              <w:rPr>
                <w:rFonts w:hint="eastAsia"/>
              </w:rPr>
            </w:pPr>
          </w:p>
        </w:tc>
      </w:tr>
      <w:tr w14:paraId="2666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0D612C17">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00B18ACA">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376C23DE">
            <w:pPr>
              <w:keepNext w:val="0"/>
              <w:keepLines w:val="0"/>
              <w:pageBreakBefore w:val="0"/>
              <w:kinsoku/>
              <w:overflowPunct/>
              <w:topLinePunct w:val="0"/>
              <w:autoSpaceDE/>
              <w:autoSpaceDN/>
              <w:bidi w:val="0"/>
              <w:spacing w:line="360" w:lineRule="auto"/>
              <w:jc w:val="center"/>
              <w:textAlignment w:val="auto"/>
              <w:rPr>
                <w:rFonts w:hint="eastAsia"/>
              </w:rPr>
            </w:pPr>
          </w:p>
        </w:tc>
      </w:tr>
      <w:tr w14:paraId="2B0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365DFD78">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41754612">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3C20F4D9">
            <w:pPr>
              <w:keepNext w:val="0"/>
              <w:keepLines w:val="0"/>
              <w:pageBreakBefore w:val="0"/>
              <w:kinsoku/>
              <w:overflowPunct/>
              <w:topLinePunct w:val="0"/>
              <w:autoSpaceDE/>
              <w:autoSpaceDN/>
              <w:bidi w:val="0"/>
              <w:spacing w:line="360" w:lineRule="auto"/>
              <w:jc w:val="center"/>
              <w:textAlignment w:val="auto"/>
              <w:rPr>
                <w:rFonts w:hint="eastAsia"/>
              </w:rPr>
            </w:pPr>
          </w:p>
        </w:tc>
      </w:tr>
      <w:tr w14:paraId="300D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7AE72D8B">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671B81C5">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5332E072">
            <w:pPr>
              <w:keepNext w:val="0"/>
              <w:keepLines w:val="0"/>
              <w:pageBreakBefore w:val="0"/>
              <w:kinsoku/>
              <w:overflowPunct/>
              <w:topLinePunct w:val="0"/>
              <w:autoSpaceDE/>
              <w:autoSpaceDN/>
              <w:bidi w:val="0"/>
              <w:spacing w:line="360" w:lineRule="auto"/>
              <w:jc w:val="center"/>
              <w:textAlignment w:val="auto"/>
              <w:rPr>
                <w:rFonts w:hint="eastAsia"/>
              </w:rPr>
            </w:pPr>
          </w:p>
        </w:tc>
      </w:tr>
      <w:tr w14:paraId="304B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0F42BCE4">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23B491F7">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35696490">
            <w:pPr>
              <w:keepNext w:val="0"/>
              <w:keepLines w:val="0"/>
              <w:pageBreakBefore w:val="0"/>
              <w:kinsoku/>
              <w:overflowPunct/>
              <w:topLinePunct w:val="0"/>
              <w:autoSpaceDE/>
              <w:autoSpaceDN/>
              <w:bidi w:val="0"/>
              <w:spacing w:line="360" w:lineRule="auto"/>
              <w:jc w:val="center"/>
              <w:textAlignment w:val="auto"/>
              <w:rPr>
                <w:rFonts w:hint="eastAsia"/>
              </w:rPr>
            </w:pPr>
          </w:p>
        </w:tc>
      </w:tr>
      <w:tr w14:paraId="6D8A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0FD07BAE">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307415D0">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21E9F7E5">
            <w:pPr>
              <w:keepNext w:val="0"/>
              <w:keepLines w:val="0"/>
              <w:pageBreakBefore w:val="0"/>
              <w:kinsoku/>
              <w:overflowPunct/>
              <w:topLinePunct w:val="0"/>
              <w:autoSpaceDE/>
              <w:autoSpaceDN/>
              <w:bidi w:val="0"/>
              <w:spacing w:line="360" w:lineRule="auto"/>
              <w:jc w:val="center"/>
              <w:textAlignment w:val="auto"/>
              <w:rPr>
                <w:rFonts w:hint="eastAsia"/>
              </w:rPr>
            </w:pPr>
          </w:p>
        </w:tc>
      </w:tr>
      <w:tr w14:paraId="312B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54ADEB9B">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258C4EDD">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289FA6F0">
            <w:pPr>
              <w:keepNext w:val="0"/>
              <w:keepLines w:val="0"/>
              <w:pageBreakBefore w:val="0"/>
              <w:kinsoku/>
              <w:overflowPunct/>
              <w:topLinePunct w:val="0"/>
              <w:autoSpaceDE/>
              <w:autoSpaceDN/>
              <w:bidi w:val="0"/>
              <w:spacing w:line="360" w:lineRule="auto"/>
              <w:jc w:val="center"/>
              <w:textAlignment w:val="auto"/>
              <w:rPr>
                <w:rFonts w:hint="eastAsia"/>
              </w:rPr>
            </w:pPr>
          </w:p>
        </w:tc>
      </w:tr>
      <w:tr w14:paraId="1515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noWrap w:val="0"/>
            <w:vAlign w:val="center"/>
          </w:tcPr>
          <w:p w14:paraId="42117B0B">
            <w:pPr>
              <w:keepNext w:val="0"/>
              <w:keepLines w:val="0"/>
              <w:pageBreakBefore w:val="0"/>
              <w:kinsoku/>
              <w:overflowPunct/>
              <w:topLinePunct w:val="0"/>
              <w:autoSpaceDE/>
              <w:autoSpaceDN/>
              <w:bidi w:val="0"/>
              <w:spacing w:line="360" w:lineRule="auto"/>
              <w:jc w:val="center"/>
              <w:textAlignment w:val="auto"/>
              <w:rPr>
                <w:rFonts w:hint="eastAsia"/>
              </w:rPr>
            </w:pPr>
          </w:p>
        </w:tc>
        <w:tc>
          <w:tcPr>
            <w:tcW w:w="6415" w:type="dxa"/>
            <w:noWrap w:val="0"/>
            <w:vAlign w:val="center"/>
          </w:tcPr>
          <w:p w14:paraId="06429E88">
            <w:pPr>
              <w:keepNext w:val="0"/>
              <w:keepLines w:val="0"/>
              <w:pageBreakBefore w:val="0"/>
              <w:kinsoku/>
              <w:overflowPunct/>
              <w:topLinePunct w:val="0"/>
              <w:autoSpaceDE/>
              <w:autoSpaceDN/>
              <w:bidi w:val="0"/>
              <w:spacing w:line="360" w:lineRule="auto"/>
              <w:jc w:val="center"/>
              <w:textAlignment w:val="auto"/>
              <w:rPr>
                <w:rFonts w:hint="eastAsia"/>
              </w:rPr>
            </w:pPr>
          </w:p>
        </w:tc>
        <w:tc>
          <w:tcPr>
            <w:tcW w:w="1262" w:type="dxa"/>
            <w:noWrap w:val="0"/>
            <w:vAlign w:val="center"/>
          </w:tcPr>
          <w:p w14:paraId="22E8A43F">
            <w:pPr>
              <w:keepNext w:val="0"/>
              <w:keepLines w:val="0"/>
              <w:pageBreakBefore w:val="0"/>
              <w:kinsoku/>
              <w:overflowPunct/>
              <w:topLinePunct w:val="0"/>
              <w:autoSpaceDE/>
              <w:autoSpaceDN/>
              <w:bidi w:val="0"/>
              <w:spacing w:line="360" w:lineRule="auto"/>
              <w:jc w:val="center"/>
              <w:textAlignment w:val="auto"/>
              <w:rPr>
                <w:rFonts w:hint="eastAsia"/>
              </w:rPr>
            </w:pPr>
          </w:p>
        </w:tc>
      </w:tr>
    </w:tbl>
    <w:p w14:paraId="79A1E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投标人名称（盖章）：              法定代表人或授权代表签字：</w:t>
      </w:r>
    </w:p>
    <w:p w14:paraId="18A9C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7D6CBB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注：1.本表填写投标文件主要内容，以用于开标宣读。</w:t>
      </w:r>
    </w:p>
    <w:p w14:paraId="0C3B83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2"/>
          <w:szCs w:val="22"/>
        </w:rPr>
      </w:pPr>
      <w:r>
        <w:rPr>
          <w:rFonts w:hint="eastAsia" w:ascii="宋体" w:hAnsi="宋体" w:eastAsia="宋体" w:cs="宋体"/>
          <w:sz w:val="21"/>
          <w:szCs w:val="21"/>
        </w:rPr>
        <w:t>2．“索引”一栏填写该主要内容对应于投标文件的“条款号/页号”。</w:t>
      </w:r>
    </w:p>
    <w:p w14:paraId="0CB6BA59">
      <w:pPr>
        <w:rPr>
          <w:rFonts w:hint="eastAsia" w:ascii="黑体" w:hAnsi="黑体" w:eastAsia="黑体" w:cs="黑体"/>
          <w:b/>
          <w:bCs/>
          <w:sz w:val="28"/>
          <w:szCs w:val="28"/>
        </w:rPr>
      </w:pPr>
      <w:r>
        <w:rPr>
          <w:rFonts w:hint="eastAsia" w:ascii="黑体" w:hAnsi="黑体" w:eastAsia="黑体" w:cs="黑体"/>
          <w:b/>
          <w:bCs/>
          <w:sz w:val="28"/>
          <w:szCs w:val="28"/>
        </w:rPr>
        <w:br w:type="page"/>
      </w:r>
    </w:p>
    <w:p w14:paraId="30D1AB80">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格式3</w:t>
      </w:r>
    </w:p>
    <w:p w14:paraId="67B3FE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(项目)</w:t>
      </w:r>
    </w:p>
    <w:p w14:paraId="3B31E6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tbl>
      <w:tblPr>
        <w:tblStyle w:val="6"/>
        <w:tblpPr w:leftFromText="180" w:rightFromText="180" w:vertAnchor="text" w:horzAnchor="page" w:tblpX="574" w:tblpY="1332"/>
        <w:tblOverlap w:val="never"/>
        <w:tblW w:w="11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19"/>
        <w:gridCol w:w="1636"/>
        <w:gridCol w:w="1677"/>
        <w:gridCol w:w="1037"/>
        <w:gridCol w:w="1101"/>
        <w:gridCol w:w="1086"/>
        <w:gridCol w:w="2217"/>
        <w:gridCol w:w="873"/>
      </w:tblGrid>
      <w:tr w14:paraId="23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72" w:type="dxa"/>
            <w:noWrap w:val="0"/>
            <w:vAlign w:val="center"/>
          </w:tcPr>
          <w:p w14:paraId="6FE6FCF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19" w:type="dxa"/>
            <w:noWrap w:val="0"/>
            <w:vAlign w:val="center"/>
          </w:tcPr>
          <w:p w14:paraId="4448BC4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产品</w:t>
            </w:r>
          </w:p>
          <w:p w14:paraId="0E49883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类别</w:t>
            </w:r>
          </w:p>
        </w:tc>
        <w:tc>
          <w:tcPr>
            <w:tcW w:w="1636" w:type="dxa"/>
            <w:noWrap w:val="0"/>
            <w:vAlign w:val="center"/>
          </w:tcPr>
          <w:p w14:paraId="581F489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业务内容</w:t>
            </w:r>
          </w:p>
        </w:tc>
        <w:tc>
          <w:tcPr>
            <w:tcW w:w="1677" w:type="dxa"/>
            <w:noWrap w:val="0"/>
            <w:vAlign w:val="center"/>
          </w:tcPr>
          <w:p w14:paraId="7282670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w:t>
            </w:r>
          </w:p>
          <w:p w14:paraId="5F54F88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说明</w:t>
            </w:r>
          </w:p>
        </w:tc>
        <w:tc>
          <w:tcPr>
            <w:tcW w:w="1037" w:type="dxa"/>
            <w:noWrap w:val="0"/>
            <w:vAlign w:val="center"/>
          </w:tcPr>
          <w:p w14:paraId="1D7CF5F4">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目标价</w:t>
            </w:r>
          </w:p>
        </w:tc>
        <w:tc>
          <w:tcPr>
            <w:tcW w:w="1101" w:type="dxa"/>
            <w:noWrap w:val="0"/>
            <w:vAlign w:val="center"/>
          </w:tcPr>
          <w:p w14:paraId="6BD0F58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年预估业务量</w:t>
            </w:r>
          </w:p>
        </w:tc>
        <w:tc>
          <w:tcPr>
            <w:tcW w:w="1086" w:type="dxa"/>
            <w:noWrap w:val="0"/>
            <w:vAlign w:val="center"/>
          </w:tcPr>
          <w:p w14:paraId="6576CE8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报价</w:t>
            </w:r>
          </w:p>
        </w:tc>
        <w:tc>
          <w:tcPr>
            <w:tcW w:w="2217" w:type="dxa"/>
            <w:noWrap w:val="0"/>
            <w:vAlign w:val="center"/>
          </w:tcPr>
          <w:p w14:paraId="1F64BD5D">
            <w:pPr>
              <w:spacing w:line="400" w:lineRule="exact"/>
              <w:rPr>
                <w:rFonts w:hint="eastAsia" w:ascii="宋体" w:hAnsi="宋体" w:eastAsia="宋体" w:cs="宋体"/>
                <w:sz w:val="21"/>
                <w:szCs w:val="21"/>
              </w:rPr>
            </w:pPr>
            <w:r>
              <w:rPr>
                <w:rFonts w:hint="eastAsia" w:ascii="宋体" w:hAnsi="宋体" w:eastAsia="宋体" w:cs="宋体"/>
                <w:sz w:val="21"/>
                <w:szCs w:val="21"/>
              </w:rPr>
              <w:t>免费提供的、包含但不限于招标人所要求的其他相关服务内容</w:t>
            </w:r>
          </w:p>
        </w:tc>
        <w:tc>
          <w:tcPr>
            <w:tcW w:w="873" w:type="dxa"/>
            <w:noWrap w:val="0"/>
            <w:vAlign w:val="center"/>
          </w:tcPr>
          <w:p w14:paraId="392CD17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报价计量单位</w:t>
            </w:r>
          </w:p>
        </w:tc>
      </w:tr>
      <w:tr w14:paraId="5201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72" w:type="dxa"/>
            <w:noWrap w:val="0"/>
            <w:vAlign w:val="center"/>
          </w:tcPr>
          <w:p w14:paraId="7549177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19" w:type="dxa"/>
            <w:noWrap w:val="0"/>
            <w:vAlign w:val="center"/>
          </w:tcPr>
          <w:p w14:paraId="54BDC04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三方物流服务</w:t>
            </w:r>
          </w:p>
        </w:tc>
        <w:tc>
          <w:tcPr>
            <w:tcW w:w="1636" w:type="dxa"/>
            <w:noWrap w:val="0"/>
            <w:vAlign w:val="center"/>
          </w:tcPr>
          <w:p w14:paraId="70E359D7">
            <w:pPr>
              <w:spacing w:line="400" w:lineRule="exact"/>
              <w:rPr>
                <w:rFonts w:hint="eastAsia" w:ascii="宋体" w:hAnsi="宋体" w:eastAsia="宋体" w:cs="宋体"/>
                <w:sz w:val="21"/>
                <w:szCs w:val="21"/>
              </w:rPr>
            </w:pPr>
            <w:r>
              <w:rPr>
                <w:rFonts w:hint="eastAsia" w:ascii="宋体" w:hAnsi="宋体" w:eastAsia="宋体" w:cs="宋体"/>
                <w:sz w:val="21"/>
                <w:szCs w:val="21"/>
              </w:rPr>
              <w:t>负责物资仓储、提供器具、上线配送等业务</w:t>
            </w:r>
          </w:p>
        </w:tc>
        <w:tc>
          <w:tcPr>
            <w:tcW w:w="1677" w:type="dxa"/>
            <w:noWrap w:val="0"/>
            <w:vAlign w:val="center"/>
          </w:tcPr>
          <w:p w14:paraId="7990BD58">
            <w:pPr>
              <w:spacing w:line="400" w:lineRule="exact"/>
              <w:rPr>
                <w:rFonts w:hint="eastAsia" w:ascii="宋体" w:hAnsi="宋体" w:eastAsia="宋体" w:cs="宋体"/>
                <w:sz w:val="21"/>
                <w:szCs w:val="21"/>
              </w:rPr>
            </w:pPr>
            <w:r>
              <w:rPr>
                <w:rFonts w:hint="eastAsia" w:ascii="宋体" w:hAnsi="宋体" w:eastAsia="宋体" w:cs="宋体"/>
                <w:sz w:val="21"/>
                <w:szCs w:val="21"/>
              </w:rPr>
              <w:t>具有产品仓储、配送业务相关的人员、场地、车辆、工位器具及周到服务，满足生产需求。</w:t>
            </w:r>
          </w:p>
        </w:tc>
        <w:tc>
          <w:tcPr>
            <w:tcW w:w="1037" w:type="dxa"/>
            <w:noWrap w:val="0"/>
            <w:vAlign w:val="center"/>
          </w:tcPr>
          <w:p w14:paraId="31B7681E">
            <w:pPr>
              <w:spacing w:line="400" w:lineRule="exact"/>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3750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en-US" w:eastAsia="zh-CN"/>
              </w:rPr>
              <w:t>(不含税)</w:t>
            </w:r>
            <w:r>
              <w:rPr>
                <w:rFonts w:hint="eastAsia" w:ascii="宋体" w:hAnsi="宋体" w:eastAsia="宋体" w:cs="宋体"/>
                <w:sz w:val="21"/>
                <w:szCs w:val="21"/>
                <w:highlight w:val="none"/>
              </w:rPr>
              <w:t>/月</w:t>
            </w:r>
          </w:p>
        </w:tc>
        <w:tc>
          <w:tcPr>
            <w:tcW w:w="1101" w:type="dxa"/>
            <w:noWrap w:val="0"/>
            <w:vAlign w:val="center"/>
          </w:tcPr>
          <w:p w14:paraId="730A5B3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12（月）</w:t>
            </w:r>
          </w:p>
        </w:tc>
        <w:tc>
          <w:tcPr>
            <w:tcW w:w="1086" w:type="dxa"/>
            <w:noWrap w:val="0"/>
            <w:vAlign w:val="center"/>
          </w:tcPr>
          <w:p w14:paraId="7735AAF4">
            <w:pPr>
              <w:spacing w:line="400" w:lineRule="exact"/>
              <w:jc w:val="center"/>
              <w:rPr>
                <w:rFonts w:hint="eastAsia" w:ascii="宋体" w:hAnsi="宋体" w:eastAsia="宋体" w:cs="宋体"/>
                <w:sz w:val="21"/>
                <w:szCs w:val="21"/>
              </w:rPr>
            </w:pPr>
          </w:p>
        </w:tc>
        <w:tc>
          <w:tcPr>
            <w:tcW w:w="2217" w:type="dxa"/>
            <w:noWrap w:val="0"/>
            <w:vAlign w:val="center"/>
          </w:tcPr>
          <w:p w14:paraId="75E51878">
            <w:pPr>
              <w:spacing w:line="400" w:lineRule="exact"/>
              <w:jc w:val="center"/>
              <w:rPr>
                <w:rFonts w:hint="eastAsia" w:ascii="宋体" w:hAnsi="宋体" w:eastAsia="宋体" w:cs="宋体"/>
                <w:sz w:val="21"/>
                <w:szCs w:val="21"/>
              </w:rPr>
            </w:pPr>
          </w:p>
        </w:tc>
        <w:tc>
          <w:tcPr>
            <w:tcW w:w="873" w:type="dxa"/>
            <w:noWrap w:val="0"/>
            <w:vAlign w:val="center"/>
          </w:tcPr>
          <w:p w14:paraId="07BC242C">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元/月</w:t>
            </w:r>
          </w:p>
        </w:tc>
      </w:tr>
      <w:tr w14:paraId="1F9E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72" w:type="dxa"/>
            <w:noWrap w:val="0"/>
            <w:vAlign w:val="center"/>
          </w:tcPr>
          <w:p w14:paraId="7AD1F03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819" w:type="dxa"/>
            <w:noWrap w:val="0"/>
            <w:vAlign w:val="center"/>
          </w:tcPr>
          <w:p w14:paraId="2A746C5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现场服务</w:t>
            </w:r>
          </w:p>
        </w:tc>
        <w:tc>
          <w:tcPr>
            <w:tcW w:w="1636" w:type="dxa"/>
            <w:noWrap w:val="0"/>
            <w:vAlign w:val="center"/>
          </w:tcPr>
          <w:p w14:paraId="7D2F9E40">
            <w:pPr>
              <w:spacing w:line="400" w:lineRule="exact"/>
              <w:rPr>
                <w:rFonts w:hint="eastAsia" w:ascii="宋体" w:hAnsi="宋体" w:eastAsia="宋体" w:cs="宋体"/>
                <w:sz w:val="21"/>
                <w:szCs w:val="21"/>
              </w:rPr>
            </w:pPr>
            <w:r>
              <w:rPr>
                <w:rFonts w:hint="eastAsia" w:ascii="宋体" w:hAnsi="宋体" w:eastAsia="宋体" w:cs="宋体"/>
                <w:sz w:val="21"/>
                <w:szCs w:val="21"/>
              </w:rPr>
              <w:t>负责产品质量问题的现场处理，不合格产品的更换等业务</w:t>
            </w:r>
          </w:p>
        </w:tc>
        <w:tc>
          <w:tcPr>
            <w:tcW w:w="1677" w:type="dxa"/>
            <w:noWrap w:val="0"/>
            <w:vAlign w:val="center"/>
          </w:tcPr>
          <w:p w14:paraId="503A610B">
            <w:pPr>
              <w:spacing w:line="400" w:lineRule="exact"/>
              <w:rPr>
                <w:rFonts w:hint="eastAsia" w:ascii="宋体" w:hAnsi="宋体" w:eastAsia="宋体" w:cs="宋体"/>
                <w:sz w:val="21"/>
                <w:szCs w:val="21"/>
              </w:rPr>
            </w:pPr>
            <w:r>
              <w:rPr>
                <w:rFonts w:hint="eastAsia" w:ascii="宋体" w:hAnsi="宋体" w:eastAsia="宋体" w:cs="宋体"/>
                <w:sz w:val="21"/>
                <w:szCs w:val="21"/>
              </w:rPr>
              <w:t>现场服务人员具备服务工作经验，具备现场解决问题的能力。</w:t>
            </w:r>
          </w:p>
        </w:tc>
        <w:tc>
          <w:tcPr>
            <w:tcW w:w="1037" w:type="dxa"/>
            <w:noWrap w:val="0"/>
            <w:vAlign w:val="center"/>
          </w:tcPr>
          <w:p w14:paraId="70459A92">
            <w:pPr>
              <w:spacing w:line="400" w:lineRule="exact"/>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2500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en-US" w:eastAsia="zh-CN"/>
              </w:rPr>
              <w:t>(不含税)</w:t>
            </w:r>
            <w:r>
              <w:rPr>
                <w:rFonts w:hint="eastAsia" w:ascii="宋体" w:hAnsi="宋体" w:eastAsia="宋体" w:cs="宋体"/>
                <w:sz w:val="21"/>
                <w:szCs w:val="21"/>
                <w:highlight w:val="none"/>
              </w:rPr>
              <w:t>/月</w:t>
            </w:r>
          </w:p>
        </w:tc>
        <w:tc>
          <w:tcPr>
            <w:tcW w:w="1101" w:type="dxa"/>
            <w:noWrap w:val="0"/>
            <w:vAlign w:val="center"/>
          </w:tcPr>
          <w:p w14:paraId="20D0199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12（月）</w:t>
            </w:r>
          </w:p>
        </w:tc>
        <w:tc>
          <w:tcPr>
            <w:tcW w:w="1086" w:type="dxa"/>
            <w:noWrap w:val="0"/>
            <w:vAlign w:val="center"/>
          </w:tcPr>
          <w:p w14:paraId="526A8F41">
            <w:pPr>
              <w:spacing w:line="400" w:lineRule="exact"/>
              <w:jc w:val="center"/>
              <w:rPr>
                <w:rFonts w:hint="eastAsia" w:ascii="宋体" w:hAnsi="宋体" w:eastAsia="宋体" w:cs="宋体"/>
                <w:sz w:val="21"/>
                <w:szCs w:val="21"/>
              </w:rPr>
            </w:pPr>
          </w:p>
        </w:tc>
        <w:tc>
          <w:tcPr>
            <w:tcW w:w="2217" w:type="dxa"/>
            <w:noWrap w:val="0"/>
            <w:vAlign w:val="center"/>
          </w:tcPr>
          <w:p w14:paraId="2DC6C032">
            <w:pPr>
              <w:spacing w:line="400" w:lineRule="exact"/>
              <w:jc w:val="center"/>
              <w:rPr>
                <w:rFonts w:hint="eastAsia" w:ascii="宋体" w:hAnsi="宋体" w:eastAsia="宋体" w:cs="宋体"/>
                <w:sz w:val="21"/>
                <w:szCs w:val="21"/>
              </w:rPr>
            </w:pPr>
          </w:p>
        </w:tc>
        <w:tc>
          <w:tcPr>
            <w:tcW w:w="873" w:type="dxa"/>
            <w:noWrap w:val="0"/>
            <w:vAlign w:val="center"/>
          </w:tcPr>
          <w:p w14:paraId="18CF2381">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元/月</w:t>
            </w:r>
          </w:p>
        </w:tc>
      </w:tr>
    </w:tbl>
    <w:p w14:paraId="131A6D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开标一览表</w:t>
      </w:r>
    </w:p>
    <w:p w14:paraId="55D0D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2"/>
        </w:rPr>
      </w:pPr>
    </w:p>
    <w:p w14:paraId="51E596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投标人：（盖章）</w:t>
      </w:r>
    </w:p>
    <w:p w14:paraId="5B06A4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177A610">
      <w:pPr>
        <w:rPr>
          <w:rFonts w:hint="eastAsia" w:ascii="宋体" w:hAnsi="宋体" w:eastAsia="宋体" w:cs="宋体"/>
          <w:sz w:val="21"/>
          <w:szCs w:val="21"/>
        </w:rPr>
      </w:pPr>
      <w:r>
        <w:rPr>
          <w:rFonts w:hint="eastAsia" w:ascii="宋体" w:hAnsi="宋体" w:eastAsia="宋体" w:cs="宋体"/>
          <w:sz w:val="21"/>
          <w:szCs w:val="21"/>
        </w:rPr>
        <w:t>法定代表人或授权代表：（签字）</w:t>
      </w:r>
    </w:p>
    <w:p w14:paraId="6BD537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7373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  期：       年    月    日</w:t>
      </w:r>
    </w:p>
    <w:p w14:paraId="4C4FB5B0">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br w:type="page"/>
      </w:r>
    </w:p>
    <w:p w14:paraId="00C3BD4F">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rPr>
        <w:t>格式</w:t>
      </w:r>
      <w:r>
        <w:rPr>
          <w:rFonts w:hint="eastAsia" w:ascii="黑体" w:hAnsi="黑体" w:eastAsia="黑体" w:cs="黑体"/>
          <w:b/>
          <w:bCs/>
          <w:sz w:val="28"/>
          <w:szCs w:val="28"/>
          <w:lang w:val="en-US" w:eastAsia="zh-CN"/>
        </w:rPr>
        <w:t>4</w:t>
      </w:r>
    </w:p>
    <w:p w14:paraId="264E81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(项目)</w:t>
      </w:r>
    </w:p>
    <w:p w14:paraId="5D509E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sz w:val="21"/>
          <w:szCs w:val="21"/>
        </w:rPr>
        <w:t>日期：  年   月   日</w:t>
      </w:r>
    </w:p>
    <w:p w14:paraId="0ACA4F86">
      <w:pPr>
        <w:jc w:val="center"/>
        <w:rPr>
          <w:rFonts w:hint="eastAsia" w:eastAsia="黑体"/>
          <w:b/>
          <w:bCs/>
          <w:sz w:val="28"/>
        </w:rPr>
      </w:pPr>
      <w:r>
        <w:rPr>
          <w:rFonts w:hint="eastAsia" w:eastAsia="黑体"/>
          <w:b/>
          <w:bCs/>
          <w:sz w:val="28"/>
        </w:rPr>
        <w:t>相关条款偏离表（含商务偏离及技术偏离）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7074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34CE787F">
            <w:pPr>
              <w:jc w:val="center"/>
              <w:rPr>
                <w:rFonts w:hint="eastAsia" w:ascii="宋体" w:hAnsi="宋体"/>
                <w:sz w:val="24"/>
              </w:rPr>
            </w:pPr>
            <w:r>
              <w:rPr>
                <w:rFonts w:hint="eastAsia" w:ascii="宋体" w:hAnsi="宋体"/>
                <w:sz w:val="24"/>
              </w:rPr>
              <w:t>序号</w:t>
            </w:r>
          </w:p>
        </w:tc>
        <w:tc>
          <w:tcPr>
            <w:tcW w:w="4140" w:type="dxa"/>
            <w:gridSpan w:val="2"/>
            <w:noWrap w:val="0"/>
            <w:vAlign w:val="center"/>
          </w:tcPr>
          <w:p w14:paraId="7E4F892A">
            <w:pPr>
              <w:jc w:val="center"/>
              <w:rPr>
                <w:rFonts w:hint="eastAsia" w:ascii="宋体" w:hAnsi="宋体"/>
                <w:sz w:val="24"/>
              </w:rPr>
            </w:pPr>
            <w:r>
              <w:rPr>
                <w:rFonts w:hint="eastAsia" w:ascii="宋体" w:hAnsi="宋体"/>
                <w:sz w:val="24"/>
              </w:rPr>
              <w:t>招标文件条款</w:t>
            </w:r>
          </w:p>
        </w:tc>
        <w:tc>
          <w:tcPr>
            <w:tcW w:w="3554" w:type="dxa"/>
            <w:vMerge w:val="restart"/>
            <w:noWrap w:val="0"/>
            <w:vAlign w:val="center"/>
          </w:tcPr>
          <w:p w14:paraId="3887A042">
            <w:pPr>
              <w:jc w:val="center"/>
              <w:rPr>
                <w:rFonts w:hint="eastAsia" w:ascii="宋体" w:hAnsi="宋体"/>
                <w:sz w:val="24"/>
              </w:rPr>
            </w:pPr>
            <w:r>
              <w:rPr>
                <w:rFonts w:hint="eastAsia" w:ascii="宋体" w:hAnsi="宋体"/>
                <w:sz w:val="24"/>
              </w:rPr>
              <w:t>偏离内容</w:t>
            </w:r>
          </w:p>
        </w:tc>
      </w:tr>
      <w:tr w14:paraId="16B0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1ECDD811">
            <w:pPr>
              <w:rPr>
                <w:rFonts w:hint="eastAsia" w:ascii="宋体" w:hAnsi="宋体"/>
                <w:sz w:val="24"/>
              </w:rPr>
            </w:pPr>
          </w:p>
        </w:tc>
        <w:tc>
          <w:tcPr>
            <w:tcW w:w="1080" w:type="dxa"/>
            <w:noWrap w:val="0"/>
            <w:vAlign w:val="center"/>
          </w:tcPr>
          <w:p w14:paraId="34577394">
            <w:pPr>
              <w:jc w:val="center"/>
              <w:rPr>
                <w:rFonts w:hint="eastAsia" w:ascii="宋体" w:hAnsi="宋体"/>
                <w:sz w:val="24"/>
              </w:rPr>
            </w:pPr>
            <w:r>
              <w:rPr>
                <w:rFonts w:hint="eastAsia" w:ascii="宋体" w:hAnsi="宋体"/>
                <w:sz w:val="24"/>
              </w:rPr>
              <w:t>条款号</w:t>
            </w:r>
          </w:p>
        </w:tc>
        <w:tc>
          <w:tcPr>
            <w:tcW w:w="3060" w:type="dxa"/>
            <w:noWrap w:val="0"/>
            <w:vAlign w:val="center"/>
          </w:tcPr>
          <w:p w14:paraId="2BF6C444">
            <w:pPr>
              <w:jc w:val="center"/>
              <w:rPr>
                <w:rFonts w:hint="eastAsia" w:ascii="宋体" w:hAnsi="宋体"/>
                <w:sz w:val="24"/>
              </w:rPr>
            </w:pPr>
            <w:r>
              <w:rPr>
                <w:rFonts w:hint="eastAsia" w:ascii="宋体" w:hAnsi="宋体"/>
                <w:sz w:val="24"/>
              </w:rPr>
              <w:t>条款要求</w:t>
            </w:r>
          </w:p>
        </w:tc>
        <w:tc>
          <w:tcPr>
            <w:tcW w:w="3554" w:type="dxa"/>
            <w:vMerge w:val="continue"/>
            <w:noWrap w:val="0"/>
            <w:vAlign w:val="center"/>
          </w:tcPr>
          <w:p w14:paraId="4B5B8920">
            <w:pPr>
              <w:jc w:val="center"/>
              <w:rPr>
                <w:rFonts w:hint="eastAsia" w:ascii="宋体" w:hAnsi="宋体"/>
                <w:sz w:val="24"/>
              </w:rPr>
            </w:pPr>
          </w:p>
        </w:tc>
      </w:tr>
      <w:tr w14:paraId="11AF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B944C85">
            <w:pPr>
              <w:jc w:val="center"/>
              <w:rPr>
                <w:rFonts w:hint="eastAsia" w:ascii="宋体" w:hAnsi="宋体"/>
                <w:sz w:val="24"/>
              </w:rPr>
            </w:pPr>
            <w:r>
              <w:rPr>
                <w:rFonts w:hint="eastAsia" w:ascii="宋体" w:hAnsi="宋体"/>
                <w:sz w:val="24"/>
              </w:rPr>
              <w:t>1</w:t>
            </w:r>
          </w:p>
        </w:tc>
        <w:tc>
          <w:tcPr>
            <w:tcW w:w="1080" w:type="dxa"/>
            <w:noWrap w:val="0"/>
            <w:vAlign w:val="center"/>
          </w:tcPr>
          <w:p w14:paraId="38FEB5DE">
            <w:pPr>
              <w:rPr>
                <w:rFonts w:hint="eastAsia" w:ascii="宋体" w:hAnsi="宋体"/>
                <w:sz w:val="24"/>
              </w:rPr>
            </w:pPr>
          </w:p>
        </w:tc>
        <w:tc>
          <w:tcPr>
            <w:tcW w:w="3060" w:type="dxa"/>
            <w:noWrap w:val="0"/>
            <w:vAlign w:val="center"/>
          </w:tcPr>
          <w:p w14:paraId="0F15F9E2">
            <w:pPr>
              <w:rPr>
                <w:rFonts w:hint="eastAsia" w:ascii="宋体" w:hAnsi="宋体"/>
                <w:sz w:val="24"/>
              </w:rPr>
            </w:pPr>
          </w:p>
        </w:tc>
        <w:tc>
          <w:tcPr>
            <w:tcW w:w="3554" w:type="dxa"/>
            <w:noWrap w:val="0"/>
            <w:vAlign w:val="center"/>
          </w:tcPr>
          <w:p w14:paraId="6987668A">
            <w:pPr>
              <w:rPr>
                <w:rFonts w:hint="eastAsia" w:ascii="宋体" w:hAnsi="宋体"/>
                <w:sz w:val="24"/>
              </w:rPr>
            </w:pPr>
          </w:p>
        </w:tc>
      </w:tr>
      <w:tr w14:paraId="3818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1383E65">
            <w:pPr>
              <w:jc w:val="center"/>
              <w:rPr>
                <w:rFonts w:hint="eastAsia" w:ascii="宋体" w:hAnsi="宋体"/>
                <w:sz w:val="24"/>
              </w:rPr>
            </w:pPr>
            <w:r>
              <w:rPr>
                <w:rFonts w:hint="eastAsia" w:ascii="宋体" w:hAnsi="宋体"/>
                <w:sz w:val="24"/>
              </w:rPr>
              <w:t>2</w:t>
            </w:r>
          </w:p>
        </w:tc>
        <w:tc>
          <w:tcPr>
            <w:tcW w:w="1080" w:type="dxa"/>
            <w:noWrap w:val="0"/>
            <w:vAlign w:val="center"/>
          </w:tcPr>
          <w:p w14:paraId="6F10EF37">
            <w:pPr>
              <w:rPr>
                <w:rFonts w:hint="eastAsia" w:ascii="宋体" w:hAnsi="宋体"/>
                <w:sz w:val="24"/>
              </w:rPr>
            </w:pPr>
          </w:p>
        </w:tc>
        <w:tc>
          <w:tcPr>
            <w:tcW w:w="3060" w:type="dxa"/>
            <w:noWrap w:val="0"/>
            <w:vAlign w:val="center"/>
          </w:tcPr>
          <w:p w14:paraId="7CD7BAC9">
            <w:pPr>
              <w:rPr>
                <w:rFonts w:hint="eastAsia" w:ascii="宋体" w:hAnsi="宋体"/>
                <w:sz w:val="24"/>
              </w:rPr>
            </w:pPr>
          </w:p>
        </w:tc>
        <w:tc>
          <w:tcPr>
            <w:tcW w:w="3554" w:type="dxa"/>
            <w:noWrap w:val="0"/>
            <w:vAlign w:val="center"/>
          </w:tcPr>
          <w:p w14:paraId="201C8913">
            <w:pPr>
              <w:rPr>
                <w:rFonts w:hint="eastAsia" w:ascii="宋体" w:hAnsi="宋体"/>
                <w:sz w:val="24"/>
              </w:rPr>
            </w:pPr>
          </w:p>
        </w:tc>
      </w:tr>
      <w:tr w14:paraId="75A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0523B39">
            <w:pPr>
              <w:jc w:val="center"/>
              <w:rPr>
                <w:rFonts w:hint="eastAsia" w:ascii="宋体" w:hAnsi="宋体"/>
                <w:sz w:val="24"/>
              </w:rPr>
            </w:pPr>
            <w:r>
              <w:rPr>
                <w:rFonts w:hint="eastAsia" w:ascii="宋体" w:hAnsi="宋体"/>
                <w:sz w:val="24"/>
              </w:rPr>
              <w:t>3</w:t>
            </w:r>
          </w:p>
        </w:tc>
        <w:tc>
          <w:tcPr>
            <w:tcW w:w="1080" w:type="dxa"/>
            <w:noWrap w:val="0"/>
            <w:vAlign w:val="center"/>
          </w:tcPr>
          <w:p w14:paraId="2C541764">
            <w:pPr>
              <w:rPr>
                <w:rFonts w:hint="eastAsia" w:ascii="宋体" w:hAnsi="宋体"/>
                <w:sz w:val="24"/>
              </w:rPr>
            </w:pPr>
          </w:p>
        </w:tc>
        <w:tc>
          <w:tcPr>
            <w:tcW w:w="3060" w:type="dxa"/>
            <w:noWrap w:val="0"/>
            <w:vAlign w:val="center"/>
          </w:tcPr>
          <w:p w14:paraId="39EB5275">
            <w:pPr>
              <w:rPr>
                <w:rFonts w:hint="eastAsia" w:ascii="宋体" w:hAnsi="宋体"/>
                <w:sz w:val="24"/>
              </w:rPr>
            </w:pPr>
          </w:p>
        </w:tc>
        <w:tc>
          <w:tcPr>
            <w:tcW w:w="3554" w:type="dxa"/>
            <w:noWrap w:val="0"/>
            <w:vAlign w:val="center"/>
          </w:tcPr>
          <w:p w14:paraId="5D7E513E">
            <w:pPr>
              <w:rPr>
                <w:rFonts w:hint="eastAsia" w:ascii="宋体" w:hAnsi="宋体"/>
                <w:sz w:val="24"/>
              </w:rPr>
            </w:pPr>
          </w:p>
        </w:tc>
      </w:tr>
      <w:tr w14:paraId="73A2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CA5BB08">
            <w:pPr>
              <w:jc w:val="center"/>
              <w:rPr>
                <w:rFonts w:hint="eastAsia" w:ascii="宋体" w:hAnsi="宋体"/>
                <w:sz w:val="24"/>
              </w:rPr>
            </w:pPr>
            <w:r>
              <w:rPr>
                <w:rFonts w:hint="eastAsia" w:ascii="宋体" w:hAnsi="宋体"/>
                <w:sz w:val="24"/>
              </w:rPr>
              <w:t>8</w:t>
            </w:r>
          </w:p>
        </w:tc>
        <w:tc>
          <w:tcPr>
            <w:tcW w:w="1080" w:type="dxa"/>
            <w:noWrap w:val="0"/>
            <w:vAlign w:val="center"/>
          </w:tcPr>
          <w:p w14:paraId="4FF63025">
            <w:pPr>
              <w:rPr>
                <w:rFonts w:hint="eastAsia" w:ascii="宋体" w:hAnsi="宋体"/>
                <w:sz w:val="24"/>
              </w:rPr>
            </w:pPr>
          </w:p>
        </w:tc>
        <w:tc>
          <w:tcPr>
            <w:tcW w:w="3060" w:type="dxa"/>
            <w:noWrap w:val="0"/>
            <w:vAlign w:val="center"/>
          </w:tcPr>
          <w:p w14:paraId="7D4C81A8">
            <w:pPr>
              <w:rPr>
                <w:rFonts w:hint="eastAsia" w:ascii="宋体" w:hAnsi="宋体"/>
                <w:sz w:val="24"/>
              </w:rPr>
            </w:pPr>
          </w:p>
        </w:tc>
        <w:tc>
          <w:tcPr>
            <w:tcW w:w="3554" w:type="dxa"/>
            <w:noWrap w:val="0"/>
            <w:vAlign w:val="center"/>
          </w:tcPr>
          <w:p w14:paraId="302DC252">
            <w:pPr>
              <w:rPr>
                <w:rFonts w:hint="eastAsia" w:ascii="宋体" w:hAnsi="宋体"/>
                <w:sz w:val="24"/>
              </w:rPr>
            </w:pPr>
          </w:p>
        </w:tc>
      </w:tr>
      <w:tr w14:paraId="2671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1A71E6F">
            <w:pPr>
              <w:jc w:val="center"/>
              <w:rPr>
                <w:rFonts w:hint="eastAsia" w:ascii="宋体" w:hAnsi="宋体"/>
                <w:sz w:val="24"/>
              </w:rPr>
            </w:pPr>
            <w:r>
              <w:rPr>
                <w:rFonts w:hint="eastAsia" w:ascii="宋体" w:hAnsi="宋体"/>
                <w:sz w:val="24"/>
              </w:rPr>
              <w:t>10</w:t>
            </w:r>
          </w:p>
        </w:tc>
        <w:tc>
          <w:tcPr>
            <w:tcW w:w="1080" w:type="dxa"/>
            <w:noWrap w:val="0"/>
            <w:vAlign w:val="center"/>
          </w:tcPr>
          <w:p w14:paraId="2BA55214">
            <w:pPr>
              <w:rPr>
                <w:rFonts w:hint="eastAsia" w:ascii="宋体" w:hAnsi="宋体"/>
                <w:sz w:val="24"/>
              </w:rPr>
            </w:pPr>
          </w:p>
        </w:tc>
        <w:tc>
          <w:tcPr>
            <w:tcW w:w="3060" w:type="dxa"/>
            <w:noWrap w:val="0"/>
            <w:vAlign w:val="center"/>
          </w:tcPr>
          <w:p w14:paraId="179ED03F">
            <w:pPr>
              <w:rPr>
                <w:rFonts w:hint="eastAsia" w:ascii="宋体" w:hAnsi="宋体"/>
                <w:sz w:val="24"/>
              </w:rPr>
            </w:pPr>
          </w:p>
        </w:tc>
        <w:tc>
          <w:tcPr>
            <w:tcW w:w="3554" w:type="dxa"/>
            <w:noWrap w:val="0"/>
            <w:vAlign w:val="center"/>
          </w:tcPr>
          <w:p w14:paraId="63A9FC65">
            <w:pPr>
              <w:rPr>
                <w:rFonts w:hint="eastAsia" w:ascii="宋体" w:hAnsi="宋体"/>
                <w:sz w:val="24"/>
              </w:rPr>
            </w:pPr>
          </w:p>
        </w:tc>
      </w:tr>
    </w:tbl>
    <w:p w14:paraId="2D58AD67">
      <w:pPr>
        <w:rPr>
          <w:rFonts w:hint="eastAsia" w:ascii="宋体" w:hAnsi="宋体"/>
          <w:sz w:val="24"/>
        </w:rPr>
      </w:pPr>
    </w:p>
    <w:p w14:paraId="2176424E">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E8B50B9">
      <w:pPr>
        <w:rPr>
          <w:rFonts w:hint="eastAsia" w:ascii="宋体" w:hAnsi="宋体"/>
          <w:sz w:val="24"/>
        </w:rPr>
      </w:pPr>
    </w:p>
    <w:p w14:paraId="2C61749E">
      <w:pPr>
        <w:rPr>
          <w:rFonts w:hint="eastAsia" w:ascii="宋体" w:hAnsi="宋体"/>
          <w:sz w:val="24"/>
        </w:rPr>
      </w:pPr>
    </w:p>
    <w:p w14:paraId="23BB515E">
      <w:pPr>
        <w:rPr>
          <w:rFonts w:eastAsia="黑体"/>
          <w:b/>
          <w:bCs/>
          <w:sz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66425887">
      <w:pPr>
        <w:rPr>
          <w:rFonts w:hint="eastAsia" w:eastAsia="黑体"/>
          <w:b/>
          <w:bCs/>
          <w:sz w:val="28"/>
        </w:rPr>
      </w:pPr>
      <w:r>
        <w:rPr>
          <w:rFonts w:hint="eastAsia" w:eastAsia="黑体"/>
          <w:b/>
          <w:bCs/>
          <w:sz w:val="28"/>
        </w:rPr>
        <w:t xml:space="preserve">格式5 </w:t>
      </w:r>
    </w:p>
    <w:p w14:paraId="011DA453">
      <w:pPr>
        <w:rPr>
          <w:rFonts w:hint="eastAsia" w:ascii="宋体" w:hAnsi="宋体"/>
        </w:rPr>
      </w:pPr>
      <w:r>
        <w:rPr>
          <w:rFonts w:hint="eastAsia" w:ascii="宋体" w:hAnsi="宋体"/>
        </w:rPr>
        <w:t>项目名称：</w:t>
      </w:r>
      <w:r>
        <w:rPr>
          <w:rFonts w:hint="eastAsia" w:ascii="宋体" w:hAnsi="宋体"/>
          <w:u w:val="single"/>
        </w:rPr>
        <w:t xml:space="preserve">             </w:t>
      </w:r>
    </w:p>
    <w:p w14:paraId="66538B8C">
      <w:pPr>
        <w:pStyle w:val="2"/>
        <w:spacing w:line="360" w:lineRule="auto"/>
        <w:ind w:left="885" w:leftChars="-6" w:hanging="898" w:hangingChars="428"/>
        <w:rPr>
          <w:rFonts w:hint="eastAsia" w:hAnsi="宋体"/>
          <w:szCs w:val="21"/>
        </w:rPr>
      </w:pPr>
      <w:r>
        <w:rPr>
          <w:rFonts w:hint="eastAsia" w:hAnsi="宋体"/>
          <w:szCs w:val="21"/>
        </w:rPr>
        <w:t>日期：  年   月   日</w:t>
      </w:r>
    </w:p>
    <w:p w14:paraId="78F9E71A">
      <w:pPr>
        <w:jc w:val="center"/>
        <w:rPr>
          <w:rFonts w:eastAsia="黑体"/>
          <w:b/>
          <w:bCs/>
          <w:sz w:val="28"/>
        </w:rPr>
      </w:pPr>
      <w:r>
        <w:rPr>
          <w:rFonts w:hint="eastAsia" w:eastAsia="黑体"/>
          <w:b/>
          <w:bCs/>
          <w:sz w:val="28"/>
        </w:rPr>
        <w:t>企业情况、从业经历、服务承诺一览表</w:t>
      </w:r>
    </w:p>
    <w:p w14:paraId="2EA64883">
      <w:pPr>
        <w:spacing w:line="400" w:lineRule="exact"/>
        <w:jc w:val="center"/>
        <w:rPr>
          <w:rFonts w:ascii="黑体" w:eastAsia="黑体"/>
          <w:sz w:val="30"/>
        </w:rPr>
      </w:pPr>
      <w:r>
        <w:rPr>
          <w:rFonts w:hint="eastAsia" w:ascii="黑体" w:eastAsia="黑体"/>
          <w:sz w:val="30"/>
        </w:rPr>
        <w:t>（模板，信息仅供参考，项目需求单位根据项目实际情况自拟格式和内容）</w:t>
      </w:r>
    </w:p>
    <w:tbl>
      <w:tblPr>
        <w:tblStyle w:val="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2A40241E">
        <w:tblPrEx>
          <w:tblCellMar>
            <w:top w:w="0" w:type="dxa"/>
            <w:left w:w="108" w:type="dxa"/>
            <w:bottom w:w="0" w:type="dxa"/>
            <w:right w:w="108" w:type="dxa"/>
          </w:tblCellMar>
        </w:tblPrEx>
        <w:trPr>
          <w:trHeight w:val="339" w:hRule="atLeast"/>
          <w:jc w:val="center"/>
        </w:trPr>
        <w:tc>
          <w:tcPr>
            <w:tcW w:w="9916" w:type="dxa"/>
            <w:gridSpan w:val="12"/>
            <w:noWrap w:val="0"/>
            <w:vAlign w:val="center"/>
          </w:tcPr>
          <w:p w14:paraId="0039CC48">
            <w:pPr>
              <w:jc w:val="center"/>
              <w:rPr>
                <w:rFonts w:ascii="宋体" w:hAnsi="宋体"/>
                <w:szCs w:val="21"/>
              </w:rPr>
            </w:pPr>
            <w:r>
              <w:rPr>
                <w:rFonts w:hint="eastAsia" w:ascii="宋体" w:hAnsi="宋体"/>
                <w:szCs w:val="21"/>
              </w:rPr>
              <w:t>企业情况</w:t>
            </w:r>
          </w:p>
        </w:tc>
      </w:tr>
      <w:tr w14:paraId="58ED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400A9A43">
            <w:pPr>
              <w:jc w:val="center"/>
              <w:rPr>
                <w:rFonts w:ascii="宋体" w:hAnsi="宋体"/>
                <w:szCs w:val="21"/>
              </w:rPr>
            </w:pPr>
            <w:r>
              <w:rPr>
                <w:rFonts w:hint="eastAsia" w:ascii="宋体" w:hAnsi="宋体"/>
                <w:szCs w:val="21"/>
              </w:rPr>
              <w:t>公司名称</w:t>
            </w:r>
          </w:p>
        </w:tc>
        <w:tc>
          <w:tcPr>
            <w:tcW w:w="2269" w:type="dxa"/>
            <w:gridSpan w:val="4"/>
            <w:noWrap w:val="0"/>
            <w:vAlign w:val="center"/>
          </w:tcPr>
          <w:p w14:paraId="6CAE19DE">
            <w:pPr>
              <w:jc w:val="center"/>
              <w:rPr>
                <w:rFonts w:ascii="宋体" w:hAnsi="宋体"/>
                <w:szCs w:val="21"/>
              </w:rPr>
            </w:pPr>
          </w:p>
        </w:tc>
        <w:tc>
          <w:tcPr>
            <w:tcW w:w="1276" w:type="dxa"/>
            <w:gridSpan w:val="3"/>
            <w:noWrap w:val="0"/>
            <w:vAlign w:val="center"/>
          </w:tcPr>
          <w:p w14:paraId="3BCFD3B1">
            <w:pPr>
              <w:rPr>
                <w:rFonts w:ascii="宋体" w:hAnsi="宋体"/>
                <w:szCs w:val="21"/>
              </w:rPr>
            </w:pPr>
            <w:r>
              <w:rPr>
                <w:rFonts w:hint="eastAsia" w:ascii="宋体" w:hAnsi="宋体"/>
                <w:szCs w:val="21"/>
              </w:rPr>
              <w:t>成立时间</w:t>
            </w:r>
          </w:p>
        </w:tc>
        <w:tc>
          <w:tcPr>
            <w:tcW w:w="1400" w:type="dxa"/>
            <w:noWrap w:val="0"/>
            <w:vAlign w:val="center"/>
          </w:tcPr>
          <w:p w14:paraId="7571E16B">
            <w:pPr>
              <w:rPr>
                <w:rFonts w:ascii="宋体" w:hAnsi="宋体"/>
                <w:szCs w:val="21"/>
              </w:rPr>
            </w:pPr>
          </w:p>
        </w:tc>
        <w:tc>
          <w:tcPr>
            <w:tcW w:w="1293" w:type="dxa"/>
            <w:noWrap w:val="0"/>
            <w:vAlign w:val="center"/>
          </w:tcPr>
          <w:p w14:paraId="08EC2F06">
            <w:pPr>
              <w:rPr>
                <w:rFonts w:ascii="宋体" w:hAnsi="宋体"/>
                <w:szCs w:val="21"/>
              </w:rPr>
            </w:pPr>
            <w:r>
              <w:rPr>
                <w:rFonts w:hint="eastAsia" w:ascii="宋体" w:hAnsi="宋体"/>
                <w:szCs w:val="21"/>
              </w:rPr>
              <w:t>注册资本</w:t>
            </w:r>
          </w:p>
        </w:tc>
        <w:tc>
          <w:tcPr>
            <w:tcW w:w="2263" w:type="dxa"/>
            <w:gridSpan w:val="2"/>
            <w:noWrap w:val="0"/>
            <w:vAlign w:val="center"/>
          </w:tcPr>
          <w:p w14:paraId="5CC1C839">
            <w:pPr>
              <w:jc w:val="right"/>
              <w:rPr>
                <w:rFonts w:ascii="宋体" w:hAnsi="宋体"/>
                <w:szCs w:val="21"/>
              </w:rPr>
            </w:pPr>
            <w:r>
              <w:rPr>
                <w:rFonts w:hint="eastAsia" w:ascii="宋体" w:hAnsi="宋体"/>
                <w:szCs w:val="21"/>
              </w:rPr>
              <w:t>万元</w:t>
            </w:r>
          </w:p>
        </w:tc>
      </w:tr>
      <w:tr w14:paraId="43D9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6F2AC36B">
            <w:pPr>
              <w:jc w:val="left"/>
              <w:rPr>
                <w:rFonts w:ascii="宋体" w:hAnsi="宋体"/>
                <w:szCs w:val="21"/>
              </w:rPr>
            </w:pPr>
            <w:r>
              <w:rPr>
                <w:rFonts w:hint="eastAsia" w:ascii="宋体" w:hAnsi="宋体"/>
                <w:szCs w:val="21"/>
              </w:rPr>
              <w:t>公司在册员工人数</w:t>
            </w:r>
          </w:p>
        </w:tc>
        <w:tc>
          <w:tcPr>
            <w:tcW w:w="1984" w:type="dxa"/>
            <w:gridSpan w:val="4"/>
            <w:noWrap w:val="0"/>
            <w:vAlign w:val="center"/>
          </w:tcPr>
          <w:p w14:paraId="3AA12B45">
            <w:pPr>
              <w:jc w:val="right"/>
              <w:rPr>
                <w:rFonts w:ascii="宋体" w:hAnsi="宋体"/>
                <w:szCs w:val="21"/>
              </w:rPr>
            </w:pPr>
            <w:r>
              <w:rPr>
                <w:rFonts w:hint="eastAsia" w:ascii="宋体" w:hAnsi="宋体"/>
                <w:szCs w:val="21"/>
              </w:rPr>
              <w:t>人</w:t>
            </w:r>
          </w:p>
        </w:tc>
        <w:tc>
          <w:tcPr>
            <w:tcW w:w="3970" w:type="dxa"/>
            <w:gridSpan w:val="4"/>
            <w:noWrap w:val="0"/>
            <w:vAlign w:val="center"/>
          </w:tcPr>
          <w:p w14:paraId="14F19116">
            <w:pPr>
              <w:rPr>
                <w:rFonts w:ascii="宋体" w:hAnsi="宋体"/>
                <w:szCs w:val="21"/>
              </w:rPr>
            </w:pPr>
            <w:r>
              <w:rPr>
                <w:rFonts w:hint="eastAsia" w:ascii="宋体" w:hAnsi="宋体"/>
                <w:szCs w:val="21"/>
              </w:rPr>
              <w:t>专业从事物流管理的员工人数</w:t>
            </w:r>
          </w:p>
        </w:tc>
        <w:tc>
          <w:tcPr>
            <w:tcW w:w="1554" w:type="dxa"/>
            <w:noWrap w:val="0"/>
            <w:vAlign w:val="center"/>
          </w:tcPr>
          <w:p w14:paraId="7433B3AC">
            <w:pPr>
              <w:jc w:val="right"/>
              <w:rPr>
                <w:rFonts w:ascii="宋体" w:hAnsi="宋体"/>
                <w:szCs w:val="21"/>
              </w:rPr>
            </w:pPr>
            <w:r>
              <w:rPr>
                <w:rFonts w:hint="eastAsia" w:ascii="宋体" w:hAnsi="宋体"/>
                <w:szCs w:val="21"/>
              </w:rPr>
              <w:t>人</w:t>
            </w:r>
          </w:p>
        </w:tc>
      </w:tr>
      <w:tr w14:paraId="3B42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32EE241F">
            <w:pPr>
              <w:jc w:val="left"/>
              <w:rPr>
                <w:rFonts w:ascii="宋体" w:hAnsi="宋体"/>
                <w:szCs w:val="21"/>
              </w:rPr>
            </w:pPr>
            <w:r>
              <w:rPr>
                <w:rFonts w:hint="eastAsia" w:ascii="宋体" w:hAnsi="宋体"/>
                <w:szCs w:val="21"/>
              </w:rPr>
              <w:t>企业所通过的体系认证情况</w:t>
            </w:r>
          </w:p>
        </w:tc>
        <w:tc>
          <w:tcPr>
            <w:tcW w:w="6232" w:type="dxa"/>
            <w:gridSpan w:val="7"/>
            <w:noWrap w:val="0"/>
            <w:vAlign w:val="center"/>
          </w:tcPr>
          <w:p w14:paraId="00841C27">
            <w:pPr>
              <w:jc w:val="right"/>
              <w:rPr>
                <w:rFonts w:ascii="宋体" w:hAnsi="宋体"/>
                <w:szCs w:val="21"/>
              </w:rPr>
            </w:pPr>
          </w:p>
        </w:tc>
      </w:tr>
      <w:tr w14:paraId="36B3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73633DE4">
            <w:pPr>
              <w:jc w:val="center"/>
              <w:rPr>
                <w:rFonts w:ascii="宋体" w:hAnsi="宋体"/>
                <w:szCs w:val="21"/>
              </w:rPr>
            </w:pPr>
            <w:r>
              <w:rPr>
                <w:rFonts w:hint="eastAsia" w:ascii="宋体" w:hAnsi="宋体"/>
                <w:szCs w:val="21"/>
              </w:rPr>
              <w:t>公司现有主要物流设备</w:t>
            </w:r>
          </w:p>
        </w:tc>
        <w:tc>
          <w:tcPr>
            <w:tcW w:w="7493" w:type="dxa"/>
            <w:gridSpan w:val="8"/>
            <w:noWrap w:val="0"/>
            <w:vAlign w:val="center"/>
          </w:tcPr>
          <w:p w14:paraId="2C52247A">
            <w:pPr>
              <w:rPr>
                <w:rFonts w:ascii="宋体" w:hAnsi="宋体"/>
                <w:szCs w:val="21"/>
              </w:rPr>
            </w:pPr>
          </w:p>
        </w:tc>
      </w:tr>
      <w:tr w14:paraId="5CDA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20635176">
            <w:pPr>
              <w:jc w:val="center"/>
              <w:rPr>
                <w:rFonts w:ascii="宋体" w:hAnsi="宋体"/>
                <w:szCs w:val="21"/>
              </w:rPr>
            </w:pPr>
            <w:r>
              <w:rPr>
                <w:rFonts w:hint="eastAsia" w:ascii="宋体" w:hAnsi="宋体"/>
                <w:szCs w:val="21"/>
              </w:rPr>
              <w:t>从业经历</w:t>
            </w:r>
          </w:p>
        </w:tc>
      </w:tr>
      <w:tr w14:paraId="43BD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0FF0C018">
            <w:pPr>
              <w:jc w:val="center"/>
              <w:rPr>
                <w:rFonts w:ascii="宋体" w:hAnsi="宋体"/>
                <w:szCs w:val="21"/>
              </w:rPr>
            </w:pPr>
            <w:r>
              <w:rPr>
                <w:rFonts w:hint="eastAsia" w:ascii="宋体" w:hAnsi="宋体"/>
                <w:szCs w:val="21"/>
              </w:rPr>
              <w:t>正在或曾经从事过的项目名称</w:t>
            </w:r>
          </w:p>
        </w:tc>
        <w:tc>
          <w:tcPr>
            <w:tcW w:w="2649" w:type="dxa"/>
            <w:gridSpan w:val="3"/>
            <w:noWrap w:val="0"/>
            <w:vAlign w:val="center"/>
          </w:tcPr>
          <w:p w14:paraId="28A212E8">
            <w:pPr>
              <w:jc w:val="center"/>
              <w:rPr>
                <w:rFonts w:ascii="宋体" w:hAnsi="宋体"/>
                <w:szCs w:val="21"/>
              </w:rPr>
            </w:pPr>
            <w:r>
              <w:rPr>
                <w:rFonts w:hint="eastAsia" w:ascii="宋体" w:hAnsi="宋体"/>
                <w:szCs w:val="21"/>
              </w:rPr>
              <w:t>项目起止时间</w:t>
            </w:r>
          </w:p>
        </w:tc>
        <w:tc>
          <w:tcPr>
            <w:tcW w:w="3556" w:type="dxa"/>
            <w:gridSpan w:val="3"/>
            <w:noWrap w:val="0"/>
            <w:vAlign w:val="center"/>
          </w:tcPr>
          <w:p w14:paraId="6016A220">
            <w:pPr>
              <w:jc w:val="center"/>
              <w:rPr>
                <w:rFonts w:ascii="宋体" w:hAnsi="宋体"/>
                <w:szCs w:val="21"/>
              </w:rPr>
            </w:pPr>
            <w:r>
              <w:rPr>
                <w:rFonts w:hint="eastAsia" w:ascii="宋体" w:hAnsi="宋体"/>
                <w:szCs w:val="21"/>
              </w:rPr>
              <w:t>与投标人签订合同的单位名称</w:t>
            </w:r>
          </w:p>
        </w:tc>
      </w:tr>
      <w:tr w14:paraId="751A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43C670FE">
            <w:pPr>
              <w:jc w:val="center"/>
              <w:rPr>
                <w:rFonts w:ascii="宋体" w:hAnsi="宋体"/>
                <w:szCs w:val="21"/>
              </w:rPr>
            </w:pPr>
          </w:p>
        </w:tc>
        <w:tc>
          <w:tcPr>
            <w:tcW w:w="2649" w:type="dxa"/>
            <w:gridSpan w:val="3"/>
            <w:noWrap w:val="0"/>
            <w:vAlign w:val="center"/>
          </w:tcPr>
          <w:p w14:paraId="7B4E4543">
            <w:pPr>
              <w:rPr>
                <w:rFonts w:ascii="宋体" w:hAnsi="宋体"/>
                <w:szCs w:val="21"/>
              </w:rPr>
            </w:pPr>
          </w:p>
        </w:tc>
        <w:tc>
          <w:tcPr>
            <w:tcW w:w="3556" w:type="dxa"/>
            <w:gridSpan w:val="3"/>
            <w:noWrap w:val="0"/>
            <w:vAlign w:val="center"/>
          </w:tcPr>
          <w:p w14:paraId="471EE001">
            <w:pPr>
              <w:rPr>
                <w:rFonts w:ascii="宋体" w:hAnsi="宋体"/>
                <w:szCs w:val="21"/>
              </w:rPr>
            </w:pPr>
          </w:p>
        </w:tc>
      </w:tr>
      <w:tr w14:paraId="3A32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550135BF">
            <w:pPr>
              <w:jc w:val="center"/>
              <w:rPr>
                <w:rFonts w:ascii="宋体" w:hAnsi="宋体"/>
                <w:szCs w:val="21"/>
              </w:rPr>
            </w:pPr>
          </w:p>
        </w:tc>
        <w:tc>
          <w:tcPr>
            <w:tcW w:w="2649" w:type="dxa"/>
            <w:gridSpan w:val="3"/>
            <w:noWrap w:val="0"/>
            <w:vAlign w:val="center"/>
          </w:tcPr>
          <w:p w14:paraId="1700BC1D">
            <w:pPr>
              <w:rPr>
                <w:rFonts w:ascii="宋体" w:hAnsi="宋体"/>
                <w:szCs w:val="21"/>
              </w:rPr>
            </w:pPr>
          </w:p>
        </w:tc>
        <w:tc>
          <w:tcPr>
            <w:tcW w:w="3556" w:type="dxa"/>
            <w:gridSpan w:val="3"/>
            <w:noWrap w:val="0"/>
            <w:vAlign w:val="center"/>
          </w:tcPr>
          <w:p w14:paraId="2D3C3F2C">
            <w:pPr>
              <w:rPr>
                <w:rFonts w:ascii="宋体" w:hAnsi="宋体"/>
                <w:szCs w:val="21"/>
              </w:rPr>
            </w:pPr>
          </w:p>
        </w:tc>
      </w:tr>
      <w:tr w14:paraId="2885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4BAA91B3">
            <w:pPr>
              <w:jc w:val="center"/>
              <w:rPr>
                <w:rFonts w:ascii="宋体" w:hAnsi="宋体"/>
                <w:szCs w:val="21"/>
              </w:rPr>
            </w:pPr>
          </w:p>
        </w:tc>
        <w:tc>
          <w:tcPr>
            <w:tcW w:w="2649" w:type="dxa"/>
            <w:gridSpan w:val="3"/>
            <w:noWrap w:val="0"/>
            <w:vAlign w:val="center"/>
          </w:tcPr>
          <w:p w14:paraId="753BE622">
            <w:pPr>
              <w:rPr>
                <w:rFonts w:ascii="宋体" w:hAnsi="宋体"/>
                <w:szCs w:val="21"/>
              </w:rPr>
            </w:pPr>
          </w:p>
        </w:tc>
        <w:tc>
          <w:tcPr>
            <w:tcW w:w="3556" w:type="dxa"/>
            <w:gridSpan w:val="3"/>
            <w:noWrap w:val="0"/>
            <w:vAlign w:val="center"/>
          </w:tcPr>
          <w:p w14:paraId="4E5FD0E8">
            <w:pPr>
              <w:rPr>
                <w:rFonts w:ascii="宋体" w:hAnsi="宋体"/>
                <w:szCs w:val="21"/>
              </w:rPr>
            </w:pPr>
          </w:p>
        </w:tc>
      </w:tr>
      <w:tr w14:paraId="50AF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F0D4981">
            <w:pPr>
              <w:jc w:val="center"/>
              <w:rPr>
                <w:rFonts w:ascii="宋体" w:hAnsi="宋体"/>
                <w:szCs w:val="21"/>
              </w:rPr>
            </w:pPr>
          </w:p>
        </w:tc>
        <w:tc>
          <w:tcPr>
            <w:tcW w:w="2649" w:type="dxa"/>
            <w:gridSpan w:val="3"/>
            <w:noWrap w:val="0"/>
            <w:vAlign w:val="center"/>
          </w:tcPr>
          <w:p w14:paraId="6B1EEB9F">
            <w:pPr>
              <w:rPr>
                <w:rFonts w:ascii="宋体" w:hAnsi="宋体"/>
                <w:szCs w:val="21"/>
              </w:rPr>
            </w:pPr>
          </w:p>
        </w:tc>
        <w:tc>
          <w:tcPr>
            <w:tcW w:w="3556" w:type="dxa"/>
            <w:gridSpan w:val="3"/>
            <w:noWrap w:val="0"/>
            <w:vAlign w:val="center"/>
          </w:tcPr>
          <w:p w14:paraId="263F8C7B">
            <w:pPr>
              <w:rPr>
                <w:rFonts w:ascii="宋体" w:hAnsi="宋体"/>
                <w:szCs w:val="21"/>
              </w:rPr>
            </w:pPr>
          </w:p>
        </w:tc>
      </w:tr>
      <w:tr w14:paraId="3C15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34D0C3AE">
            <w:pPr>
              <w:jc w:val="center"/>
              <w:rPr>
                <w:rFonts w:ascii="宋体" w:hAnsi="宋体"/>
                <w:szCs w:val="21"/>
              </w:rPr>
            </w:pPr>
            <w:r>
              <w:rPr>
                <w:rFonts w:hint="eastAsia" w:ascii="宋体" w:hAnsi="宋体"/>
                <w:szCs w:val="21"/>
              </w:rPr>
              <w:t>针对本招标项目的服务承诺</w:t>
            </w:r>
          </w:p>
        </w:tc>
      </w:tr>
      <w:tr w14:paraId="04F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149ABF17">
            <w:pPr>
              <w:jc w:val="center"/>
              <w:rPr>
                <w:rFonts w:ascii="宋体" w:hAnsi="宋体"/>
                <w:szCs w:val="21"/>
              </w:rPr>
            </w:pPr>
            <w:r>
              <w:rPr>
                <w:rFonts w:hint="eastAsia" w:ascii="宋体" w:hAnsi="宋体"/>
                <w:szCs w:val="21"/>
              </w:rPr>
              <w:t>可为该项目配备人员、相关设备情况</w:t>
            </w:r>
          </w:p>
        </w:tc>
        <w:tc>
          <w:tcPr>
            <w:tcW w:w="1730" w:type="dxa"/>
            <w:gridSpan w:val="4"/>
            <w:noWrap w:val="0"/>
            <w:vAlign w:val="center"/>
          </w:tcPr>
          <w:p w14:paraId="72BA412D">
            <w:pPr>
              <w:jc w:val="center"/>
              <w:rPr>
                <w:rFonts w:ascii="宋体" w:hAnsi="宋体"/>
                <w:szCs w:val="21"/>
              </w:rPr>
            </w:pPr>
            <w:r>
              <w:rPr>
                <w:rFonts w:hint="eastAsia" w:ascii="宋体" w:hAnsi="宋体"/>
                <w:szCs w:val="21"/>
              </w:rPr>
              <w:t>设计人员（名）</w:t>
            </w:r>
          </w:p>
        </w:tc>
        <w:tc>
          <w:tcPr>
            <w:tcW w:w="6205" w:type="dxa"/>
            <w:gridSpan w:val="6"/>
            <w:noWrap w:val="0"/>
            <w:vAlign w:val="center"/>
          </w:tcPr>
          <w:p w14:paraId="4C7497E0">
            <w:pPr>
              <w:jc w:val="center"/>
              <w:rPr>
                <w:rFonts w:ascii="宋体" w:hAnsi="宋体"/>
                <w:szCs w:val="21"/>
              </w:rPr>
            </w:pPr>
          </w:p>
        </w:tc>
      </w:tr>
      <w:tr w14:paraId="19D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3EA7E645">
            <w:pPr>
              <w:jc w:val="center"/>
              <w:rPr>
                <w:rFonts w:ascii="宋体" w:hAnsi="宋体"/>
                <w:szCs w:val="21"/>
              </w:rPr>
            </w:pPr>
          </w:p>
        </w:tc>
        <w:tc>
          <w:tcPr>
            <w:tcW w:w="1730" w:type="dxa"/>
            <w:gridSpan w:val="4"/>
            <w:noWrap w:val="0"/>
            <w:vAlign w:val="center"/>
          </w:tcPr>
          <w:p w14:paraId="072302D9">
            <w:pPr>
              <w:jc w:val="center"/>
              <w:rPr>
                <w:rFonts w:ascii="宋体" w:hAnsi="宋体"/>
                <w:szCs w:val="21"/>
              </w:rPr>
            </w:pPr>
            <w:r>
              <w:rPr>
                <w:rFonts w:ascii="宋体" w:hAnsi="宋体"/>
                <w:color w:val="000000"/>
                <w:szCs w:val="21"/>
              </w:rPr>
              <w:t>对</w:t>
            </w:r>
            <w:r>
              <w:rPr>
                <w:rFonts w:hint="eastAsia" w:ascii="宋体" w:hAnsi="宋体"/>
                <w:color w:val="000000"/>
                <w:szCs w:val="21"/>
              </w:rPr>
              <w:t>招标</w:t>
            </w:r>
            <w:r>
              <w:rPr>
                <w:rFonts w:ascii="宋体" w:hAnsi="宋体"/>
                <w:color w:val="000000"/>
                <w:szCs w:val="21"/>
              </w:rPr>
              <w:t>文件中的服务要求说明</w:t>
            </w:r>
            <w:r>
              <w:rPr>
                <w:rFonts w:hint="eastAsia" w:ascii="宋体" w:hAnsi="宋体"/>
                <w:color w:val="000000"/>
                <w:szCs w:val="21"/>
              </w:rPr>
              <w:t>；</w:t>
            </w:r>
          </w:p>
        </w:tc>
        <w:tc>
          <w:tcPr>
            <w:tcW w:w="6205" w:type="dxa"/>
            <w:gridSpan w:val="6"/>
            <w:noWrap w:val="0"/>
            <w:vAlign w:val="center"/>
          </w:tcPr>
          <w:p w14:paraId="615BB74C">
            <w:pPr>
              <w:jc w:val="center"/>
              <w:rPr>
                <w:rFonts w:ascii="宋体" w:hAnsi="宋体"/>
                <w:szCs w:val="21"/>
              </w:rPr>
            </w:pPr>
          </w:p>
        </w:tc>
      </w:tr>
      <w:tr w14:paraId="5F57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211D8349">
            <w:pPr>
              <w:jc w:val="center"/>
              <w:rPr>
                <w:rFonts w:ascii="宋体" w:hAnsi="宋体"/>
                <w:szCs w:val="21"/>
              </w:rPr>
            </w:pPr>
          </w:p>
        </w:tc>
        <w:tc>
          <w:tcPr>
            <w:tcW w:w="1730" w:type="dxa"/>
            <w:gridSpan w:val="4"/>
            <w:noWrap w:val="0"/>
            <w:vAlign w:val="center"/>
          </w:tcPr>
          <w:p w14:paraId="05ACBF4B">
            <w:pPr>
              <w:pStyle w:val="2"/>
              <w:spacing w:line="360" w:lineRule="auto"/>
              <w:rPr>
                <w:rFonts w:hAnsi="宋体"/>
                <w:color w:val="000000"/>
                <w:szCs w:val="21"/>
              </w:rPr>
            </w:pPr>
            <w:r>
              <w:rPr>
                <w:rFonts w:hAnsi="宋体"/>
                <w:color w:val="000000"/>
                <w:szCs w:val="21"/>
              </w:rPr>
              <w:t>对投标设备的主要技术性能、特点的详细描述；</w:t>
            </w:r>
          </w:p>
          <w:p w14:paraId="56C5803A">
            <w:pPr>
              <w:jc w:val="center"/>
              <w:rPr>
                <w:rFonts w:ascii="宋体" w:hAnsi="宋体"/>
                <w:szCs w:val="21"/>
              </w:rPr>
            </w:pPr>
          </w:p>
        </w:tc>
        <w:tc>
          <w:tcPr>
            <w:tcW w:w="6205" w:type="dxa"/>
            <w:gridSpan w:val="6"/>
            <w:noWrap w:val="0"/>
            <w:vAlign w:val="center"/>
          </w:tcPr>
          <w:p w14:paraId="07140DE2">
            <w:pPr>
              <w:jc w:val="center"/>
              <w:rPr>
                <w:rFonts w:ascii="宋体" w:hAnsi="宋体"/>
                <w:szCs w:val="21"/>
              </w:rPr>
            </w:pPr>
          </w:p>
        </w:tc>
      </w:tr>
      <w:tr w14:paraId="10EA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981" w:type="dxa"/>
            <w:gridSpan w:val="2"/>
            <w:vMerge w:val="continue"/>
            <w:noWrap w:val="0"/>
            <w:vAlign w:val="center"/>
          </w:tcPr>
          <w:p w14:paraId="5CB923D9">
            <w:pPr>
              <w:jc w:val="center"/>
              <w:rPr>
                <w:rFonts w:ascii="宋体" w:hAnsi="宋体"/>
                <w:szCs w:val="21"/>
              </w:rPr>
            </w:pPr>
          </w:p>
        </w:tc>
        <w:tc>
          <w:tcPr>
            <w:tcW w:w="1730" w:type="dxa"/>
            <w:gridSpan w:val="4"/>
            <w:noWrap w:val="0"/>
            <w:vAlign w:val="center"/>
          </w:tcPr>
          <w:p w14:paraId="2B535EDA">
            <w:pPr>
              <w:rPr>
                <w:rFonts w:ascii="宋体" w:hAnsi="宋体"/>
                <w:szCs w:val="21"/>
              </w:rPr>
            </w:pPr>
            <w:r>
              <w:rPr>
                <w:rFonts w:hint="eastAsia" w:ascii="宋体" w:hAnsi="宋体"/>
                <w:color w:val="000000"/>
                <w:szCs w:val="21"/>
              </w:rPr>
              <w:t>对投标文件的可拓展性描述</w:t>
            </w:r>
            <w:r>
              <w:rPr>
                <w:rFonts w:ascii="宋体" w:hAnsi="宋体"/>
                <w:szCs w:val="21"/>
              </w:rPr>
              <w:t>…</w:t>
            </w:r>
          </w:p>
        </w:tc>
        <w:tc>
          <w:tcPr>
            <w:tcW w:w="6205" w:type="dxa"/>
            <w:gridSpan w:val="6"/>
            <w:noWrap w:val="0"/>
            <w:vAlign w:val="center"/>
          </w:tcPr>
          <w:p w14:paraId="2960CF2A">
            <w:pPr>
              <w:jc w:val="center"/>
              <w:rPr>
                <w:rFonts w:ascii="宋体" w:hAnsi="宋体"/>
                <w:szCs w:val="21"/>
              </w:rPr>
            </w:pPr>
          </w:p>
        </w:tc>
      </w:tr>
      <w:tr w14:paraId="44B3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559C84BA">
            <w:pPr>
              <w:jc w:val="center"/>
              <w:rPr>
                <w:rFonts w:ascii="宋体" w:hAnsi="宋体"/>
                <w:szCs w:val="21"/>
              </w:rPr>
            </w:pPr>
            <w:r>
              <w:rPr>
                <w:rFonts w:hint="eastAsia" w:ascii="宋体" w:hAnsi="宋体"/>
                <w:szCs w:val="21"/>
              </w:rPr>
              <w:t>其他</w:t>
            </w:r>
          </w:p>
        </w:tc>
        <w:tc>
          <w:tcPr>
            <w:tcW w:w="1730" w:type="dxa"/>
            <w:gridSpan w:val="4"/>
            <w:noWrap w:val="0"/>
            <w:vAlign w:val="center"/>
          </w:tcPr>
          <w:p w14:paraId="51F083EC">
            <w:pPr>
              <w:jc w:val="center"/>
              <w:rPr>
                <w:rFonts w:ascii="宋体" w:hAnsi="宋体"/>
                <w:szCs w:val="21"/>
              </w:rPr>
            </w:pPr>
            <w:r>
              <w:rPr>
                <w:rFonts w:ascii="宋体" w:hAnsi="宋体"/>
                <w:szCs w:val="21"/>
              </w:rPr>
              <w:t>……</w:t>
            </w:r>
          </w:p>
        </w:tc>
        <w:tc>
          <w:tcPr>
            <w:tcW w:w="6205" w:type="dxa"/>
            <w:gridSpan w:val="6"/>
            <w:noWrap w:val="0"/>
            <w:vAlign w:val="center"/>
          </w:tcPr>
          <w:p w14:paraId="4F8C81CA">
            <w:pPr>
              <w:jc w:val="center"/>
              <w:rPr>
                <w:rFonts w:ascii="宋体" w:hAnsi="宋体"/>
                <w:szCs w:val="21"/>
              </w:rPr>
            </w:pPr>
          </w:p>
        </w:tc>
      </w:tr>
      <w:tr w14:paraId="5AB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7B595B8">
            <w:pPr>
              <w:jc w:val="center"/>
              <w:rPr>
                <w:rFonts w:ascii="宋体" w:hAnsi="宋体"/>
                <w:szCs w:val="21"/>
              </w:rPr>
            </w:pPr>
          </w:p>
        </w:tc>
        <w:tc>
          <w:tcPr>
            <w:tcW w:w="1730" w:type="dxa"/>
            <w:gridSpan w:val="4"/>
            <w:noWrap w:val="0"/>
            <w:vAlign w:val="center"/>
          </w:tcPr>
          <w:p w14:paraId="1370DBA2">
            <w:pPr>
              <w:jc w:val="center"/>
              <w:rPr>
                <w:rFonts w:ascii="宋体" w:hAnsi="宋体"/>
                <w:szCs w:val="21"/>
              </w:rPr>
            </w:pPr>
            <w:r>
              <w:rPr>
                <w:rFonts w:ascii="宋体" w:hAnsi="宋体"/>
                <w:szCs w:val="21"/>
              </w:rPr>
              <w:t>……</w:t>
            </w:r>
          </w:p>
        </w:tc>
        <w:tc>
          <w:tcPr>
            <w:tcW w:w="6205" w:type="dxa"/>
            <w:gridSpan w:val="6"/>
            <w:noWrap w:val="0"/>
            <w:vAlign w:val="center"/>
          </w:tcPr>
          <w:p w14:paraId="516CF9F7">
            <w:pPr>
              <w:jc w:val="center"/>
              <w:rPr>
                <w:rFonts w:ascii="宋体" w:hAnsi="宋体"/>
                <w:szCs w:val="21"/>
              </w:rPr>
            </w:pPr>
          </w:p>
        </w:tc>
      </w:tr>
    </w:tbl>
    <w:p w14:paraId="32E9D3E2">
      <w:pPr>
        <w:pStyle w:val="2"/>
        <w:spacing w:line="360" w:lineRule="auto"/>
        <w:rPr>
          <w:rFonts w:hAnsi="宋体"/>
          <w:b/>
          <w:szCs w:val="21"/>
        </w:rPr>
      </w:pPr>
      <w:r>
        <w:rPr>
          <w:rFonts w:hint="eastAsia" w:hAnsi="宋体"/>
          <w:szCs w:val="21"/>
        </w:rPr>
        <w:t>投标人名称（盖章）：              法定代表人或授权代表签字</w:t>
      </w:r>
      <w:bookmarkStart w:id="0" w:name="_Toc131836989"/>
      <w:bookmarkStart w:id="1" w:name="_Toc131836926"/>
    </w:p>
    <w:bookmarkEnd w:id="0"/>
    <w:bookmarkEnd w:id="1"/>
    <w:p w14:paraId="63C3FB0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szCs w:val="21"/>
        </w:rPr>
      </w:pPr>
      <w:r>
        <w:rPr>
          <w:rFonts w:hint="eastAsia" w:hAnsi="宋体"/>
          <w:b/>
          <w:szCs w:val="21"/>
        </w:rPr>
        <w:t>注：</w:t>
      </w:r>
      <w:r>
        <w:rPr>
          <w:rFonts w:hint="eastAsia" w:hAnsi="宋体"/>
          <w:szCs w:val="21"/>
        </w:rPr>
        <w:t>1.投标人为满足本招标项目之需，需实际配置的、包含但不限于上述设备、人员及其他条目；</w:t>
      </w:r>
    </w:p>
    <w:p w14:paraId="5C843C3F">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eastAsiaTheme="minorEastAsia"/>
          <w:szCs w:val="21"/>
          <w:lang w:eastAsia="zh-CN"/>
        </w:rPr>
      </w:pPr>
      <w:r>
        <w:rPr>
          <w:rFonts w:hint="eastAsia" w:hAnsi="宋体"/>
          <w:szCs w:val="21"/>
        </w:rPr>
        <w:t>2.投标人可在上表内容基础上，酌情自行增加相关条目，以便更好的满足项目开展之需要</w:t>
      </w:r>
      <w:r>
        <w:rPr>
          <w:rFonts w:hint="eastAsia" w:hAnsi="宋体"/>
          <w:szCs w:val="21"/>
          <w:lang w:eastAsia="zh-CN"/>
        </w:rPr>
        <w:t>。</w:t>
      </w:r>
    </w:p>
    <w:p w14:paraId="7660562B">
      <w:pPr>
        <w:keepNext w:val="0"/>
        <w:keepLines w:val="0"/>
        <w:pageBreakBefore w:val="0"/>
        <w:kinsoku/>
        <w:overflowPunct/>
        <w:topLinePunct w:val="0"/>
        <w:autoSpaceDE/>
        <w:autoSpaceDN/>
        <w:bidi w:val="0"/>
        <w:spacing w:line="360" w:lineRule="auto"/>
        <w:textAlignment w:val="auto"/>
        <w:rPr>
          <w:rFonts w:eastAsia="黑体"/>
          <w:b/>
          <w:bCs/>
          <w:sz w:val="28"/>
        </w:rPr>
        <w:sectPr>
          <w:pgSz w:w="11906" w:h="16838"/>
          <w:pgMar w:top="1440" w:right="1576" w:bottom="1440" w:left="1576" w:header="851" w:footer="992" w:gutter="0"/>
          <w:pgNumType w:fmt="decimal"/>
          <w:cols w:space="425" w:num="1"/>
          <w:docGrid w:type="lines" w:linePitch="312" w:charSpace="0"/>
        </w:sectPr>
      </w:pPr>
    </w:p>
    <w:p w14:paraId="437C1773">
      <w:pPr>
        <w:keepNext w:val="0"/>
        <w:keepLines w:val="0"/>
        <w:pageBreakBefore w:val="0"/>
        <w:kinsoku/>
        <w:overflowPunct/>
        <w:topLinePunct w:val="0"/>
        <w:autoSpaceDE/>
        <w:autoSpaceDN/>
        <w:bidi w:val="0"/>
        <w:spacing w:line="360" w:lineRule="auto"/>
        <w:textAlignment w:val="auto"/>
        <w:rPr>
          <w:rFonts w:hint="eastAsia"/>
        </w:rPr>
      </w:pPr>
      <w:r>
        <w:rPr>
          <w:rFonts w:hint="eastAsia" w:ascii="黑体" w:hAnsi="黑体" w:eastAsia="黑体" w:cs="黑体"/>
          <w:b/>
          <w:bCs/>
          <w:sz w:val="28"/>
          <w:szCs w:val="28"/>
        </w:rPr>
        <w:t>格式6</w:t>
      </w:r>
    </w:p>
    <w:p w14:paraId="62BFA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项目名称：             (XX项目)</w:t>
      </w:r>
    </w:p>
    <w:p w14:paraId="38EB5F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039BB5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法人授权委托书</w:t>
      </w:r>
    </w:p>
    <w:p w14:paraId="1B5010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（招标人名称）                            ：</w:t>
      </w:r>
    </w:p>
    <w:p w14:paraId="3014A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 xml:space="preserve">（法人姓名）       </w:t>
      </w:r>
      <w:r>
        <w:rPr>
          <w:rFonts w:hint="eastAsia" w:ascii="宋体" w:hAnsi="宋体" w:eastAsia="宋体" w:cs="宋体"/>
          <w:sz w:val="21"/>
          <w:szCs w:val="21"/>
        </w:rPr>
        <w:t>系</w:t>
      </w:r>
      <w:r>
        <w:rPr>
          <w:rFonts w:hint="eastAsia" w:ascii="宋体" w:hAnsi="宋体" w:eastAsia="宋体" w:cs="宋体"/>
          <w:sz w:val="21"/>
          <w:szCs w:val="21"/>
          <w:u w:val="single"/>
        </w:rPr>
        <w:t xml:space="preserve">（投标人名称）                   </w:t>
      </w:r>
      <w:r>
        <w:rPr>
          <w:rFonts w:hint="eastAsia" w:ascii="宋体" w:hAnsi="宋体" w:eastAsia="宋体" w:cs="宋体"/>
          <w:sz w:val="21"/>
          <w:szCs w:val="21"/>
        </w:rPr>
        <w:t>的法定代表人，现授权委托</w:t>
      </w:r>
      <w:r>
        <w:rPr>
          <w:rFonts w:hint="eastAsia" w:ascii="宋体" w:hAnsi="宋体" w:eastAsia="宋体" w:cs="宋体"/>
          <w:sz w:val="21"/>
          <w:szCs w:val="21"/>
          <w:u w:val="single"/>
        </w:rPr>
        <w:t xml:space="preserve">（投标人名称）                    </w:t>
      </w:r>
      <w:r>
        <w:rPr>
          <w:rFonts w:hint="eastAsia" w:ascii="宋体" w:hAnsi="宋体" w:eastAsia="宋体" w:cs="宋体"/>
          <w:sz w:val="21"/>
          <w:szCs w:val="21"/>
        </w:rPr>
        <w:t xml:space="preserve">的 </w:t>
      </w:r>
      <w:r>
        <w:rPr>
          <w:rFonts w:hint="eastAsia" w:ascii="宋体" w:hAnsi="宋体" w:eastAsia="宋体" w:cs="宋体"/>
          <w:sz w:val="21"/>
          <w:szCs w:val="21"/>
          <w:u w:val="single"/>
        </w:rPr>
        <w:t>（授权代表姓名）</w:t>
      </w:r>
      <w:r>
        <w:rPr>
          <w:rFonts w:hint="eastAsia" w:ascii="宋体" w:hAnsi="宋体" w:eastAsia="宋体" w:cs="宋体"/>
          <w:sz w:val="21"/>
          <w:szCs w:val="21"/>
        </w:rPr>
        <w:t xml:space="preserve">        为我公司参加贵方组织的</w:t>
      </w:r>
      <w:r>
        <w:rPr>
          <w:rFonts w:hint="eastAsia" w:ascii="宋体" w:hAnsi="宋体" w:eastAsia="宋体" w:cs="宋体"/>
          <w:sz w:val="21"/>
          <w:szCs w:val="21"/>
          <w:u w:val="single"/>
        </w:rPr>
        <w:t xml:space="preserve">      XX项目                     </w:t>
      </w:r>
      <w:r>
        <w:rPr>
          <w:rFonts w:hint="eastAsia" w:ascii="宋体" w:hAnsi="宋体" w:eastAsia="宋体" w:cs="宋体"/>
          <w:sz w:val="21"/>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12B3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20XX  年X 月 X 日至 20XX  年 X 月 X 日</w:t>
      </w:r>
    </w:p>
    <w:p w14:paraId="5392CF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授权代表无转委托权，特此委托。</w:t>
      </w:r>
    </w:p>
    <w:p w14:paraId="24E013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授权代表姓名：</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w:t>
      </w:r>
    </w:p>
    <w:p w14:paraId="082439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p>
    <w:p w14:paraId="44F840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6138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6D71C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投标人名称：（盖单位公章）</w:t>
      </w:r>
    </w:p>
    <w:p w14:paraId="6D6AFF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959A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法定代表人：（签字）</w:t>
      </w:r>
    </w:p>
    <w:p w14:paraId="15A2E6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A4F4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5C605D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0ABE00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3D970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附被授权人（授权代表）有效的身份证正反两面复印件</w:t>
      </w:r>
    </w:p>
    <w:p w14:paraId="5A9B5F6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sz w:val="22"/>
          <w:szCs w:val="22"/>
        </w:rPr>
      </w:pPr>
    </w:p>
    <w:p w14:paraId="53AE58A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sz w:val="22"/>
          <w:szCs w:val="22"/>
        </w:rPr>
      </w:pPr>
    </w:p>
    <w:p w14:paraId="64535F6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sz w:val="22"/>
          <w:szCs w:val="22"/>
        </w:rPr>
        <w:sectPr>
          <w:pgSz w:w="11906" w:h="16838"/>
          <w:pgMar w:top="1440" w:right="1800" w:bottom="1440" w:left="1800" w:header="851" w:footer="992" w:gutter="0"/>
          <w:pgNumType w:fmt="decimal"/>
          <w:cols w:space="425" w:num="1"/>
          <w:docGrid w:type="lines" w:linePitch="312" w:charSpace="0"/>
        </w:sectPr>
      </w:pPr>
    </w:p>
    <w:p w14:paraId="44DE0142">
      <w:pPr>
        <w:pStyle w:val="2"/>
        <w:spacing w:line="360" w:lineRule="auto"/>
        <w:rPr>
          <w:rFonts w:hint="eastAsia" w:eastAsia="黑体"/>
          <w:b/>
          <w:bCs/>
          <w:sz w:val="28"/>
        </w:rPr>
      </w:pPr>
      <w:r>
        <w:rPr>
          <w:rFonts w:hint="eastAsia" w:eastAsia="黑体"/>
          <w:b/>
          <w:bCs/>
          <w:sz w:val="28"/>
        </w:rPr>
        <w:t>格式7</w:t>
      </w:r>
    </w:p>
    <w:p w14:paraId="138748BF">
      <w:pPr>
        <w:jc w:val="center"/>
        <w:rPr>
          <w:rFonts w:hint="eastAsia" w:ascii="宋体" w:hAnsi="宋体"/>
          <w:b/>
          <w:sz w:val="24"/>
        </w:rPr>
      </w:pPr>
      <w:r>
        <w:rPr>
          <w:rFonts w:eastAsia="黑体"/>
          <w:b/>
          <w:bCs/>
          <w:sz w:val="28"/>
        </w:rPr>
        <w:t>相关经营资质证书</w:t>
      </w:r>
    </w:p>
    <w:p w14:paraId="5B2A11D9">
      <w:pPr>
        <w:jc w:val="center"/>
        <w:rPr>
          <w:rFonts w:hint="eastAsia" w:ascii="宋体" w:hAnsi="宋体"/>
          <w:sz w:val="24"/>
        </w:rPr>
      </w:pPr>
      <w:r>
        <w:rPr>
          <w:rFonts w:hint="eastAsia" w:ascii="宋体" w:hAnsi="宋体"/>
          <w:sz w:val="24"/>
        </w:rPr>
        <w:t>（道路运输运营许可证、道路货物运输企业经营资质证明等）</w:t>
      </w:r>
    </w:p>
    <w:p w14:paraId="684D4088">
      <w:pPr>
        <w:jc w:val="center"/>
        <w:rPr>
          <w:rFonts w:hint="eastAsia" w:ascii="宋体" w:hAnsi="宋体"/>
          <w:sz w:val="24"/>
        </w:rPr>
      </w:pPr>
    </w:p>
    <w:p w14:paraId="201BDFB4">
      <w:pPr>
        <w:jc w:val="center"/>
        <w:rPr>
          <w:rFonts w:hint="eastAsia" w:ascii="宋体" w:hAnsi="宋体"/>
          <w:sz w:val="24"/>
        </w:rPr>
      </w:pPr>
    </w:p>
    <w:p w14:paraId="431F9453">
      <w:pPr>
        <w:jc w:val="center"/>
        <w:rPr>
          <w:rFonts w:hint="eastAsia" w:ascii="宋体" w:hAnsi="宋体"/>
          <w:sz w:val="24"/>
        </w:rPr>
      </w:pPr>
    </w:p>
    <w:p w14:paraId="0F78C541">
      <w:pPr>
        <w:jc w:val="center"/>
        <w:rPr>
          <w:rFonts w:hint="eastAsia" w:ascii="宋体" w:hAnsi="宋体"/>
          <w:sz w:val="24"/>
        </w:rPr>
      </w:pPr>
    </w:p>
    <w:p w14:paraId="1DB9E55D">
      <w:pPr>
        <w:jc w:val="center"/>
        <w:rPr>
          <w:rFonts w:ascii="宋体" w:hAnsi="宋体"/>
          <w:sz w:val="24"/>
        </w:rPr>
      </w:pPr>
    </w:p>
    <w:p w14:paraId="53582B98">
      <w:pPr>
        <w:jc w:val="center"/>
        <w:rPr>
          <w:rFonts w:ascii="宋体" w:hAnsi="宋体"/>
          <w:sz w:val="24"/>
        </w:rPr>
      </w:pPr>
    </w:p>
    <w:p w14:paraId="39EDC55A">
      <w:pPr>
        <w:jc w:val="center"/>
        <w:rPr>
          <w:rFonts w:ascii="宋体" w:hAnsi="宋体"/>
          <w:sz w:val="24"/>
        </w:rPr>
      </w:pPr>
    </w:p>
    <w:p w14:paraId="2FCD1460">
      <w:pPr>
        <w:jc w:val="center"/>
        <w:rPr>
          <w:rFonts w:ascii="宋体" w:hAnsi="宋体"/>
          <w:sz w:val="24"/>
        </w:rPr>
      </w:pPr>
    </w:p>
    <w:p w14:paraId="380C28E1">
      <w:pPr>
        <w:jc w:val="center"/>
        <w:rPr>
          <w:rFonts w:ascii="宋体" w:hAnsi="宋体"/>
          <w:sz w:val="24"/>
        </w:rPr>
      </w:pPr>
    </w:p>
    <w:p w14:paraId="73BAE5FA">
      <w:pPr>
        <w:jc w:val="center"/>
        <w:rPr>
          <w:rFonts w:ascii="宋体" w:hAnsi="宋体"/>
          <w:sz w:val="24"/>
        </w:rPr>
      </w:pPr>
    </w:p>
    <w:p w14:paraId="5C851CC7">
      <w:pPr>
        <w:jc w:val="center"/>
        <w:rPr>
          <w:rFonts w:ascii="宋体" w:hAnsi="宋体"/>
          <w:sz w:val="24"/>
        </w:rPr>
      </w:pPr>
    </w:p>
    <w:p w14:paraId="609C9670">
      <w:pPr>
        <w:jc w:val="center"/>
        <w:rPr>
          <w:rFonts w:ascii="宋体" w:hAnsi="宋体"/>
          <w:sz w:val="24"/>
        </w:rPr>
      </w:pPr>
    </w:p>
    <w:p w14:paraId="1A044B91">
      <w:pPr>
        <w:jc w:val="center"/>
        <w:rPr>
          <w:rFonts w:ascii="宋体" w:hAnsi="宋体"/>
          <w:sz w:val="24"/>
        </w:rPr>
      </w:pPr>
    </w:p>
    <w:p w14:paraId="09486CA8">
      <w:pPr>
        <w:jc w:val="center"/>
        <w:rPr>
          <w:rFonts w:ascii="宋体" w:hAnsi="宋体"/>
          <w:sz w:val="24"/>
        </w:rPr>
      </w:pPr>
    </w:p>
    <w:p w14:paraId="4A9E8E45">
      <w:pPr>
        <w:jc w:val="center"/>
        <w:rPr>
          <w:rFonts w:ascii="宋体" w:hAnsi="宋体"/>
          <w:sz w:val="24"/>
        </w:rPr>
      </w:pPr>
    </w:p>
    <w:p w14:paraId="3039A53A">
      <w:pPr>
        <w:jc w:val="center"/>
        <w:rPr>
          <w:rFonts w:ascii="宋体" w:hAnsi="宋体"/>
          <w:sz w:val="24"/>
        </w:rPr>
      </w:pPr>
    </w:p>
    <w:p w14:paraId="359C1FE5">
      <w:pPr>
        <w:jc w:val="center"/>
        <w:rPr>
          <w:rFonts w:ascii="宋体" w:hAnsi="宋体"/>
          <w:sz w:val="24"/>
        </w:rPr>
      </w:pPr>
    </w:p>
    <w:p w14:paraId="17C9E512">
      <w:pPr>
        <w:jc w:val="center"/>
        <w:rPr>
          <w:rFonts w:ascii="宋体" w:hAnsi="宋体"/>
          <w:sz w:val="24"/>
        </w:rPr>
      </w:pPr>
    </w:p>
    <w:p w14:paraId="1A865329">
      <w:pPr>
        <w:jc w:val="center"/>
        <w:rPr>
          <w:rFonts w:ascii="宋体" w:hAnsi="宋体"/>
          <w:sz w:val="24"/>
        </w:rPr>
      </w:pPr>
    </w:p>
    <w:p w14:paraId="4A96CF58">
      <w:pPr>
        <w:jc w:val="center"/>
        <w:rPr>
          <w:rFonts w:ascii="宋体" w:hAnsi="宋体"/>
          <w:sz w:val="24"/>
        </w:rPr>
      </w:pPr>
    </w:p>
    <w:p w14:paraId="4AA06054">
      <w:pPr>
        <w:jc w:val="center"/>
        <w:rPr>
          <w:rFonts w:ascii="宋体" w:hAnsi="宋体"/>
          <w:sz w:val="24"/>
        </w:rPr>
      </w:pPr>
    </w:p>
    <w:p w14:paraId="0711B5D6">
      <w:pPr>
        <w:jc w:val="center"/>
        <w:rPr>
          <w:rFonts w:hint="eastAsia" w:ascii="宋体" w:hAnsi="宋体"/>
          <w:sz w:val="24"/>
        </w:rPr>
      </w:pPr>
    </w:p>
    <w:p w14:paraId="78EBB9B5">
      <w:pPr>
        <w:jc w:val="center"/>
        <w:rPr>
          <w:rFonts w:hint="eastAsia" w:ascii="宋体" w:hAnsi="宋体"/>
          <w:sz w:val="24"/>
        </w:rPr>
      </w:pPr>
    </w:p>
    <w:p w14:paraId="7DFED794">
      <w:pPr>
        <w:jc w:val="center"/>
        <w:rPr>
          <w:rFonts w:hint="eastAsia" w:ascii="宋体" w:hAnsi="宋体"/>
          <w:sz w:val="24"/>
        </w:rPr>
      </w:pPr>
    </w:p>
    <w:p w14:paraId="56A4659E">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626F2B65">
      <w:pPr>
        <w:jc w:val="center"/>
        <w:rPr>
          <w:rFonts w:hint="eastAsia" w:ascii="仿宋_GB2312" w:hAnsi="宋体" w:eastAsia="仿宋_GB2312"/>
          <w:sz w:val="24"/>
        </w:rPr>
      </w:pPr>
    </w:p>
    <w:p w14:paraId="4C753992">
      <w:pPr>
        <w:jc w:val="left"/>
        <w:rPr>
          <w:rFonts w:hint="eastAsia" w:eastAsia="黑体"/>
          <w:b/>
          <w:bCs/>
          <w:sz w:val="28"/>
        </w:rPr>
      </w:pPr>
      <w:r>
        <w:rPr>
          <w:rFonts w:eastAsia="黑体"/>
          <w:b/>
          <w:bCs/>
          <w:sz w:val="28"/>
        </w:rPr>
        <w:br w:type="page"/>
      </w:r>
      <w:r>
        <w:rPr>
          <w:rFonts w:hint="eastAsia" w:eastAsia="黑体"/>
          <w:b/>
          <w:bCs/>
          <w:sz w:val="28"/>
        </w:rPr>
        <w:t>格式8</w:t>
      </w:r>
    </w:p>
    <w:p w14:paraId="52DEF08D">
      <w:pPr>
        <w:jc w:val="center"/>
        <w:rPr>
          <w:rFonts w:eastAsia="黑体"/>
          <w:b/>
          <w:bCs/>
          <w:sz w:val="28"/>
        </w:rPr>
      </w:pPr>
      <w:r>
        <w:rPr>
          <w:rFonts w:hint="eastAsia" w:eastAsia="黑体"/>
          <w:b/>
          <w:bCs/>
          <w:sz w:val="28"/>
        </w:rPr>
        <w:t>招标文件要求的其他证明文件</w:t>
      </w:r>
    </w:p>
    <w:p w14:paraId="15BF2A94">
      <w:pPr>
        <w:spacing w:line="480" w:lineRule="exact"/>
        <w:jc w:val="center"/>
        <w:rPr>
          <w:rFonts w:hint="eastAsia" w:ascii="宋体" w:hAnsi="宋体"/>
          <w:sz w:val="24"/>
        </w:rPr>
      </w:pPr>
      <w:r>
        <w:rPr>
          <w:rFonts w:hint="eastAsia" w:ascii="宋体" w:hAnsi="宋体"/>
          <w:sz w:val="24"/>
        </w:rPr>
        <w:t>（如有则附）</w:t>
      </w:r>
    </w:p>
    <w:p w14:paraId="147EA956">
      <w:pPr>
        <w:spacing w:line="480" w:lineRule="exact"/>
        <w:jc w:val="center"/>
        <w:rPr>
          <w:rFonts w:hint="eastAsia" w:ascii="宋体" w:hAnsi="宋体"/>
          <w:sz w:val="24"/>
        </w:rPr>
      </w:pPr>
    </w:p>
    <w:p w14:paraId="5CE7B602">
      <w:pPr>
        <w:spacing w:line="480" w:lineRule="exact"/>
        <w:jc w:val="center"/>
        <w:rPr>
          <w:rFonts w:hint="eastAsia" w:ascii="宋体" w:hAnsi="宋体"/>
          <w:sz w:val="24"/>
        </w:rPr>
      </w:pPr>
    </w:p>
    <w:p w14:paraId="5038DF8C">
      <w:pPr>
        <w:spacing w:line="480" w:lineRule="exact"/>
        <w:jc w:val="center"/>
        <w:rPr>
          <w:rFonts w:hint="eastAsia" w:ascii="宋体" w:hAnsi="宋体"/>
          <w:sz w:val="24"/>
        </w:rPr>
      </w:pPr>
    </w:p>
    <w:p w14:paraId="1CD25A15">
      <w:pPr>
        <w:spacing w:line="480" w:lineRule="exact"/>
        <w:jc w:val="center"/>
        <w:rPr>
          <w:rFonts w:hint="eastAsia" w:ascii="宋体" w:hAnsi="宋体"/>
          <w:sz w:val="24"/>
        </w:rPr>
      </w:pPr>
    </w:p>
    <w:p w14:paraId="6CD2A6AA">
      <w:pPr>
        <w:spacing w:line="480" w:lineRule="exact"/>
        <w:jc w:val="center"/>
        <w:rPr>
          <w:rFonts w:hint="eastAsia" w:ascii="宋体" w:hAnsi="宋体"/>
          <w:sz w:val="24"/>
        </w:rPr>
      </w:pPr>
    </w:p>
    <w:p w14:paraId="49D1D1D5">
      <w:pPr>
        <w:spacing w:line="480" w:lineRule="exact"/>
        <w:jc w:val="center"/>
        <w:rPr>
          <w:rFonts w:hint="eastAsia" w:ascii="宋体" w:hAnsi="宋体"/>
          <w:sz w:val="24"/>
        </w:rPr>
      </w:pPr>
    </w:p>
    <w:p w14:paraId="72D11DAA">
      <w:pPr>
        <w:spacing w:line="480" w:lineRule="exact"/>
        <w:jc w:val="center"/>
        <w:rPr>
          <w:rFonts w:ascii="宋体" w:hAnsi="宋体"/>
          <w:sz w:val="24"/>
        </w:rPr>
      </w:pPr>
    </w:p>
    <w:p w14:paraId="7D0A7827">
      <w:pPr>
        <w:spacing w:line="480" w:lineRule="exact"/>
        <w:jc w:val="center"/>
        <w:rPr>
          <w:rFonts w:ascii="宋体" w:hAnsi="宋体"/>
          <w:sz w:val="24"/>
        </w:rPr>
      </w:pPr>
    </w:p>
    <w:p w14:paraId="4E399FA0">
      <w:pPr>
        <w:spacing w:line="480" w:lineRule="exact"/>
        <w:jc w:val="center"/>
        <w:rPr>
          <w:rFonts w:ascii="宋体" w:hAnsi="宋体"/>
          <w:sz w:val="24"/>
        </w:rPr>
      </w:pPr>
    </w:p>
    <w:p w14:paraId="3073BF26">
      <w:pPr>
        <w:spacing w:line="480" w:lineRule="exact"/>
        <w:jc w:val="center"/>
        <w:rPr>
          <w:rFonts w:ascii="宋体" w:hAnsi="宋体"/>
          <w:sz w:val="24"/>
        </w:rPr>
      </w:pPr>
    </w:p>
    <w:p w14:paraId="72C60F72">
      <w:pPr>
        <w:spacing w:line="480" w:lineRule="exact"/>
        <w:jc w:val="center"/>
        <w:rPr>
          <w:rFonts w:ascii="宋体" w:hAnsi="宋体"/>
          <w:sz w:val="24"/>
        </w:rPr>
      </w:pPr>
    </w:p>
    <w:p w14:paraId="04EBA491">
      <w:pPr>
        <w:spacing w:line="480" w:lineRule="exact"/>
        <w:jc w:val="center"/>
        <w:rPr>
          <w:rFonts w:ascii="宋体" w:hAnsi="宋体"/>
          <w:sz w:val="24"/>
        </w:rPr>
      </w:pPr>
    </w:p>
    <w:p w14:paraId="44331B66">
      <w:pPr>
        <w:spacing w:line="480" w:lineRule="exact"/>
        <w:jc w:val="center"/>
        <w:rPr>
          <w:rFonts w:ascii="宋体" w:hAnsi="宋体"/>
          <w:sz w:val="24"/>
        </w:rPr>
      </w:pPr>
    </w:p>
    <w:p w14:paraId="6C72D3A1">
      <w:pPr>
        <w:spacing w:line="480" w:lineRule="exact"/>
        <w:jc w:val="center"/>
        <w:rPr>
          <w:rFonts w:hint="eastAsia" w:ascii="宋体" w:hAnsi="宋体"/>
          <w:sz w:val="24"/>
        </w:rPr>
      </w:pPr>
    </w:p>
    <w:p w14:paraId="03B71242">
      <w:pPr>
        <w:spacing w:line="480" w:lineRule="exact"/>
        <w:jc w:val="center"/>
        <w:rPr>
          <w:rFonts w:hint="eastAsia" w:ascii="宋体" w:hAnsi="宋体"/>
          <w:sz w:val="24"/>
        </w:rPr>
      </w:pPr>
    </w:p>
    <w:p w14:paraId="680E2E36">
      <w:pPr>
        <w:spacing w:line="480" w:lineRule="exact"/>
        <w:jc w:val="center"/>
        <w:rPr>
          <w:rFonts w:hint="eastAsia"/>
          <w:b/>
          <w:bCs/>
          <w:sz w:val="22"/>
          <w:szCs w:val="22"/>
        </w:rPr>
        <w:sectPr>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sz w:val="24"/>
        </w:rPr>
        <w:t>投标人名称（盖章）：              法定代表人或授权代表</w:t>
      </w:r>
    </w:p>
    <w:p w14:paraId="018ED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附件1：关于物流服务商的管理规定（19条）</w:t>
      </w:r>
    </w:p>
    <w:p w14:paraId="69C02C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第三方物流服务商管理规定</w:t>
      </w:r>
    </w:p>
    <w:p w14:paraId="54CDC6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sz w:val="22"/>
          <w:szCs w:val="22"/>
        </w:rPr>
      </w:pPr>
      <w:r>
        <w:rPr>
          <w:rFonts w:hint="eastAsia" w:ascii="黑体" w:hAnsi="黑体" w:eastAsia="黑体" w:cs="黑体"/>
          <w:sz w:val="32"/>
          <w:szCs w:val="32"/>
        </w:rPr>
        <w:t>（19条）</w:t>
      </w:r>
    </w:p>
    <w:p w14:paraId="586210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一、物流商资质</w:t>
      </w:r>
    </w:p>
    <w:p w14:paraId="22B2E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作为中国重汽及/或中国重汽下属关联单位（以下称：中国重汽）的物流业务服务商，必须具有独立法人资格和国家综合服务型物流企业认证资质，年物流营业收入3000万元以上，员工人数300人以上（已进入中国重汽物流商目录的不受该条件限制）；</w:t>
      </w:r>
    </w:p>
    <w:p w14:paraId="7AD137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2"/>
          <w:szCs w:val="22"/>
        </w:rPr>
      </w:pPr>
      <w:r>
        <w:rPr>
          <w:rFonts w:hint="eastAsia" w:ascii="宋体" w:hAnsi="宋体" w:eastAsia="宋体" w:cs="宋体"/>
          <w:sz w:val="21"/>
          <w:szCs w:val="21"/>
        </w:rPr>
        <w:t>2.有3年以上汽车行业物流服务经验，有经验丰富的从事物流业务的员工团队，有为客户提供一体化物流服务的硬件资源和运营能力。</w:t>
      </w:r>
    </w:p>
    <w:p w14:paraId="5F6A8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二、物流商进入</w:t>
      </w:r>
    </w:p>
    <w:p w14:paraId="0BB8E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3.所有物流商进入均须经过中国重汽招标程序，进入物流服务商目录，中标物流商在合同签订时须缴纳标的额10%（最高100万）的履约保证金；</w:t>
      </w:r>
    </w:p>
    <w:p w14:paraId="03E36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物流商在合同签订后，按照合同时间节点，投入相应的设施设备（仓库、车辆、工位器具等），并组织人员培训（知识培训、作业培训、软件培训）。物流商投入的设施设备，招标会须由中国重汽确认是否参加，培训结果须中国重汽审核确认通过，确保提供满足节拍产能需求的专业物流服务。</w:t>
      </w:r>
    </w:p>
    <w:p w14:paraId="6875A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三、物流商管理</w:t>
      </w:r>
    </w:p>
    <w:p w14:paraId="0B377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物流商在提供物流服务时，要无条件接受中国重汽的日常管理和制度流程，实施等级管理：每年12月份开展一次物流商服务能力评价和竞争性谈判，按照评价等级，接受相应的奖励与考核，调增或调减物流业务量，并适用物流商末位淘汰机制。物流商服务合同签订周期统一为当年1月1日至12月31日；</w:t>
      </w:r>
    </w:p>
    <w:p w14:paraId="20D54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物流商在提供服务过程中对所配送的产品负有保管义务，因物流商原因造成的产品损坏、丢失，物流商承担全部赔偿责任。物流商须按月度对托管和非托管物资进行盘点对账，按照中国重汽相关管理制度进行差异处置，差异处置由物流商与供应商进行协商，协商不一致时，由中国重汽进行调解；</w:t>
      </w:r>
    </w:p>
    <w:p w14:paraId="2CBC25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7.物流商须遵守100%满足生产需求这一红线指标，因物流商原因造成集团外主机厂生产线停线的，按照中国重汽物流商管理细则进行考核，严肃追责，由物流商承担因此带来的所有损失；</w:t>
      </w:r>
    </w:p>
    <w:p w14:paraId="0B675E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8.物流商须无条件配合中国重汽的物流管理提升和优化工作。对于提升过程中新增物流业务（如分拣、排序等作业）产生的用工增加、费用增加等问题，由中国重汽相关部门与物流商商谈，进行相应的价格调整；</w:t>
      </w:r>
    </w:p>
    <w:p w14:paraId="64E83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物流商须每年自主开展2次以上流程化优和管理创新工作，对于物流商提出的管理创新项目，需要中国重汽配合推动的，由中国重汽物流管理部门确认合理的，由双方共同推进，对于创新项目为中国重汽或供应商创造的、可测量的经济效益，按照50%比例返还物流商；</w:t>
      </w:r>
    </w:p>
    <w:p w14:paraId="2DFC2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物流商对提供服务过程中知悉的中国重汽的商业秘密（包括但不限于物流信息、生产信息、财务信息等），负有保密责任，不得向任何第三方披露，否则中国重汽有权追究物流商的违约责任，物流商就中国重汽因此造成的损失承担赔偿责任。</w:t>
      </w:r>
    </w:p>
    <w:p w14:paraId="2160D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四、物流商退出</w:t>
      </w:r>
    </w:p>
    <w:p w14:paraId="03766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对于恶意中标、不能提供标书约定服务能力、不能满足中国重汽业务需要、年度能力评价不合格的物流商，由中国重汽物流专家评审委员会进行评审，情况属实的，处理完毕债权债务后，该物流商立即退出物流服务商目录，并列入中国重汽物流商黑名单，禁止参加后续中国重汽集团范围内的所有物流业务招标；</w:t>
      </w:r>
    </w:p>
    <w:p w14:paraId="79BB9A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在中标后的运营过程中，因物流商投入设施设备不足，不能满足业务需求的，由物流商自行拆除设备，终止合同，一切损失由物流商承担。经中国重汽同意后，物流商可以新增、更换设施设备，直至满足业务需求，一切损失由物流商承担；</w:t>
      </w:r>
    </w:p>
    <w:p w14:paraId="14E81B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物流商因自身经营原因主动提出退出的，需提前6个月提出退出申请，物流商在服务期间所投入的物流设施（如仓库、分装线等），按照折旧年限净值的90%进行返还；提前3个月提出退出申请的，物流商在服务期间所投入的物流设施，按照折旧年限净值的80%进行返还；提出申请时间不足3个月的，物流商在服务期间所投入的物流设施净值不予返还并扣除保证金；</w:t>
      </w:r>
    </w:p>
    <w:p w14:paraId="52C60D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因物流商管理水平不足、服务评价连续2年较差的，中国重汽有权随时终止合同，经中国重汽物流专家评审委员会审核后，根据日常服务水平和等级评价，对物流商在服务期间所投入的物流设施按照折旧年限净值的10%-60%进行返还；</w:t>
      </w:r>
    </w:p>
    <w:p w14:paraId="67CE7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15.物流商服务评价满足需求，因中国重汽业务发展，需要更换物流商的，对物流商投入的物流设施设备按照折旧年限净值的100%进行返还；</w:t>
      </w:r>
    </w:p>
    <w:p w14:paraId="6AF1B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经中国重汽物流专家评审委员会评审后，同意物流商退出的，由中国重汽立即组织新物流商的招标和引入。在招标期间和业务交接期间（交接期为3个月），原物流商须本着友好协商原则，无条件配合业务交接工作，确保业务正常运转；对于交接期间出现影响生产的情况，由原物流商承担70%责任，新物流商承担30%责任；</w:t>
      </w:r>
    </w:p>
    <w:p w14:paraId="2D1AC2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新物流商须无条件承接原物流商在中国重汽厂区内建设的、能够满足业务需求的固定类设施设备（如仓库等）；对于因时间变迁等原因不能满足业务需求的固定类设施设备，由原物流商负责拆除；对于叉车、车辆、器具等非固定类设备，按照设备折旧年限核算设备净值，由双方协商承接，新物流商在同等条件下有优先购买权；</w:t>
      </w:r>
    </w:p>
    <w:p w14:paraId="5F47F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对物流商提供物流服务产生的物流费，按照财务结算制度进行挂账结算；在物流商切换期间，因双方业务交接产生的物流费，由双方协商解决；双方协商不一致时，由中国重汽物流管理部门进行仲裁，直至双方交接完毕，结清物流费；</w:t>
      </w:r>
    </w:p>
    <w:p w14:paraId="68E39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对新老物流商顺利完成交接、业务正常开展的，经中国重汽物流专家评审委员会审核同意后，由中国重汽物流管理部门组织签订物流合同终止协议，确认供应商与物流商资产账务一致无异议，或物流合同到期后不再续签，一次性100%无息返还保证金；对于在交接过程中出现影响生产的情况，由中国重汽物流管理部门提出证据判定物流商责任，损失从保证金中扣除，扣除后的保证金一次性无息100%返还物流商；对于在交接过程中，出现物流商与供应商物资对账差异的情况，先由双方协商，协调不一致的，由中国重汽物流管理部门进行调解；根据仲裁结果由中国重汽、供应商、原物流商、新物流商签订相关协议。</w:t>
      </w:r>
    </w:p>
    <w:p w14:paraId="5B042BA9">
      <w:pPr>
        <w:keepNext w:val="0"/>
        <w:keepLines w:val="0"/>
        <w:pageBreakBefore w:val="0"/>
        <w:kinsoku/>
        <w:overflowPunct/>
        <w:topLinePunct w:val="0"/>
        <w:autoSpaceDE/>
        <w:autoSpaceDN/>
        <w:bidi w:val="0"/>
        <w:spacing w:line="360" w:lineRule="auto"/>
        <w:textAlignment w:val="auto"/>
        <w:rPr>
          <w:rFonts w:hint="eastAsia"/>
        </w:rPr>
      </w:pPr>
    </w:p>
    <w:p w14:paraId="77338D3C">
      <w:pPr>
        <w:keepNext w:val="0"/>
        <w:keepLines w:val="0"/>
        <w:pageBreakBefore w:val="0"/>
        <w:kinsoku/>
        <w:overflowPunct/>
        <w:topLinePunct w:val="0"/>
        <w:autoSpaceDE/>
        <w:autoSpaceDN/>
        <w:bidi w:val="0"/>
        <w:spacing w:line="360" w:lineRule="auto"/>
        <w:textAlignment w:val="auto"/>
        <w:rPr>
          <w:rFonts w:hint="eastAsia"/>
        </w:rPr>
      </w:pPr>
    </w:p>
    <w:p w14:paraId="675B666F">
      <w:pPr>
        <w:keepNext w:val="0"/>
        <w:keepLines w:val="0"/>
        <w:pageBreakBefore w:val="0"/>
        <w:kinsoku/>
        <w:overflowPunct/>
        <w:topLinePunct w:val="0"/>
        <w:autoSpaceDE/>
        <w:autoSpaceDN/>
        <w:bidi w:val="0"/>
        <w:spacing w:line="360" w:lineRule="auto"/>
        <w:textAlignment w:val="auto"/>
        <w:rPr>
          <w:rFonts w:hint="eastAsia"/>
        </w:rPr>
      </w:pPr>
    </w:p>
    <w:p w14:paraId="15D6E366">
      <w:pPr>
        <w:keepNext w:val="0"/>
        <w:keepLines w:val="0"/>
        <w:pageBreakBefore w:val="0"/>
        <w:kinsoku/>
        <w:overflowPunct/>
        <w:topLinePunct w:val="0"/>
        <w:autoSpaceDE/>
        <w:autoSpaceDN/>
        <w:bidi w:val="0"/>
        <w:spacing w:line="360" w:lineRule="auto"/>
        <w:textAlignment w:val="auto"/>
        <w:rPr>
          <w:rFonts w:hint="eastAsia"/>
        </w:rPr>
      </w:pPr>
    </w:p>
    <w:p w14:paraId="02017A57">
      <w:pPr>
        <w:keepNext w:val="0"/>
        <w:keepLines w:val="0"/>
        <w:pageBreakBefore w:val="0"/>
        <w:kinsoku/>
        <w:overflowPunct/>
        <w:topLinePunct w:val="0"/>
        <w:autoSpaceDE/>
        <w:autoSpaceDN/>
        <w:bidi w:val="0"/>
        <w:spacing w:line="360" w:lineRule="auto"/>
        <w:textAlignment w:val="auto"/>
        <w:rPr>
          <w:rFonts w:hint="eastAsia"/>
        </w:rPr>
      </w:pPr>
    </w:p>
    <w:p w14:paraId="61F8E377">
      <w:pPr>
        <w:keepNext w:val="0"/>
        <w:keepLines w:val="0"/>
        <w:pageBreakBefore w:val="0"/>
        <w:kinsoku/>
        <w:overflowPunct/>
        <w:topLinePunct w:val="0"/>
        <w:autoSpaceDE/>
        <w:autoSpaceDN/>
        <w:bidi w:val="0"/>
        <w:spacing w:line="360" w:lineRule="auto"/>
        <w:textAlignment w:val="auto"/>
        <w:rPr>
          <w:rFonts w:hint="eastAsia"/>
        </w:rPr>
      </w:pPr>
    </w:p>
    <w:p w14:paraId="1D6AD372">
      <w:pPr>
        <w:keepNext w:val="0"/>
        <w:keepLines w:val="0"/>
        <w:pageBreakBefore w:val="0"/>
        <w:kinsoku/>
        <w:overflowPunct/>
        <w:topLinePunct w:val="0"/>
        <w:autoSpaceDE/>
        <w:autoSpaceDN/>
        <w:bidi w:val="0"/>
        <w:spacing w:line="360" w:lineRule="auto"/>
        <w:textAlignment w:val="auto"/>
        <w:rPr>
          <w:rFonts w:hint="eastAsia" w:ascii="黑体" w:hAnsi="黑体" w:eastAsia="黑体" w:cs="黑体"/>
          <w:b/>
          <w:bCs/>
          <w:sz w:val="36"/>
          <w:szCs w:val="36"/>
        </w:rPr>
      </w:pPr>
      <w:r>
        <w:rPr>
          <w:rFonts w:hint="eastAsia" w:ascii="黑体" w:hAnsi="黑体" w:eastAsia="黑体" w:cs="黑体"/>
          <w:b/>
          <w:bCs/>
          <w:sz w:val="36"/>
          <w:szCs w:val="36"/>
        </w:rPr>
        <w:br w:type="page"/>
      </w:r>
    </w:p>
    <w:p w14:paraId="54C68111">
      <w:pPr>
        <w:keepNext w:val="0"/>
        <w:keepLines w:val="0"/>
        <w:pageBreakBefore w:val="0"/>
        <w:kinsoku/>
        <w:overflowPunct/>
        <w:topLinePunct w:val="0"/>
        <w:autoSpaceDE/>
        <w:autoSpaceDN/>
        <w:bidi w:val="0"/>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 xml:space="preserve">第三章 </w:t>
      </w:r>
    </w:p>
    <w:p w14:paraId="535313A1">
      <w:pPr>
        <w:keepNext w:val="0"/>
        <w:keepLines w:val="0"/>
        <w:pageBreakBefore w:val="0"/>
        <w:kinsoku/>
        <w:overflowPunct/>
        <w:topLinePunct w:val="0"/>
        <w:autoSpaceDE/>
        <w:autoSpaceDN/>
        <w:bidi w:val="0"/>
        <w:spacing w:line="360" w:lineRule="auto"/>
        <w:jc w:val="center"/>
        <w:textAlignment w:val="auto"/>
        <w:rPr>
          <w:rFonts w:hint="eastAsia"/>
        </w:rPr>
      </w:pPr>
      <w:r>
        <w:rPr>
          <w:rFonts w:hint="eastAsia" w:ascii="黑体" w:hAnsi="黑体" w:eastAsia="黑体" w:cs="黑体"/>
          <w:b/>
          <w:bCs/>
          <w:sz w:val="36"/>
          <w:szCs w:val="36"/>
        </w:rPr>
        <w:t>三方物流仓储配送服务合同</w:t>
      </w:r>
    </w:p>
    <w:p w14:paraId="65CEE2E0">
      <w:pPr>
        <w:keepNext w:val="0"/>
        <w:keepLines w:val="0"/>
        <w:pageBreakBefore w:val="0"/>
        <w:kinsoku/>
        <w:wordWrap w:val="0"/>
        <w:overflowPunct/>
        <w:topLinePunct w:val="0"/>
        <w:autoSpaceDE/>
        <w:autoSpaceDN/>
        <w:bidi w:val="0"/>
        <w:adjustRightInd w:val="0"/>
        <w:snapToGrid w:val="0"/>
        <w:spacing w:line="360" w:lineRule="auto"/>
        <w:jc w:val="right"/>
        <w:textAlignment w:val="auto"/>
        <w:rPr>
          <w:rFonts w:ascii="宋体" w:hAnsi="宋体"/>
          <w:b/>
          <w:sz w:val="28"/>
          <w:szCs w:val="28"/>
          <w:u w:val="thick"/>
        </w:rPr>
      </w:pPr>
    </w:p>
    <w:p w14:paraId="2983753B">
      <w:pPr>
        <w:keepNext w:val="0"/>
        <w:keepLines w:val="0"/>
        <w:pageBreakBefore w:val="0"/>
        <w:kinsoku/>
        <w:wordWrap w:val="0"/>
        <w:overflowPunct/>
        <w:topLinePunct w:val="0"/>
        <w:autoSpaceDE/>
        <w:autoSpaceDN/>
        <w:bidi w:val="0"/>
        <w:adjustRightInd w:val="0"/>
        <w:snapToGrid w:val="0"/>
        <w:spacing w:line="360" w:lineRule="auto"/>
        <w:jc w:val="right"/>
        <w:textAlignment w:val="auto"/>
        <w:rPr>
          <w:rFonts w:ascii="宋体" w:hAnsi="宋体"/>
          <w:b/>
          <w:sz w:val="28"/>
          <w:szCs w:val="28"/>
        </w:rPr>
      </w:pPr>
      <w:r>
        <w:rPr>
          <w:rFonts w:hint="eastAsia" w:ascii="宋体" w:hAnsi="宋体"/>
          <w:b/>
          <w:sz w:val="28"/>
          <w:szCs w:val="28"/>
        </w:rPr>
        <w:t xml:space="preserve">   </w:t>
      </w:r>
    </w:p>
    <w:p w14:paraId="1C291DA1">
      <w:pPr>
        <w:keepNext w:val="0"/>
        <w:keepLines w:val="0"/>
        <w:pageBreakBefore w:val="0"/>
        <w:kinsoku/>
        <w:overflowPunct/>
        <w:topLinePunct w:val="0"/>
        <w:autoSpaceDE/>
        <w:autoSpaceDN/>
        <w:bidi w:val="0"/>
        <w:adjustRightInd w:val="0"/>
        <w:snapToGrid w:val="0"/>
        <w:spacing w:line="360" w:lineRule="auto"/>
        <w:jc w:val="left"/>
        <w:textAlignment w:val="auto"/>
        <w:rPr>
          <w:rFonts w:hint="eastAsia" w:ascii="宋体" w:hAnsi="宋体"/>
          <w:sz w:val="20"/>
        </w:rPr>
      </w:pPr>
      <w:r>
        <w:rPr>
          <w:rFonts w:hint="eastAsia" w:ascii="宋体" w:hAnsi="宋体"/>
          <w:sz w:val="20"/>
        </w:rPr>
        <w:t xml:space="preserve"> </w:t>
      </w:r>
    </w:p>
    <w:p w14:paraId="5FEE7E44">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sz w:val="20"/>
        </w:rPr>
      </w:pPr>
    </w:p>
    <w:p w14:paraId="20CD061C">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sz w:val="20"/>
        </w:rPr>
      </w:pPr>
    </w:p>
    <w:p w14:paraId="49B9D2D4">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sz w:val="20"/>
        </w:rPr>
      </w:pPr>
    </w:p>
    <w:p w14:paraId="79FB65C1">
      <w:pPr>
        <w:keepNext w:val="0"/>
        <w:keepLines w:val="0"/>
        <w:pageBreakBefore w:val="0"/>
        <w:kinsoku/>
        <w:overflowPunct/>
        <w:topLinePunct w:val="0"/>
        <w:autoSpaceDE/>
        <w:autoSpaceDN/>
        <w:bidi w:val="0"/>
        <w:adjustRightInd w:val="0"/>
        <w:snapToGrid w:val="0"/>
        <w:spacing w:line="360" w:lineRule="auto"/>
        <w:jc w:val="center"/>
        <w:textAlignment w:val="auto"/>
        <w:rPr>
          <w:rFonts w:ascii="宋体" w:hAnsi="宋体"/>
          <w:b/>
          <w:sz w:val="52"/>
          <w:szCs w:val="36"/>
        </w:rPr>
      </w:pPr>
      <w:r>
        <w:rPr>
          <w:rFonts w:hint="eastAsia" w:ascii="宋体" w:hAnsi="宋体"/>
          <w:b/>
          <w:bCs/>
          <w:sz w:val="52"/>
          <w:szCs w:val="36"/>
        </w:rPr>
        <w:t>物流服务协议</w:t>
      </w:r>
    </w:p>
    <w:p w14:paraId="389E2BB5">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597CC1B8">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33F2CC7A">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64958763">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16E8B111">
      <w:pPr>
        <w:keepNext w:val="0"/>
        <w:keepLines w:val="0"/>
        <w:pageBreakBefore w:val="0"/>
        <w:kinsoku/>
        <w:overflowPunct/>
        <w:topLinePunct w:val="0"/>
        <w:autoSpaceDE/>
        <w:autoSpaceDN/>
        <w:bidi w:val="0"/>
        <w:adjustRightInd w:val="0"/>
        <w:snapToGrid w:val="0"/>
        <w:spacing w:line="360" w:lineRule="auto"/>
        <w:jc w:val="left"/>
        <w:textAlignment w:val="auto"/>
        <w:rPr>
          <w:rFonts w:hint="eastAsia" w:ascii="宋体" w:hAnsi="宋体"/>
          <w:b/>
          <w:sz w:val="36"/>
          <w:szCs w:val="36"/>
        </w:rPr>
      </w:pPr>
    </w:p>
    <w:p w14:paraId="6612F311">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41ACDEAE">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29CFBD09">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528E559D">
      <w:pPr>
        <w:keepNext w:val="0"/>
        <w:keepLines w:val="0"/>
        <w:pageBreakBefore w:val="0"/>
        <w:kinsoku/>
        <w:overflowPunct/>
        <w:topLinePunct w:val="0"/>
        <w:autoSpaceDE/>
        <w:autoSpaceDN/>
        <w:bidi w:val="0"/>
        <w:adjustRightInd w:val="0"/>
        <w:snapToGrid w:val="0"/>
        <w:spacing w:line="360" w:lineRule="auto"/>
        <w:jc w:val="left"/>
        <w:textAlignment w:val="auto"/>
        <w:rPr>
          <w:rFonts w:ascii="宋体" w:hAnsi="宋体"/>
          <w:b/>
          <w:sz w:val="36"/>
          <w:szCs w:val="36"/>
        </w:rPr>
      </w:pPr>
    </w:p>
    <w:p w14:paraId="586C7835">
      <w:pPr>
        <w:keepNext w:val="0"/>
        <w:keepLines w:val="0"/>
        <w:pageBreakBefore w:val="0"/>
        <w:kinsoku/>
        <w:overflowPunct/>
        <w:topLinePunct w:val="0"/>
        <w:autoSpaceDE/>
        <w:autoSpaceDN/>
        <w:bidi w:val="0"/>
        <w:adjustRightInd w:val="0"/>
        <w:snapToGrid w:val="0"/>
        <w:spacing w:line="360" w:lineRule="auto"/>
        <w:ind w:firstLine="1405" w:firstLineChars="500"/>
        <w:jc w:val="left"/>
        <w:textAlignment w:val="auto"/>
        <w:rPr>
          <w:rFonts w:ascii="宋体" w:hAnsi="宋体"/>
          <w:b/>
          <w:sz w:val="28"/>
          <w:szCs w:val="36"/>
          <w:u w:val="thick"/>
        </w:rPr>
      </w:pPr>
      <w:r>
        <w:rPr>
          <w:rFonts w:hint="eastAsia" w:ascii="宋体" w:hAnsi="宋体"/>
          <w:b/>
          <w:sz w:val="28"/>
          <w:szCs w:val="36"/>
        </w:rPr>
        <w:t>甲  方：</w:t>
      </w:r>
      <w:r>
        <w:rPr>
          <w:rFonts w:ascii="宋体" w:hAnsi="宋体"/>
          <w:b/>
          <w:sz w:val="28"/>
          <w:szCs w:val="36"/>
          <w:u w:val="thick"/>
        </w:rPr>
        <w:t xml:space="preserve"> </w:t>
      </w:r>
      <w:r>
        <w:rPr>
          <w:rFonts w:hint="eastAsia" w:hAnsi="宋体"/>
          <w:sz w:val="28"/>
          <w:szCs w:val="28"/>
          <w:u w:val="thick"/>
        </w:rPr>
        <w:t>中国重汽集团济南橡塑件有限公司</w:t>
      </w:r>
      <w:r>
        <w:rPr>
          <w:rFonts w:ascii="宋体" w:hAnsi="宋体"/>
          <w:b/>
          <w:sz w:val="28"/>
          <w:szCs w:val="36"/>
          <w:u w:val="thick"/>
        </w:rPr>
        <w:t xml:space="preserve"> </w:t>
      </w:r>
    </w:p>
    <w:p w14:paraId="2CB7A605">
      <w:pPr>
        <w:keepNext w:val="0"/>
        <w:keepLines w:val="0"/>
        <w:pageBreakBefore w:val="0"/>
        <w:kinsoku/>
        <w:overflowPunct/>
        <w:topLinePunct w:val="0"/>
        <w:autoSpaceDE/>
        <w:autoSpaceDN/>
        <w:bidi w:val="0"/>
        <w:adjustRightInd w:val="0"/>
        <w:snapToGrid w:val="0"/>
        <w:spacing w:line="360" w:lineRule="auto"/>
        <w:ind w:firstLine="1968" w:firstLineChars="700"/>
        <w:jc w:val="left"/>
        <w:textAlignment w:val="auto"/>
        <w:rPr>
          <w:rFonts w:ascii="宋体" w:hAnsi="宋体"/>
          <w:b/>
          <w:sz w:val="28"/>
          <w:szCs w:val="36"/>
        </w:rPr>
      </w:pPr>
    </w:p>
    <w:p w14:paraId="1679F3C6">
      <w:pPr>
        <w:keepNext w:val="0"/>
        <w:keepLines w:val="0"/>
        <w:pageBreakBefore w:val="0"/>
        <w:kinsoku/>
        <w:overflowPunct/>
        <w:topLinePunct w:val="0"/>
        <w:autoSpaceDE/>
        <w:autoSpaceDN/>
        <w:bidi w:val="0"/>
        <w:adjustRightInd w:val="0"/>
        <w:snapToGrid w:val="0"/>
        <w:spacing w:line="360" w:lineRule="auto"/>
        <w:ind w:firstLine="1405" w:firstLineChars="500"/>
        <w:jc w:val="left"/>
        <w:textAlignment w:val="auto"/>
        <w:rPr>
          <w:rFonts w:ascii="宋体" w:hAnsi="宋体"/>
          <w:b/>
          <w:sz w:val="28"/>
          <w:szCs w:val="36"/>
        </w:rPr>
      </w:pPr>
      <w:r>
        <w:rPr>
          <w:rFonts w:hint="eastAsia" w:ascii="宋体" w:hAnsi="宋体"/>
          <w:b/>
          <w:sz w:val="28"/>
          <w:szCs w:val="36"/>
        </w:rPr>
        <w:t>乙  方：</w:t>
      </w:r>
      <w:r>
        <w:rPr>
          <w:rFonts w:ascii="宋体" w:hAnsi="宋体"/>
          <w:b w:val="0"/>
          <w:bCs/>
          <w:sz w:val="28"/>
          <w:szCs w:val="36"/>
          <w:u w:val="thick"/>
        </w:rPr>
        <w:t xml:space="preserve"> </w:t>
      </w:r>
      <w:r>
        <w:rPr>
          <w:rFonts w:hint="eastAsia" w:ascii="宋体" w:hAnsi="宋体"/>
          <w:b w:val="0"/>
          <w:bCs/>
          <w:sz w:val="28"/>
          <w:szCs w:val="36"/>
          <w:u w:val="thick"/>
          <w:lang w:val="en-US" w:eastAsia="zh-CN"/>
        </w:rPr>
        <w:t xml:space="preserve">                        </w:t>
      </w:r>
      <w:r>
        <w:rPr>
          <w:rFonts w:ascii="宋体" w:hAnsi="宋体"/>
          <w:b w:val="0"/>
          <w:bCs/>
          <w:sz w:val="28"/>
          <w:szCs w:val="36"/>
          <w:u w:val="thick"/>
        </w:rPr>
        <w:t xml:space="preserve">  </w:t>
      </w:r>
      <w:r>
        <w:rPr>
          <w:rFonts w:hint="eastAsia" w:ascii="宋体" w:hAnsi="宋体"/>
          <w:b w:val="0"/>
          <w:bCs/>
          <w:sz w:val="28"/>
          <w:szCs w:val="36"/>
          <w:u w:val="thick"/>
          <w:lang w:val="en-US" w:eastAsia="zh-CN"/>
        </w:rPr>
        <w:t xml:space="preserve"> </w:t>
      </w:r>
      <w:r>
        <w:rPr>
          <w:rFonts w:ascii="宋体" w:hAnsi="宋体"/>
          <w:b w:val="0"/>
          <w:bCs/>
          <w:sz w:val="28"/>
          <w:szCs w:val="36"/>
          <w:u w:val="thick"/>
        </w:rPr>
        <w:t xml:space="preserve">   </w:t>
      </w:r>
      <w:r>
        <w:rPr>
          <w:rFonts w:ascii="宋体" w:hAnsi="宋体"/>
          <w:b/>
          <w:sz w:val="28"/>
          <w:szCs w:val="36"/>
          <w:u w:val="thick"/>
        </w:rPr>
        <w:t xml:space="preserve"> </w:t>
      </w:r>
    </w:p>
    <w:p w14:paraId="09131320">
      <w:pPr>
        <w:keepNext w:val="0"/>
        <w:keepLines w:val="0"/>
        <w:pageBreakBefore w:val="0"/>
        <w:kinsoku/>
        <w:overflowPunct/>
        <w:topLinePunct w:val="0"/>
        <w:autoSpaceDE/>
        <w:autoSpaceDN/>
        <w:bidi w:val="0"/>
        <w:spacing w:line="360" w:lineRule="auto"/>
        <w:textAlignment w:val="auto"/>
        <w:rPr>
          <w:rFonts w:hint="eastAsia"/>
        </w:rPr>
      </w:pPr>
    </w:p>
    <w:p w14:paraId="31546CB7">
      <w:pPr>
        <w:keepNext w:val="0"/>
        <w:keepLines w:val="0"/>
        <w:pageBreakBefore w:val="0"/>
        <w:kinsoku/>
        <w:overflowPunct/>
        <w:topLinePunct w:val="0"/>
        <w:autoSpaceDE/>
        <w:autoSpaceDN/>
        <w:bidi w:val="0"/>
        <w:spacing w:line="360" w:lineRule="auto"/>
        <w:textAlignment w:val="auto"/>
        <w:rPr>
          <w:rFonts w:hint="eastAsia"/>
        </w:rPr>
      </w:pPr>
    </w:p>
    <w:p w14:paraId="090BFC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CB77B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中国重汽集团济南橡塑件有限公司     </w:t>
      </w:r>
      <w:r>
        <w:rPr>
          <w:rFonts w:hint="eastAsia" w:ascii="宋体" w:hAnsi="宋体" w:eastAsia="宋体" w:cs="宋体"/>
          <w:sz w:val="21"/>
          <w:szCs w:val="21"/>
        </w:rPr>
        <w:t>（以下简称甲方）</w:t>
      </w:r>
    </w:p>
    <w:p w14:paraId="46EB9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（以下简称乙方或物流公司）</w:t>
      </w:r>
    </w:p>
    <w:p w14:paraId="2A00E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5BA1DC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乙方是甲方的“第三方物流”服务单位，为满足甲方生产经营的需要，根据甲方要求向甲方提供第三方物流服务，为明确甲、乙双方的权利义务和责任，经过友好平等协商，双方签订协议如下：</w:t>
      </w:r>
    </w:p>
    <w:p w14:paraId="18FA82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第一条 “三方物流”服务内容</w:t>
      </w:r>
    </w:p>
    <w:p w14:paraId="71C82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1、乙方严格按照甲方的规定和要求，负责：提供三方物流仓储配送服务，配备必要的用于仓储、物流配送等环节的人员、设备等资源。 </w:t>
      </w:r>
    </w:p>
    <w:p w14:paraId="424554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第二条 权利与义务</w:t>
      </w:r>
    </w:p>
    <w:p w14:paraId="16DCED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（一）甲方的权利与义务</w:t>
      </w:r>
    </w:p>
    <w:p w14:paraId="7D45E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为确保甲方生产计划的有效执行、保证供应商所供配套产品的质量以及防止可能出现的库存大量积压等，甲方有权对乙方提供的仓储（暂存）保管、物流配送服务进行全过程的调度、监督、检查和考核，乙方应予配合和执行。除因甲方的过错导致事故发生外，甲方无需对乙方的工作承担任何责任。甲方对乙方的考核需书面通知乙方，由甲方财务开具单据从乙方当月应付款中扣除，乙方有提出异议的权利，甲方根据乙方提出的异议可据实减免对乙方的考核。</w:t>
      </w:r>
    </w:p>
    <w:p w14:paraId="576CA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2、甲方根据本单位的车型订单及生产作业计划等编制产品配送计划，将其传递至乙方，并有权对乙方负责接收、仓储（暂存）、保管、配送、发交的产品配送及相关工作进行调度与监督。</w:t>
      </w:r>
    </w:p>
    <w:p w14:paraId="3961A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3、甲方有权审核乙方编制的有关仓储、配送方面的文件、单据。</w:t>
      </w:r>
    </w:p>
    <w:p w14:paraId="537DC0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4、甲方有权根据接到的反馈信息及日常检查情况，随时要求乙方与供应商进行对账和差异处理，有异议部分由甲方负责协调处理。</w:t>
      </w:r>
    </w:p>
    <w:p w14:paraId="349CA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当出现以下情形时，甲方有权将指定在乙方的同类产品进行物流服务调整：A、当月因乙方配送问题影响甲方生产超过3次；B、因乙方服务质量问题，供应商提出调整申请；C、盘点发现因乙方原因连续两月出现产品件亏损，且乙方不积极配合、改善、处理；D、乙方对因自身原因造成的供应商的亏损（或毁损）产品或工位器具不积极赔偿、处理。</w:t>
      </w:r>
    </w:p>
    <w:p w14:paraId="3A8DA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6、甲方根据生产需要，提出工位器具（不含上线用工位器具）推行计划，乙方应给予支持、配合。甲方有权对存储于乙方的工位器具进行盘点、稽核，并要求乙方对丢失、损毁的工位器具进行赔偿。</w:t>
      </w:r>
    </w:p>
    <w:p w14:paraId="15DD1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应确保所保管的货物在贮存、运输过程中产品外观质量不下降，如由于乙方原因造成产品外观质量存在问题或产品超出保质期，乙方同意甲方有权按甲方的“物流管理及奖惩办法”对乙方进行经济考核。“物流管理及奖惩办法”以甲方最新下发的版本为准。</w:t>
      </w:r>
    </w:p>
    <w:p w14:paraId="174597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8、甲方有权在乙方处设立质量检验和计划调度，乙方应无偿提供办公场所，并负责甲方抽检样品的运输工作。</w:t>
      </w:r>
    </w:p>
    <w:p w14:paraId="1EA37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9、甲方在处理甲方、乙方及供应商三者之间或者其中两者之间的争议问题时，甲方的最终处理决定，乙方和供应商均应遵守。</w:t>
      </w:r>
    </w:p>
    <w:p w14:paraId="6CC9E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10、甲方负责依据乙方提供的，由甲方相关使用单位签字认可的入库、出库单据，办理乙方已配送产品的入库、出库手续并签单挂账。</w:t>
      </w:r>
    </w:p>
    <w:p w14:paraId="7E7491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11、甲方应及时向乙方转付物流服务费用。</w:t>
      </w:r>
    </w:p>
    <w:p w14:paraId="7F0402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（二）乙方的权利与义务</w:t>
      </w:r>
    </w:p>
    <w:p w14:paraId="77919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1、乙方依据为供应商提供的仓储服务、物流配送服务收取相关的服务费。乙方当期物流服务费=挂账产品配送费+仓储费+超期仓储费-当期考核。</w:t>
      </w:r>
    </w:p>
    <w:p w14:paraId="128FFD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（1）仓储费：为零部件在物流仓库仓库存储过程中，物资出入库、存储等过程产生的费用；</w:t>
      </w:r>
    </w:p>
    <w:p w14:paraId="044D4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（2）配送费：为零部件根据物流计划及甲方配送要求，经翻包、分拣后配送至指定区域（通常为缓存区）产生的费用；</w:t>
      </w:r>
    </w:p>
    <w:p w14:paraId="579CEC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（3）上线服务费：为零部件从物料缓存区配送至产线线边工位的上线服务费用；</w:t>
      </w:r>
    </w:p>
    <w:p w14:paraId="672C8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（4）超期仓储费：为零部件在物流仓库存储过程中因超出存储期量、存储周期产生的超期仓储费用。</w:t>
      </w:r>
    </w:p>
    <w:p w14:paraId="6437F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2、乙方依据甲方管理要求、相关内控文件中的工作流程及管理规定对供应商按甲方要货通知送达的产品进行仓储、配送等实物性管理。</w:t>
      </w:r>
    </w:p>
    <w:p w14:paraId="2B8F90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3、乙方有权代表供应商进行仓储、配送物流服务，按计划配送至甲方指定地点，并做好与甲方相关使用单位的交接。</w:t>
      </w:r>
    </w:p>
    <w:p w14:paraId="3F6D88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1"/>
          <w:szCs w:val="21"/>
        </w:rPr>
        <w:t>4、乙方应依据甲方要货计划如数接收供应商送达的产品，不得以任何理由刁难供应商送货人员，如出现乙方刁难供应商送货人员的情形，甲方有权在调查核实的基础上对乙方进行经济考核。乙方负责配备足量的设施和人员完成供应商产品的卸车工作，当</w:t>
      </w:r>
    </w:p>
    <w:p w14:paraId="1FBDA3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天下班之前半小时内到达的产品必须当天完成卸车，对于特殊情况需要加班卸车的，应积极配合甲方安排，否则甲方将对乙方按“物流管理及奖惩办法”行经济考核；乙方对于供应商超过甲方要货计划配送的产品，需将超出计划的产品件明细报给甲方制造部门，经甲方制造部门允许可予以拒收，但未超过最小包装单元的除外（仅适用于乙方提供仓储服务的产品）。在未得到甲方授权时乙方不得拒收或部分拒收要货计划上所列产品，否则甲方将对乙方行使经济考核；对供应商送达的超出最高储备期量部分产品，乙方可另行收取额外的相关仓储费用，或通知甲方帮助协调解决。乙方有义务对供应商到货产品进行数量、包装条码、外观等进行复核，同时在仓储、配送过程中出现的异常情况及时向甲方相关部门反馈。其中，乙方有义务对每批到件的整包装数量进行抽检，与包装上标识数量复核，如有不符的，及时向甲方相关部门反馈。</w:t>
      </w:r>
    </w:p>
    <w:p w14:paraId="1F422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应依据甲方的生产作业配送计划或要货计划、指令，编制出库送料单据，按要求将产品准时、足额配送到指定地点，并与接收单位办理交接手续；如因乙方物流配送原因导致甲方生产停线或生产计划未按时完成，乙方应承担相应的经济责任，并接受甲方的经济考核（详见“物流管理及奖惩办法”）。货物在甲方签收前发生毁损、丢失、灭失等的所有风险及责任均由乙方承担。对于非乙方原因导致产品件配送不及时或存在停线风险的（如产品无库存、产品质量异常、供应商服务不及时，厂区内物流通道占用等情况），乙方应提前反馈至甲方，由甲方协调处理。</w:t>
      </w:r>
    </w:p>
    <w:p w14:paraId="70DB1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必须保证投资相应的仓储地、设备、人员、安保措施、安全生产、环境保护，职业健康防护设施等来满足甲方的生产需要，如乙方在硬件设施或服务上不能满足甲方需求，甲方有权调整乙方产品服务范围直至取消乙方的三方物流服务资格。</w:t>
      </w:r>
    </w:p>
    <w:p w14:paraId="2E56B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7、根据日清月结原则，乙方须按甲方规定的时间传递相关单据，如有违反，应接受甲方的经济考核。</w:t>
      </w:r>
    </w:p>
    <w:p w14:paraId="793DE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乙方应按照甲方的要求完成与供应商的对账工作（每月完成一次系统对账，每半年完成一次实物盘点对账，乙方与供应商签字确认后将对账结果报甲方制造部门，并与供应商完成差异处理，对账过程中出现的问题及时反馈甲方，对账完成后，签订对账整明，并转甲方留存备查。否则，甲方有权拒绝支付乙方物流服务费。乙方不得因为账务问题给甲方生产经营造成影响。</w:t>
      </w:r>
    </w:p>
    <w:p w14:paraId="10AA5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乙方在提供物流服务期间应妥善保管和配送产品（器具）。乙方负责自身工作区域内的防火、防盗、防伤害、安全保卫及安全生产，如出现产品（器具）损坏、丢失，乙方承担全部赔偿责任以及引起的经济损失。</w:t>
      </w:r>
    </w:p>
    <w:p w14:paraId="234DF1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sectPr>
          <w:footerReference r:id="rId5" w:type="default"/>
          <w:pgSz w:w="11906" w:h="16838"/>
          <w:pgMar w:top="1440" w:right="1800" w:bottom="1440" w:left="1800" w:header="851" w:footer="992" w:gutter="0"/>
          <w:pgNumType w:fmt="decimal"/>
          <w:cols w:space="425" w:num="1"/>
          <w:docGrid w:type="lines" w:linePitch="312" w:charSpace="0"/>
        </w:sectPr>
      </w:pPr>
    </w:p>
    <w:p w14:paraId="6B3949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乙方应定期组织盘点，并按甲方的不同需求对盘点数据、出库数据、入库进行反馈，除定期组织盘点外，乙方须根据甲方要求随时配合甲方进行物资盘点、稽核。乙方每季度应自行发起与甲方供应商的一次对账工作（包括：入库、出库、返厂、库存账物等），并完成差异处理，签订对账证明，对账结果应以书面形式告知甲方，有异议部分由甲方负责协调乙方与供应商双方解决。</w:t>
      </w:r>
    </w:p>
    <w:p w14:paraId="1F1AF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11、乙方须按甲方规定的时间传递相关单据，如有违反致使影响财务结算的，甲方有权将所涉单据转月挂帐，造成供应商损失由乙方承担，供应商有权向乙方进行追偿。</w:t>
      </w:r>
    </w:p>
    <w:p w14:paraId="396FF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为提升产品配送效率，保证产品质量一致性，根据甲方要求由乙方负责投入入厂物流环节所使用的工位器具，并提供必要的资料（图纸、器具及附件维护周期表），供应商承担使用费用；若供应商使用自带器具（需经甲方审核同意）上线，则乙方收取管理费用，乙方应对供应商器具的资产保全负责，同时乙方需对由乙方原因造成器具损坏的器具进行维修，确保器具的正常运转。</w:t>
      </w:r>
    </w:p>
    <w:p w14:paraId="3BAB0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乙方按服务类型向甲方开具与服务类型相适应的符合国家法律法规的发票，甲方根据实际上线数量发生的物流费用以半年期商业汇票（包括银行承兑汇票和商业承兑汇票）方式支付给乙方，转账过程中甲方有权从物流服务费用中扣除乙方当期考核金额。</w:t>
      </w:r>
    </w:p>
    <w:p w14:paraId="7BB108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合同履行完毕后，如甲方确认乙方无违约问题，无息一次性返还乙方的履约保证金或转入下一年度使用；如乙方未按合同履约，由甲方在履约保证金中扣除乙方应付的款项后无息返还剩余部分，额度不足时，乙方同意以现款补充差额部分或从乙方物流费中扣除差额部分。</w:t>
      </w:r>
    </w:p>
    <w:p w14:paraId="1307ED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乙方必须严格按照甲方要求和甲方相关内控文件中的有关规定，制定内部的管理规定（涉及人员、车辆、安保、安全生产、环境保护、职业健康、财务等）、工作流程、向甲方备档员工资料、培训记录（工作、安全生产、环境保护，职业健康、质监等），并达到甲方的管理要求。甲方有权对乙方的上述工作进行检查和考核。</w:t>
      </w:r>
    </w:p>
    <w:p w14:paraId="16C898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乙方保证其所有进入甲方现场工作的人员都须留有书面记录。乙方对其所属人员要定期进行安全生产教育和有关安全生产知识的学习，每月至少一次，并做好相关记录。乙方保证其所有进入甲方公司现场工作的人员都签署了符合国家劳动法律法规要求的劳动合同，并承诺已经进行严格的审查。</w:t>
      </w:r>
    </w:p>
    <w:p w14:paraId="40BB0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乙方对其所属人员负有管理和监督的责任与义务。乙方应采取有效的措施防止其所属人员寻衅滋事、打架斗殴、酗酒、盗窃、赌博、流氓、毁坏甲方财产、窝藏包庇坏人、火灾等违法犯罪行为和突发事件的发生。乙方所属人员在甲方厂区出现上述情况后，由乙方负责处理，协调处理相关事宜。给甲方造成损失的，应根据造成损失大小、情节轻重等由乙方赔偿甲方的损失。</w:t>
      </w:r>
    </w:p>
    <w:p w14:paraId="3D5E9C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乙方配送所使用的车辆以及驾驶员、配送人员、调度人员要凭有效证件方可进出甲方厂区。驾驶员驾驶车辆时要随身携带驾驶证、行驶证、甲方公司准入证。进入甲方的车辆应使用9.6米重汽飞翼车，国五及以上，车辆车门处必须喷涂乙方公司的名称。乙方的配送车辆和相关人员进入甲方厂区和生产车间后，要严格遵守国家安全生产的相关法律法规和甲方的相关安全生产管理规定及进出门管理规定，因违反管理规定及安全操作规范所造成的一切后果（包括但不限于造成乙方人员伤亡、给甲方造成损失、或给第三方造成损失等）均由乙方自行承担全部责任。</w:t>
      </w:r>
    </w:p>
    <w:p w14:paraId="2F009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为完成配送而进入甲方厂区的乙方人员，应明确规定其工作范围和活动区域（并在其工作证件、卡上明示），凡因从事与规定工作无关和在规定区域以外的地方造成他人、自身人身或财产损害及企业财产损失的，由乙方和乙方人员负责处理与责任承担。</w:t>
      </w:r>
    </w:p>
    <w:p w14:paraId="7B613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乙方的配送车辆和相关人员进入厂区和生产车间后，要严格遵守国家安全生产、环境保护，职业健康的相关法律法规和甲方的相关安全生产、环境保护，职业健康管理规定及进出门管理规定，服从甲方现场管理要求，因违反管理规定及安全操作规范所造成的一切后果由乙方承担全部责任。</w:t>
      </w:r>
    </w:p>
    <w:p w14:paraId="3B4670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乙方的人员及车辆在甲方厂区内发生安全生产责任事故或出现刑事、民事纠纷，在安监部门、公安司法机关没有结案时，前期所有费用由乙方先行垫付。待安监部门、公安司法机关处理完毕后，由国家机关认定的责任人承担相关责任。给甲方造成损失的，应根据造成损失大小、情节轻重等由相关责任人赔偿甲方的损失；相关责任人赔偿前，乙方负有先行垫付的义务。</w:t>
      </w:r>
    </w:p>
    <w:p w14:paraId="42E24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乙方承诺，在为甲方提供物流服务过程中，所获得的有关甲方的一切资料和信息包括但不限于每个月份甲方需求的产品件的数量、产品件的质量要求以及可由此推导出的甲方的月度产量、汽车型号及其他信息均为甲方的商业机密，乙方保证任何时候都不向第三方泄露。如果一旦发现乙方有泄露或利用甲方的商业秘密行为，甲方有权对乙方经济考核、取消乙方的物流服务资格，直至追究乙方的法律责任。因此给甲方造成的一切损失均由乙方承担。</w:t>
      </w:r>
    </w:p>
    <w:p w14:paraId="53A0C8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23、乙方应按照甲方5S管理的要求，确保仓库内干净整洁。</w:t>
      </w:r>
    </w:p>
    <w:p w14:paraId="5EBC4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24、乙方有责任为员工配置更衣橱、桌椅、文件柜、办公桌等必须的工作配套设施，保证员工休息区及物品存放，私人物品不得随意摆放。</w:t>
      </w:r>
    </w:p>
    <w:p w14:paraId="11BEB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25、乙方应根据甲方需求、相关管理规定进行科学的仓储与配送管理，并接受甲方的监督检查及考核。</w:t>
      </w:r>
    </w:p>
    <w:p w14:paraId="21CBB8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26、乙方应对供应商所托管的产品进行保管，按来货批次对产品进行分类存放，以确保产品先进先出。</w:t>
      </w:r>
    </w:p>
    <w:p w14:paraId="5C619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27、乙方有义务确保所保管的产品质量不下降，对甲方由于产品提升或质量改进等原因造成的库存合格产品变为不合格状态进行区分并隔离存放，并按甲方要求做好标识，以免不合格产品送线装配。</w:t>
      </w:r>
    </w:p>
    <w:p w14:paraId="342F3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28、乙方有义务配合甲方做好产品检验、试制工作，配合甲方对所抽检、试制的产品送检、入库及出库工作，并配合甲方对不合格品进行隔离，并按甲方要求做好标识。</w:t>
      </w:r>
    </w:p>
    <w:p w14:paraId="1DFD1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29、乙方有义务在甲方生产大月时扩大仓储面积以保证大月生产时配套件的合理储备，对于面积扩大所造成的费用由甲乙双方协商。</w:t>
      </w:r>
    </w:p>
    <w:p w14:paraId="2D98D0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30、乙方应及时回收甲方现场的工位器具，避免造成供应商返回工位器具时的等待。</w:t>
      </w:r>
    </w:p>
    <w:p w14:paraId="79B14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31、乙方在从事物流服务过程中应按甲方的要求提供必要的数据报表，并配合甲方进行物资盘点稽核工作。</w:t>
      </w:r>
    </w:p>
    <w:p w14:paraId="6FECA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32、除非本合同中另有规定或甲方同意，乙方不得全部或部分转让本合同项下的权利义务。</w:t>
      </w:r>
    </w:p>
    <w:p w14:paraId="0A75CE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第三条 物流服务费收费标准</w:t>
      </w:r>
    </w:p>
    <w:p w14:paraId="4336B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1、结算标准：包月费为每月</w:t>
      </w:r>
      <w:r>
        <w:rPr>
          <w:rFonts w:hint="eastAsia" w:ascii="宋体" w:hAnsi="宋体" w:eastAsia="宋体" w:cs="宋体"/>
          <w:sz w:val="21"/>
          <w:szCs w:val="21"/>
          <w:u w:val="single"/>
        </w:rPr>
        <w:t xml:space="preserve">     </w:t>
      </w:r>
      <w:r>
        <w:rPr>
          <w:rFonts w:hint="eastAsia" w:ascii="宋体" w:hAnsi="宋体" w:eastAsia="宋体" w:cs="宋体"/>
          <w:sz w:val="21"/>
          <w:szCs w:val="21"/>
        </w:rPr>
        <w:t>元(不含税），税率为6%。</w:t>
      </w:r>
    </w:p>
    <w:p w14:paraId="03A5B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2、付款条件：物流服务费用每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（月/季/半年/年）度支付一次，乙方先开发票，经甲方依照财务制度审核无误后按照发票挂账账期 </w:t>
      </w:r>
      <w:r>
        <w:rPr>
          <w:rFonts w:hint="eastAsia" w:ascii="宋体" w:hAnsi="宋体" w:eastAsia="宋体" w:cs="宋体"/>
          <w:sz w:val="21"/>
          <w:szCs w:val="21"/>
          <w:lang w:val="en-US" w:eastAsia="zh-CN"/>
        </w:rPr>
        <w:t>90</w:t>
      </w:r>
      <w:r>
        <w:rPr>
          <w:rFonts w:hint="eastAsia" w:ascii="宋体" w:hAnsi="宋体" w:eastAsia="宋体" w:cs="宋体"/>
          <w:sz w:val="21"/>
          <w:szCs w:val="21"/>
        </w:rPr>
        <w:t>天执行。</w:t>
      </w:r>
    </w:p>
    <w:p w14:paraId="4186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3、双方约定合同价款的结算方式为：半年期商业汇票 (包括银行承兑汇票和商业承兑汇票)。</w:t>
      </w:r>
    </w:p>
    <w:p w14:paraId="201A78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第四条 有关业务约定</w:t>
      </w:r>
    </w:p>
    <w:p w14:paraId="33300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1、对于甲方支付的物流费，甲方每</w:t>
      </w:r>
      <w:r>
        <w:rPr>
          <w:rFonts w:hint="eastAsia" w:ascii="宋体" w:hAnsi="宋体" w:eastAsia="宋体" w:cs="宋体"/>
          <w:sz w:val="21"/>
          <w:szCs w:val="21"/>
          <w:u w:val="single"/>
        </w:rPr>
        <w:t xml:space="preserve">    </w:t>
      </w:r>
      <w:r>
        <w:rPr>
          <w:rFonts w:hint="eastAsia" w:ascii="宋体" w:hAnsi="宋体" w:eastAsia="宋体" w:cs="宋体"/>
          <w:sz w:val="21"/>
          <w:szCs w:val="21"/>
        </w:rPr>
        <w:t>（月/季/半年/年）度根据实际发生的物流费用将仓储费、配送费与乙方进行确认；对于供应商支付的物流服务费，甲方每</w:t>
      </w:r>
      <w:r>
        <w:rPr>
          <w:rFonts w:hint="eastAsia" w:ascii="宋体" w:hAnsi="宋体" w:eastAsia="宋体" w:cs="宋体"/>
          <w:sz w:val="21"/>
          <w:szCs w:val="21"/>
          <w:u w:val="single"/>
        </w:rPr>
        <w:t xml:space="preserve">    </w:t>
      </w:r>
      <w:r>
        <w:rPr>
          <w:rFonts w:hint="eastAsia" w:ascii="宋体" w:hAnsi="宋体" w:eastAsia="宋体" w:cs="宋体"/>
          <w:sz w:val="21"/>
          <w:szCs w:val="21"/>
        </w:rPr>
        <w:t>（月/季/半年/年）根据实际发生的物流费用将仓储费、配送费与乙方进行确认。</w:t>
      </w:r>
    </w:p>
    <w:p w14:paraId="4FAAB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2、根据甲方风险控制考虑及乙方为承诺其仓储配送的物资的安全性及服务质量，乙方向甲方或甲方指定关联单位总计缴纳</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元人民币作为履约保证金，保证金无不计利息。</w:t>
      </w:r>
    </w:p>
    <w:p w14:paraId="66D64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3、若存在乙方使用甲方厂内物流仓库、厂房、设备的，甲方有权依据乙方租赁的仓库、厂房面积及资产价值向乙方收取相关租赁或使用费用，双方可另行签订有关资产租赁协议。</w:t>
      </w:r>
    </w:p>
    <w:p w14:paraId="2BB5C7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第五条 有关税费及经营模式的约定</w:t>
      </w:r>
    </w:p>
    <w:p w14:paraId="41D63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1、物流服务费包含给甲方开具发票的税费。合同履行期间如遇国家税率政策变化，合同不含税价不变，执行国家最新税率。</w:t>
      </w:r>
    </w:p>
    <w:p w14:paraId="4B8E7E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托管指供应商委托乙方代为保管货物，货物交乙方后，货物所有权仍属于供应商，货物从乙方出库到甲方装配线或者其他业务交接点后货物所有权转移至甲方；非托管指货物入库后，货物所有权即转移至甲方。SAP系统中为寄售和标准，分别对应托管和非托管。</w:t>
      </w:r>
    </w:p>
    <w:p w14:paraId="05307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针对托管货物，依据乙方与供应商签订的有关物流服务协议，甲方定期代供应商将乙方配送的签单挂账产品所产生的物流服务费从供应商货款中扣除，转付给乙方，同时乙方向供应商开具发票。针对非托管，双方对费用确认无误后，乙方为甲方开具等值增值税专用发票，甲方将物流费以半年期商业汇票（包括银行承兑汇票和商业承兑汇票）的方式支付给乙方。以上两种费用的支付均为扣除乙方当期考核后的金额（如有）。因发票违规给甲方造成的增值税、所得税等损失，由乙方承担相关责任，包括但不限于税款、滞纳金、罚款及其它相关损失。</w:t>
      </w:r>
    </w:p>
    <w:p w14:paraId="12F1C3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第六条 纠纷处理</w:t>
      </w:r>
    </w:p>
    <w:p w14:paraId="74F52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1、乙方与供应商在服务过程中产生的纠纷，甲方可协调双方解决。</w:t>
      </w:r>
    </w:p>
    <w:p w14:paraId="3F208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2、合作过程中发生的纠纷如无法协商解决，由甲方所在地人民法院诉讼解决。</w:t>
      </w:r>
    </w:p>
    <w:p w14:paraId="7E625D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第七条 附则</w:t>
      </w:r>
    </w:p>
    <w:p w14:paraId="36CA4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1、本合同提及的甲方相关管理规定乙方均已知晓并同意遵守，乙方承诺提供的三方物流服务满足甲方的管理要求；同等条件下，甲方与乙方优先续签合同。</w:t>
      </w:r>
    </w:p>
    <w:p w14:paraId="46A51B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2、本协议自签字盖章之日起生效，有效期为</w:t>
      </w:r>
      <w:r>
        <w:rPr>
          <w:rFonts w:hint="eastAsia" w:ascii="宋体" w:hAnsi="宋体" w:eastAsia="宋体" w:cs="宋体"/>
          <w:sz w:val="21"/>
          <w:szCs w:val="21"/>
          <w:u w:val="single"/>
        </w:rPr>
        <w:t xml:space="preserve">    年   月   日</w:t>
      </w:r>
      <w:r>
        <w:rPr>
          <w:rFonts w:hint="eastAsia" w:ascii="宋体" w:hAnsi="宋体" w:eastAsia="宋体" w:cs="宋体"/>
          <w:sz w:val="21"/>
          <w:szCs w:val="21"/>
        </w:rPr>
        <w:t>至</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年   月   日</w:t>
      </w:r>
      <w:r>
        <w:rPr>
          <w:rFonts w:hint="eastAsia" w:ascii="宋体" w:hAnsi="宋体" w:eastAsia="宋体" w:cs="宋体"/>
          <w:sz w:val="21"/>
          <w:szCs w:val="21"/>
        </w:rPr>
        <w:t>。本协议到期后，双方根据相关业务的实际情况决定是否继续签订相关协议。甲、乙双方若终止合作，任何一方应提前三个月书面通知对方。</w:t>
      </w:r>
    </w:p>
    <w:p w14:paraId="3FF096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合同规定的履行期限内，任何一方由于不可抗力的原因而不能履行合同时，应及时向对方通报不能履行或不能完全履行的理由。在取得有关主管机关证明后，允许延期履行、不履行或部分履行合同，并根据情况可部分或全部免予承担违约责任。遭遇不可抗力事故一方若未及时通知而给对方造成损失的，仍应承担违约责任。</w:t>
      </w:r>
    </w:p>
    <w:p w14:paraId="22CDB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4、其他未尽事宜，甲、乙双方协商处理。</w:t>
      </w:r>
    </w:p>
    <w:p w14:paraId="243A3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5、供应商与乙方签署的《供应商物流服务协议》作为本协议附件，与本协议具有同等法律效力，并作为托管模式下，甲方扣划供应商货款支付乙方物流费用的依据。</w:t>
      </w:r>
    </w:p>
    <w:p w14:paraId="57C71C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一方擅自增加、删改、篡改部分无效（个人手写签名除外）。</w:t>
      </w:r>
    </w:p>
    <w:p w14:paraId="18EFE6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各方已签署完毕。 </w:t>
      </w:r>
    </w:p>
    <w:p w14:paraId="1A586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2139E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619B8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甲方（盖章）：                              乙方（盖章）：</w:t>
      </w:r>
    </w:p>
    <w:p w14:paraId="37697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法定代表人或代理人（签字）：                法定代表人或代理人（签字）：</w:t>
      </w:r>
    </w:p>
    <w:p w14:paraId="491D0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地  址：                                   地  址： </w:t>
      </w:r>
    </w:p>
    <w:p w14:paraId="7521DC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电话： </w:t>
      </w:r>
    </w:p>
    <w:p w14:paraId="6FE396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传真：                                     传真： </w:t>
      </w:r>
    </w:p>
    <w:p w14:paraId="1FC6A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14:paraId="7E4E9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账  号：                                   账 号： </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F9D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E0D50">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8E0D50">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EC9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AD282">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AAD282">
                    <w:pPr>
                      <w:pStyle w:val="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F331">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7894C">
                          <w:pPr>
                            <w:pStyle w:val="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47894C">
                    <w:pPr>
                      <w:pStyle w:val="3"/>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EF83">
    <w:pPr>
      <w:pStyle w:val="4"/>
      <w:pBdr>
        <w:bottom w:val="single" w:color="auto" w:sz="4" w:space="1"/>
      </w:pBdr>
      <w:ind w:firstLine="1800" w:firstLineChars="1000"/>
      <w:jc w:val="left"/>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ascii="楷体_GB2312" w:eastAsia="楷体_GB2312"/>
        <w:sz w:val="28"/>
        <w:szCs w:val="28"/>
        <w:lang w:val="en-US" w:eastAsia="zh-CN"/>
      </w:rPr>
      <w:t>中国重汽集团济南橡塑件</w:t>
    </w:r>
    <w:r>
      <w:rPr>
        <w:rFonts w:hint="eastAsia" w:ascii="楷体_GB2312" w:eastAsia="楷体_GB2312"/>
        <w:sz w:val="28"/>
        <w:szCs w:val="28"/>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11886"/>
    <w:rsid w:val="0FA11886"/>
    <w:rsid w:val="1B850F1B"/>
    <w:rsid w:val="284B21F0"/>
    <w:rsid w:val="36774B7C"/>
    <w:rsid w:val="494051B5"/>
    <w:rsid w:val="4E154828"/>
    <w:rsid w:val="4FCE780F"/>
    <w:rsid w:val="5C2A5139"/>
    <w:rsid w:val="5FC2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character" w:styleId="8">
    <w:name w:val="Hyperlink"/>
    <w:semiHidden/>
    <w:uiPriority w:val="99"/>
    <w:rPr>
      <w:rFonts w:cs="Times New Roman"/>
      <w:color w:val="1F4F8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28</Pages>
  <Words>14483</Words>
  <Characters>14718</Characters>
  <Lines>0</Lines>
  <Paragraphs>0</Paragraphs>
  <TotalTime>18</TotalTime>
  <ScaleCrop>false</ScaleCrop>
  <LinksUpToDate>false</LinksUpToDate>
  <CharactersWithSpaces>15518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2025-01-20T00:28:00Z</dcterms:created>
  <dc:creator>凉笙</dc:creator>
  <cp:lastModifiedBy>凉笙</cp:lastModifiedBy>
  <dcterms:modified xsi:type="dcterms:W3CDTF">2025-01-22T06:17:48Z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51C703A94CDC4A7DBFA6FB73D7A93EA3_13</vt:lpwstr>
  </property>
  <property fmtid="{D5CDD505-2E9C-101B-9397-08002B2CF9AE}" pid="4" name="KSOTemplateDocerSaveRecord">
    <vt:lpwstr>eyJoZGlkIjoiZGE4MTQ0Yzc5YWMzNDE2YWFkYTgyYzM4ZTAzYjExY2IiLCJ1c2VySWQiOiI2NDA2MjUzNTAifQ==</vt:lpwstr>
  </property>
</Properties>
</file>