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10F3F64">
      <w:pPr>
        <w:spacing w:line="360" w:lineRule="auto"/>
        <w:ind w:right="360" w:firstLine="480" w:firstLineChars="200"/>
        <w:jc w:val="left"/>
        <w:rPr>
          <w:rFonts w:ascii="宋体" w:hAnsi="宋体" w:cs="宋体"/>
          <w:sz w:val="24"/>
          <w:szCs w:val="24"/>
        </w:rPr>
      </w:pPr>
      <w:r>
        <w:rPr>
          <w:rFonts w:hint="eastAsia" w:ascii="楷体_GB2312" w:hAnsi="宋体" w:eastAsia="楷体_GB2312"/>
          <w:sz w:val="24"/>
        </w:rPr>
        <w:drawing>
          <wp:anchor distT="0" distB="0" distL="114300" distR="114300" simplePos="0" relativeHeight="251663360" behindDoc="0" locked="0" layoutInCell="1" allowOverlap="1">
            <wp:simplePos x="0" y="0"/>
            <wp:positionH relativeFrom="column">
              <wp:posOffset>45720</wp:posOffset>
            </wp:positionH>
            <wp:positionV relativeFrom="paragraph">
              <wp:posOffset>-282575</wp:posOffset>
            </wp:positionV>
            <wp:extent cx="1787525" cy="623570"/>
            <wp:effectExtent l="0" t="0" r="3175" b="5080"/>
            <wp:wrapNone/>
            <wp:docPr id="10" name="图片 2" descr="t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timg"/>
                    <pic:cNvPicPr>
                      <a:picLocks noChangeAspect="1"/>
                    </pic:cNvPicPr>
                  </pic:nvPicPr>
                  <pic:blipFill>
                    <a:blip r:embed="rId17"/>
                    <a:stretch>
                      <a:fillRect/>
                    </a:stretch>
                  </pic:blipFill>
                  <pic:spPr>
                    <a:xfrm>
                      <a:off x="0" y="0"/>
                      <a:ext cx="1787525" cy="623570"/>
                    </a:xfrm>
                    <a:prstGeom prst="rect">
                      <a:avLst/>
                    </a:prstGeom>
                    <a:noFill/>
                    <a:ln>
                      <a:noFill/>
                    </a:ln>
                  </pic:spPr>
                </pic:pic>
              </a:graphicData>
            </a:graphic>
          </wp:anchor>
        </w:drawing>
      </w:r>
      <w:r>
        <w:rPr>
          <w:rFonts w:ascii="宋体" w:hAnsi="宋体" w:cs="宋体"/>
          <w:sz w:val="24"/>
          <w:szCs w:val="24"/>
        </w:rPr>
        <w:t xml:space="preserve">                                              </w:t>
      </w:r>
    </w:p>
    <w:p w14:paraId="39162977">
      <w:pPr>
        <w:spacing w:line="360" w:lineRule="auto"/>
        <w:ind w:right="360" w:firstLine="480" w:firstLineChars="200"/>
        <w:jc w:val="left"/>
        <w:rPr>
          <w:rFonts w:ascii="宋体" w:hAnsi="宋体" w:cs="宋体"/>
          <w:sz w:val="24"/>
          <w:szCs w:val="24"/>
        </w:rPr>
      </w:pPr>
    </w:p>
    <w:p w14:paraId="71BD2D8D">
      <w:pPr>
        <w:spacing w:line="480" w:lineRule="auto"/>
      </w:pPr>
    </w:p>
    <w:p w14:paraId="3C610EE4">
      <w:pPr>
        <w:spacing w:line="360" w:lineRule="auto"/>
        <w:rPr>
          <w:rFonts w:ascii="楷体_GB2312" w:hAnsi="宋体" w:eastAsia="楷体_GB2312"/>
          <w:sz w:val="44"/>
          <w:szCs w:val="44"/>
        </w:rPr>
      </w:pPr>
    </w:p>
    <w:p w14:paraId="23C56367">
      <w:pPr>
        <w:spacing w:line="360" w:lineRule="auto"/>
        <w:jc w:val="center"/>
        <w:rPr>
          <w:rFonts w:ascii="宋体" w:hAnsi="宋体" w:cs="宋体"/>
          <w:sz w:val="72"/>
          <w:szCs w:val="72"/>
        </w:rPr>
      </w:pPr>
      <w:r>
        <w:rPr>
          <w:rFonts w:hint="eastAsia" w:ascii="宋体" w:hAnsi="宋体" w:cs="宋体"/>
          <w:sz w:val="72"/>
          <w:szCs w:val="72"/>
        </w:rPr>
        <w:t>招标文件</w:t>
      </w:r>
    </w:p>
    <w:p w14:paraId="7C80EBF3">
      <w:pPr>
        <w:widowControl/>
        <w:spacing w:line="360" w:lineRule="auto"/>
        <w:jc w:val="center"/>
        <w:rPr>
          <w:rFonts w:ascii="宋体" w:hAnsi="宋体" w:cs="宋体"/>
          <w:b/>
          <w:bCs/>
          <w:sz w:val="32"/>
          <w:szCs w:val="32"/>
        </w:rPr>
      </w:pPr>
    </w:p>
    <w:p w14:paraId="6D3780D3">
      <w:pPr>
        <w:pStyle w:val="5"/>
        <w:rPr>
          <w:rFonts w:ascii="宋体" w:hAnsi="宋体" w:cs="宋体"/>
          <w:b/>
          <w:bCs/>
          <w:sz w:val="32"/>
          <w:szCs w:val="32"/>
        </w:rPr>
      </w:pPr>
    </w:p>
    <w:p w14:paraId="7903627F">
      <w:pPr>
        <w:rPr>
          <w:rFonts w:ascii="宋体" w:hAnsi="宋体" w:cs="宋体"/>
          <w:b/>
          <w:bCs/>
          <w:sz w:val="32"/>
          <w:szCs w:val="32"/>
        </w:rPr>
      </w:pPr>
    </w:p>
    <w:p w14:paraId="1CC1CEBC">
      <w:pPr>
        <w:pStyle w:val="5"/>
      </w:pPr>
    </w:p>
    <w:p w14:paraId="53DD8FFF">
      <w:pPr>
        <w:widowControl/>
        <w:spacing w:line="360" w:lineRule="auto"/>
        <w:jc w:val="center"/>
        <w:rPr>
          <w:rFonts w:hint="default" w:ascii="宋体" w:hAnsi="宋体" w:eastAsia="宋体" w:cs="宋体"/>
          <w:b/>
          <w:bCs/>
          <w:color w:val="auto"/>
          <w:kern w:val="0"/>
          <w:sz w:val="40"/>
          <w:szCs w:val="40"/>
          <w:lang w:val="en-US" w:eastAsia="zh-CN"/>
        </w:rPr>
      </w:pPr>
      <w:r>
        <w:rPr>
          <w:rFonts w:hint="eastAsia" w:ascii="宋体" w:hAnsi="宋体" w:cs="宋体"/>
          <w:b/>
          <w:bCs/>
          <w:color w:val="auto"/>
          <w:sz w:val="32"/>
          <w:szCs w:val="32"/>
        </w:rPr>
        <w:t>项目编号：CGZXCX-202504-3929</w:t>
      </w:r>
    </w:p>
    <w:p w14:paraId="66757C53">
      <w:pPr>
        <w:widowControl/>
        <w:spacing w:line="360" w:lineRule="auto"/>
        <w:jc w:val="center"/>
        <w:rPr>
          <w:rFonts w:ascii="宋体" w:hAnsi="宋体" w:cs="宋体"/>
          <w:b/>
          <w:bCs/>
          <w:kern w:val="0"/>
          <w:sz w:val="32"/>
          <w:szCs w:val="32"/>
        </w:rPr>
      </w:pPr>
      <w:r>
        <w:rPr>
          <w:rFonts w:hint="eastAsia" w:ascii="宋体" w:hAnsi="宋体" w:cs="宋体"/>
          <w:b/>
          <w:bCs/>
          <w:color w:val="auto"/>
          <w:sz w:val="32"/>
          <w:szCs w:val="32"/>
        </w:rPr>
        <w:t>项目</w:t>
      </w:r>
      <w:r>
        <w:rPr>
          <w:rFonts w:hint="eastAsia" w:ascii="宋体" w:hAnsi="宋体" w:cs="宋体"/>
          <w:b/>
          <w:bCs/>
          <w:color w:val="auto"/>
          <w:sz w:val="32"/>
          <w:szCs w:val="32"/>
          <w:lang w:val="en-US" w:eastAsia="zh-CN"/>
        </w:rPr>
        <w:t>名称</w:t>
      </w:r>
      <w:r>
        <w:rPr>
          <w:rFonts w:hint="eastAsia" w:ascii="宋体" w:hAnsi="宋体" w:cs="宋体"/>
          <w:b/>
          <w:bCs/>
          <w:color w:val="auto"/>
          <w:sz w:val="32"/>
          <w:szCs w:val="32"/>
        </w:rPr>
        <w:t>：</w:t>
      </w:r>
      <w:r>
        <w:rPr>
          <w:rFonts w:hint="eastAsia" w:ascii="宋体" w:hAnsi="宋体" w:cs="宋体"/>
          <w:b/>
          <w:bCs/>
          <w:color w:val="auto"/>
          <w:sz w:val="32"/>
          <w:szCs w:val="32"/>
          <w:lang w:eastAsia="zh-CN"/>
        </w:rPr>
        <w:t>中国重汽集团青岛重工有限公司自卸车副车架、搅拌车叶片工序焊接</w:t>
      </w:r>
      <w:r>
        <w:rPr>
          <w:rFonts w:hint="eastAsia" w:ascii="宋体" w:hAnsi="宋体" w:cs="宋体"/>
          <w:b/>
          <w:bCs/>
          <w:color w:val="auto"/>
          <w:sz w:val="32"/>
          <w:szCs w:val="32"/>
          <w:lang w:val="en-US" w:eastAsia="zh-CN"/>
        </w:rPr>
        <w:t>外包</w:t>
      </w:r>
      <w:r>
        <w:rPr>
          <w:rFonts w:hint="eastAsia" w:ascii="宋体" w:hAnsi="宋体" w:cs="宋体"/>
          <w:b/>
          <w:bCs/>
          <w:color w:val="auto"/>
          <w:sz w:val="32"/>
          <w:szCs w:val="32"/>
        </w:rPr>
        <w:t>项目</w:t>
      </w:r>
    </w:p>
    <w:p w14:paraId="054C48EB">
      <w:pPr>
        <w:widowControl/>
        <w:spacing w:line="360" w:lineRule="auto"/>
        <w:jc w:val="left"/>
        <w:rPr>
          <w:rFonts w:ascii="宋体" w:hAnsi="宋体" w:cs="宋体"/>
          <w:b/>
          <w:bCs/>
          <w:kern w:val="0"/>
          <w:sz w:val="32"/>
          <w:szCs w:val="32"/>
        </w:rPr>
      </w:pPr>
    </w:p>
    <w:p w14:paraId="4FE62724">
      <w:pPr>
        <w:widowControl/>
        <w:spacing w:line="360" w:lineRule="auto"/>
        <w:jc w:val="left"/>
        <w:rPr>
          <w:rFonts w:ascii="宋体" w:hAnsi="宋体" w:cs="宋体"/>
          <w:b/>
          <w:bCs/>
          <w:kern w:val="0"/>
          <w:sz w:val="32"/>
          <w:szCs w:val="32"/>
        </w:rPr>
      </w:pPr>
    </w:p>
    <w:p w14:paraId="17A79925">
      <w:pPr>
        <w:widowControl/>
        <w:spacing w:line="360" w:lineRule="auto"/>
        <w:ind w:firstLine="1590" w:firstLineChars="495"/>
        <w:rPr>
          <w:rFonts w:ascii="宋体" w:hAnsi="宋体" w:cs="宋体"/>
          <w:b/>
          <w:bCs/>
          <w:kern w:val="0"/>
          <w:sz w:val="32"/>
          <w:szCs w:val="32"/>
          <w:u w:val="single"/>
        </w:rPr>
      </w:pPr>
    </w:p>
    <w:p w14:paraId="57841CE3">
      <w:pPr>
        <w:widowControl/>
        <w:spacing w:line="360" w:lineRule="auto"/>
        <w:jc w:val="center"/>
        <w:rPr>
          <w:rFonts w:ascii="宋体" w:hAnsi="宋体" w:cs="宋体"/>
          <w:b/>
          <w:bCs/>
          <w:kern w:val="0"/>
          <w:sz w:val="32"/>
          <w:szCs w:val="32"/>
        </w:rPr>
      </w:pPr>
    </w:p>
    <w:p w14:paraId="2247549C">
      <w:pPr>
        <w:widowControl/>
        <w:spacing w:line="360" w:lineRule="auto"/>
        <w:jc w:val="left"/>
        <w:rPr>
          <w:rFonts w:ascii="宋体" w:hAnsi="宋体" w:cs="宋体"/>
          <w:b/>
          <w:bCs/>
          <w:sz w:val="24"/>
        </w:rPr>
      </w:pPr>
    </w:p>
    <w:p w14:paraId="4BF63354">
      <w:pPr>
        <w:widowControl/>
        <w:spacing w:line="360" w:lineRule="auto"/>
        <w:ind w:firstLine="1494" w:firstLineChars="496"/>
        <w:rPr>
          <w:rFonts w:hint="eastAsia" w:ascii="宋体" w:hAnsi="宋体" w:cs="宋体"/>
          <w:b/>
          <w:bCs/>
          <w:sz w:val="30"/>
          <w:szCs w:val="30"/>
        </w:rPr>
      </w:pPr>
    </w:p>
    <w:p w14:paraId="287E9D68">
      <w:pPr>
        <w:widowControl/>
        <w:spacing w:line="360" w:lineRule="auto"/>
        <w:ind w:firstLine="1494" w:firstLineChars="496"/>
        <w:rPr>
          <w:rFonts w:hint="eastAsia" w:ascii="宋体" w:hAnsi="宋体" w:cs="宋体"/>
          <w:b/>
          <w:bCs/>
          <w:sz w:val="30"/>
          <w:szCs w:val="30"/>
        </w:rPr>
      </w:pPr>
    </w:p>
    <w:p w14:paraId="618700B9">
      <w:pPr>
        <w:widowControl/>
        <w:spacing w:line="360" w:lineRule="auto"/>
        <w:ind w:firstLine="1494" w:firstLineChars="496"/>
        <w:rPr>
          <w:rFonts w:ascii="宋体" w:hAnsi="宋体" w:cs="宋体"/>
          <w:b/>
          <w:bCs/>
          <w:sz w:val="30"/>
          <w:szCs w:val="30"/>
        </w:rPr>
      </w:pPr>
      <w:r>
        <w:rPr>
          <w:rFonts w:hint="eastAsia" w:ascii="宋体" w:hAnsi="宋体" w:cs="宋体"/>
          <w:b/>
          <w:bCs/>
          <w:sz w:val="30"/>
          <w:szCs w:val="30"/>
        </w:rPr>
        <w:t>招 标 人：</w:t>
      </w:r>
      <w:r>
        <w:rPr>
          <w:rFonts w:hint="eastAsia" w:ascii="宋体" w:hAnsi="宋体" w:cs="宋体"/>
          <w:b/>
          <w:bCs/>
          <w:sz w:val="30"/>
          <w:szCs w:val="30"/>
          <w:u w:val="single"/>
        </w:rPr>
        <w:t xml:space="preserve"> 中国重汽集团青岛重工有限公司 </w:t>
      </w:r>
    </w:p>
    <w:p w14:paraId="5A9CD265">
      <w:pPr>
        <w:widowControl/>
        <w:spacing w:line="360" w:lineRule="auto"/>
        <w:ind w:firstLine="672"/>
        <w:jc w:val="center"/>
        <w:rPr>
          <w:rFonts w:ascii="宋体" w:hAnsi="宋体" w:cs="宋体"/>
          <w:b/>
          <w:bCs/>
          <w:sz w:val="30"/>
          <w:szCs w:val="30"/>
        </w:rPr>
      </w:pPr>
    </w:p>
    <w:p w14:paraId="1CD67A44">
      <w:pPr>
        <w:widowControl/>
        <w:spacing w:line="360" w:lineRule="auto"/>
        <w:ind w:firstLine="672"/>
        <w:jc w:val="center"/>
        <w:rPr>
          <w:rFonts w:ascii="宋体" w:hAnsi="宋体" w:cs="宋体"/>
          <w:b/>
          <w:bCs/>
          <w:sz w:val="36"/>
          <w:szCs w:val="36"/>
        </w:rPr>
      </w:pPr>
      <w:r>
        <w:rPr>
          <w:rFonts w:hint="eastAsia" w:ascii="宋体" w:hAnsi="宋体" w:cs="宋体"/>
          <w:b/>
          <w:bCs/>
          <w:sz w:val="30"/>
          <w:szCs w:val="30"/>
          <w:u w:val="single"/>
        </w:rPr>
        <w:t xml:space="preserve"> 202</w:t>
      </w:r>
      <w:r>
        <w:rPr>
          <w:rFonts w:hint="eastAsia" w:ascii="宋体" w:hAnsi="宋体" w:cs="宋体"/>
          <w:b/>
          <w:bCs/>
          <w:sz w:val="30"/>
          <w:szCs w:val="30"/>
          <w:u w:val="single"/>
          <w:lang w:val="en-US" w:eastAsia="zh-CN"/>
        </w:rPr>
        <w:t>5</w:t>
      </w:r>
      <w:r>
        <w:rPr>
          <w:rFonts w:hint="eastAsia" w:ascii="宋体" w:hAnsi="宋体" w:cs="宋体"/>
          <w:b/>
          <w:bCs/>
          <w:sz w:val="30"/>
          <w:szCs w:val="30"/>
          <w:u w:val="single"/>
        </w:rPr>
        <w:t xml:space="preserve"> </w:t>
      </w:r>
      <w:r>
        <w:rPr>
          <w:rFonts w:hint="eastAsia" w:ascii="宋体" w:hAnsi="宋体" w:cs="宋体"/>
          <w:b/>
          <w:bCs/>
          <w:sz w:val="30"/>
          <w:szCs w:val="30"/>
        </w:rPr>
        <w:t xml:space="preserve">年 </w:t>
      </w:r>
      <w:r>
        <w:rPr>
          <w:rFonts w:hint="eastAsia" w:ascii="宋体" w:hAnsi="宋体" w:cs="宋体"/>
          <w:b/>
          <w:bCs/>
          <w:sz w:val="30"/>
          <w:szCs w:val="30"/>
          <w:u w:val="single"/>
        </w:rPr>
        <w:t xml:space="preserve"> 0</w:t>
      </w:r>
      <w:r>
        <w:rPr>
          <w:rFonts w:hint="eastAsia" w:ascii="宋体" w:hAnsi="宋体" w:cs="宋体"/>
          <w:b/>
          <w:bCs/>
          <w:sz w:val="30"/>
          <w:szCs w:val="30"/>
          <w:u w:val="single"/>
          <w:lang w:val="en-US" w:eastAsia="zh-CN"/>
        </w:rPr>
        <w:t>4</w:t>
      </w:r>
      <w:r>
        <w:rPr>
          <w:rFonts w:hint="eastAsia" w:ascii="宋体" w:hAnsi="宋体" w:cs="宋体"/>
          <w:b/>
          <w:bCs/>
          <w:sz w:val="30"/>
          <w:szCs w:val="30"/>
          <w:u w:val="single"/>
        </w:rPr>
        <w:t xml:space="preserve"> </w:t>
      </w:r>
      <w:r>
        <w:rPr>
          <w:rFonts w:hint="eastAsia" w:ascii="宋体" w:hAnsi="宋体" w:cs="宋体"/>
          <w:b/>
          <w:bCs/>
          <w:sz w:val="30"/>
          <w:szCs w:val="30"/>
        </w:rPr>
        <w:t xml:space="preserve"> 月</w:t>
      </w:r>
    </w:p>
    <w:p w14:paraId="0FDB5BEC">
      <w:pPr>
        <w:spacing w:line="480" w:lineRule="auto"/>
        <w:jc w:val="center"/>
        <w:rPr>
          <w:rFonts w:ascii="宋体" w:hAnsi="宋体"/>
          <w:b/>
          <w:bCs/>
          <w:sz w:val="48"/>
          <w:szCs w:val="48"/>
        </w:rPr>
        <w:sectPr>
          <w:headerReference r:id="rId4" w:type="first"/>
          <w:footerReference r:id="rId6" w:type="first"/>
          <w:headerReference r:id="rId3" w:type="default"/>
          <w:footerReference r:id="rId5" w:type="default"/>
          <w:pgSz w:w="11906" w:h="16838"/>
          <w:pgMar w:top="1701" w:right="1418" w:bottom="1134" w:left="1418" w:header="851" w:footer="992" w:gutter="0"/>
          <w:pgNumType w:fmt="decimal" w:start="1"/>
          <w:cols w:space="720" w:num="1"/>
          <w:titlePg/>
          <w:docGrid w:type="lines" w:linePitch="312" w:charSpace="0"/>
        </w:sectPr>
      </w:pPr>
    </w:p>
    <w:p w14:paraId="243FE15D">
      <w:pPr>
        <w:spacing w:line="480" w:lineRule="auto"/>
        <w:jc w:val="center"/>
        <w:rPr>
          <w:rFonts w:ascii="宋体" w:hAnsi="宋体"/>
          <w:b/>
          <w:bCs/>
          <w:sz w:val="24"/>
        </w:rPr>
      </w:pPr>
      <w:r>
        <w:rPr>
          <w:rFonts w:ascii="宋体" w:hAnsi="宋体"/>
          <w:b/>
          <w:bCs/>
          <w:sz w:val="48"/>
          <w:szCs w:val="48"/>
        </w:rPr>
        <w:t>目   录</w:t>
      </w:r>
    </w:p>
    <w:p w14:paraId="50A0CA6B">
      <w:pPr>
        <w:pStyle w:val="16"/>
        <w:tabs>
          <w:tab w:val="right" w:leader="dot" w:pos="9070"/>
          <w:tab w:val="clear" w:pos="8729"/>
        </w:tabs>
        <w:spacing w:line="360" w:lineRule="auto"/>
        <w:rPr>
          <w:rFonts w:cs="宋体"/>
          <w:sz w:val="24"/>
          <w:szCs w:val="24"/>
        </w:rPr>
      </w:pPr>
      <w:r>
        <w:rPr>
          <w:rFonts w:hint="eastAsia" w:cs="宋体"/>
          <w:sz w:val="24"/>
          <w:szCs w:val="24"/>
        </w:rPr>
        <w:fldChar w:fldCharType="begin"/>
      </w:r>
      <w:r>
        <w:rPr>
          <w:rFonts w:hint="eastAsia" w:cs="宋体"/>
          <w:sz w:val="24"/>
          <w:szCs w:val="24"/>
        </w:rPr>
        <w:instrText xml:space="preserve"> TOC \o "1-2" \h \z </w:instrText>
      </w:r>
      <w:r>
        <w:rPr>
          <w:rFonts w:hint="eastAsia" w:cs="宋体"/>
          <w:sz w:val="24"/>
          <w:szCs w:val="24"/>
        </w:rPr>
        <w:fldChar w:fldCharType="separate"/>
      </w:r>
      <w:r>
        <w:fldChar w:fldCharType="begin"/>
      </w:r>
      <w:r>
        <w:instrText xml:space="preserve"> HYPERLINK \l "_Toc22601" </w:instrText>
      </w:r>
      <w:r>
        <w:fldChar w:fldCharType="separate"/>
      </w:r>
      <w:r>
        <w:rPr>
          <w:rFonts w:hint="eastAsia" w:cs="宋体"/>
          <w:sz w:val="24"/>
          <w:szCs w:val="24"/>
        </w:rPr>
        <w:t>第一章  招标公告</w:t>
      </w:r>
      <w:r>
        <w:rPr>
          <w:rFonts w:hint="eastAsia" w:cs="宋体"/>
          <w:sz w:val="24"/>
          <w:szCs w:val="24"/>
        </w:rPr>
        <w:tab/>
      </w:r>
      <w:r>
        <w:rPr>
          <w:rFonts w:hint="eastAsia" w:cs="宋体"/>
          <w:sz w:val="24"/>
          <w:szCs w:val="24"/>
        </w:rPr>
        <w:fldChar w:fldCharType="begin"/>
      </w:r>
      <w:r>
        <w:rPr>
          <w:rFonts w:hint="eastAsia" w:cs="宋体"/>
          <w:sz w:val="24"/>
          <w:szCs w:val="24"/>
        </w:rPr>
        <w:instrText xml:space="preserve"> PAGEREF _Toc22601 \h </w:instrText>
      </w:r>
      <w:r>
        <w:rPr>
          <w:rFonts w:hint="eastAsia" w:cs="宋体"/>
          <w:sz w:val="24"/>
          <w:szCs w:val="24"/>
        </w:rPr>
        <w:fldChar w:fldCharType="separate"/>
      </w:r>
      <w:r>
        <w:rPr>
          <w:rFonts w:hint="eastAsia" w:cs="宋体"/>
          <w:b w:val="0"/>
          <w:bCs/>
          <w:sz w:val="24"/>
          <w:szCs w:val="24"/>
        </w:rPr>
        <w:t xml:space="preserve">- </w:t>
      </w:r>
      <w:r>
        <w:rPr>
          <w:rFonts w:hint="eastAsia" w:cs="宋体"/>
          <w:b w:val="0"/>
          <w:bCs/>
          <w:sz w:val="24"/>
          <w:szCs w:val="24"/>
          <w:lang w:val="en-US" w:eastAsia="zh-CN"/>
        </w:rPr>
        <w:t>3</w:t>
      </w:r>
      <w:r>
        <w:rPr>
          <w:rFonts w:hint="eastAsia" w:cs="宋体"/>
          <w:b w:val="0"/>
          <w:bCs/>
          <w:sz w:val="24"/>
          <w:szCs w:val="24"/>
        </w:rPr>
        <w:t xml:space="preserve"> </w:t>
      </w:r>
      <w:r>
        <w:rPr>
          <w:rFonts w:hint="eastAsia" w:cs="宋体"/>
          <w:sz w:val="24"/>
          <w:szCs w:val="24"/>
        </w:rPr>
        <w:t>-</w:t>
      </w:r>
      <w:r>
        <w:rPr>
          <w:rFonts w:hint="eastAsia" w:cs="宋体"/>
          <w:sz w:val="24"/>
          <w:szCs w:val="24"/>
        </w:rPr>
        <w:fldChar w:fldCharType="end"/>
      </w:r>
      <w:r>
        <w:rPr>
          <w:rFonts w:hint="eastAsia" w:cs="宋体"/>
          <w:sz w:val="24"/>
          <w:szCs w:val="24"/>
        </w:rPr>
        <w:fldChar w:fldCharType="end"/>
      </w:r>
    </w:p>
    <w:p w14:paraId="0D65347A">
      <w:pPr>
        <w:pStyle w:val="17"/>
        <w:tabs>
          <w:tab w:val="right" w:leader="dot" w:pos="9070"/>
        </w:tabs>
        <w:spacing w:line="360" w:lineRule="auto"/>
        <w:rPr>
          <w:rFonts w:ascii="宋体" w:hAnsi="宋体" w:cs="宋体"/>
          <w:sz w:val="24"/>
          <w:szCs w:val="24"/>
        </w:rPr>
      </w:pPr>
      <w:r>
        <w:fldChar w:fldCharType="begin"/>
      </w:r>
      <w:r>
        <w:instrText xml:space="preserve"> HYPERLINK \l "_Toc12175" </w:instrText>
      </w:r>
      <w:r>
        <w:fldChar w:fldCharType="separate"/>
      </w:r>
      <w:r>
        <w:rPr>
          <w:rFonts w:hint="eastAsia" w:ascii="宋体" w:hAnsi="宋体" w:cs="宋体"/>
          <w:sz w:val="24"/>
          <w:szCs w:val="24"/>
        </w:rPr>
        <w:t xml:space="preserve">1. </w:t>
      </w:r>
      <w:r>
        <w:rPr>
          <w:rFonts w:hint="eastAsia" w:ascii="宋体" w:hAnsi="宋体" w:cs="宋体"/>
          <w:sz w:val="24"/>
          <w:szCs w:val="24"/>
          <w:lang w:val="en-US" w:eastAsia="zh-CN"/>
        </w:rPr>
        <w:t>招标</w:t>
      </w:r>
      <w:r>
        <w:rPr>
          <w:rFonts w:hint="eastAsia" w:ascii="宋体" w:hAnsi="宋体" w:cs="宋体"/>
          <w:sz w:val="24"/>
          <w:szCs w:val="24"/>
        </w:rPr>
        <w:t>项目</w:t>
      </w:r>
      <w:r>
        <w:rPr>
          <w:rFonts w:hint="eastAsia" w:ascii="宋体" w:hAnsi="宋体" w:cs="宋体"/>
          <w:sz w:val="24"/>
          <w:szCs w:val="24"/>
        </w:rPr>
        <w:tab/>
      </w:r>
      <w:r>
        <w:rPr>
          <w:rFonts w:hint="eastAsia" w:ascii="宋体" w:hAnsi="宋体" w:cs="宋体"/>
          <w:sz w:val="24"/>
          <w:szCs w:val="24"/>
        </w:rPr>
        <w:fldChar w:fldCharType="begin"/>
      </w:r>
      <w:r>
        <w:rPr>
          <w:rFonts w:hint="eastAsia" w:ascii="宋体" w:hAnsi="宋体" w:cs="宋体"/>
          <w:sz w:val="24"/>
          <w:szCs w:val="24"/>
        </w:rPr>
        <w:instrText xml:space="preserve"> PAGEREF _Toc12175 \h </w:instrText>
      </w:r>
      <w:r>
        <w:rPr>
          <w:rFonts w:hint="eastAsia" w:ascii="宋体" w:hAnsi="宋体" w:cs="宋体"/>
          <w:sz w:val="24"/>
          <w:szCs w:val="24"/>
        </w:rPr>
        <w:fldChar w:fldCharType="separate"/>
      </w:r>
      <w:r>
        <w:rPr>
          <w:rFonts w:hint="eastAsia" w:ascii="宋体" w:hAnsi="宋体" w:cs="宋体"/>
          <w:sz w:val="24"/>
          <w:szCs w:val="24"/>
        </w:rPr>
        <w:t xml:space="preserve">- </w:t>
      </w:r>
      <w:r>
        <w:rPr>
          <w:rFonts w:hint="eastAsia" w:ascii="宋体" w:hAnsi="宋体" w:cs="宋体"/>
          <w:sz w:val="24"/>
          <w:szCs w:val="24"/>
          <w:lang w:val="en-US" w:eastAsia="zh-CN"/>
        </w:rPr>
        <w:t>3</w:t>
      </w:r>
      <w:r>
        <w:rPr>
          <w:rFonts w:hint="eastAsia" w:ascii="宋体" w:hAnsi="宋体" w:cs="宋体"/>
          <w:sz w:val="24"/>
          <w:szCs w:val="24"/>
        </w:rPr>
        <w:t xml:space="preserve"> -</w:t>
      </w:r>
      <w:r>
        <w:rPr>
          <w:rFonts w:hint="eastAsia" w:ascii="宋体" w:hAnsi="宋体" w:cs="宋体"/>
          <w:sz w:val="24"/>
          <w:szCs w:val="24"/>
        </w:rPr>
        <w:fldChar w:fldCharType="end"/>
      </w:r>
      <w:r>
        <w:rPr>
          <w:rFonts w:hint="eastAsia" w:ascii="宋体" w:hAnsi="宋体" w:cs="宋体"/>
          <w:sz w:val="24"/>
          <w:szCs w:val="24"/>
        </w:rPr>
        <w:fldChar w:fldCharType="end"/>
      </w:r>
    </w:p>
    <w:p w14:paraId="30471812">
      <w:pPr>
        <w:pStyle w:val="17"/>
        <w:tabs>
          <w:tab w:val="right" w:leader="dot" w:pos="9070"/>
        </w:tabs>
        <w:spacing w:line="360" w:lineRule="auto"/>
        <w:rPr>
          <w:rFonts w:ascii="宋体" w:hAnsi="宋体" w:cs="宋体"/>
          <w:sz w:val="24"/>
          <w:szCs w:val="24"/>
        </w:rPr>
      </w:pPr>
      <w:r>
        <w:fldChar w:fldCharType="begin"/>
      </w:r>
      <w:r>
        <w:instrText xml:space="preserve"> HYPERLINK \l "_Toc28522" </w:instrText>
      </w:r>
      <w:r>
        <w:fldChar w:fldCharType="separate"/>
      </w:r>
      <w:r>
        <w:rPr>
          <w:rFonts w:hint="eastAsia" w:ascii="宋体" w:hAnsi="宋体" w:cs="宋体"/>
          <w:sz w:val="24"/>
          <w:szCs w:val="24"/>
        </w:rPr>
        <w:t>2. 招标内容</w:t>
      </w:r>
      <w:r>
        <w:rPr>
          <w:rFonts w:hint="eastAsia" w:ascii="宋体" w:hAnsi="宋体" w:cs="宋体"/>
          <w:sz w:val="24"/>
          <w:szCs w:val="24"/>
        </w:rPr>
        <w:tab/>
      </w:r>
      <w:r>
        <w:rPr>
          <w:rFonts w:hint="eastAsia" w:ascii="宋体" w:hAnsi="宋体" w:cs="宋体"/>
          <w:sz w:val="24"/>
          <w:szCs w:val="24"/>
        </w:rPr>
        <w:fldChar w:fldCharType="begin"/>
      </w:r>
      <w:r>
        <w:rPr>
          <w:rFonts w:hint="eastAsia" w:ascii="宋体" w:hAnsi="宋体" w:cs="宋体"/>
          <w:sz w:val="24"/>
          <w:szCs w:val="24"/>
        </w:rPr>
        <w:instrText xml:space="preserve"> PAGEREF _Toc28522 \h </w:instrText>
      </w:r>
      <w:r>
        <w:rPr>
          <w:rFonts w:hint="eastAsia" w:ascii="宋体" w:hAnsi="宋体" w:cs="宋体"/>
          <w:sz w:val="24"/>
          <w:szCs w:val="24"/>
        </w:rPr>
        <w:fldChar w:fldCharType="separate"/>
      </w:r>
      <w:r>
        <w:rPr>
          <w:rFonts w:hint="eastAsia" w:ascii="宋体" w:hAnsi="宋体" w:cs="宋体"/>
          <w:sz w:val="24"/>
          <w:szCs w:val="24"/>
        </w:rPr>
        <w:t xml:space="preserve">- </w:t>
      </w:r>
      <w:r>
        <w:rPr>
          <w:rFonts w:hint="eastAsia" w:ascii="宋体" w:hAnsi="宋体" w:cs="宋体"/>
          <w:sz w:val="24"/>
          <w:szCs w:val="24"/>
          <w:lang w:val="en-US" w:eastAsia="zh-CN"/>
        </w:rPr>
        <w:t>3</w:t>
      </w:r>
      <w:r>
        <w:rPr>
          <w:rFonts w:hint="eastAsia" w:ascii="宋体" w:hAnsi="宋体" w:cs="宋体"/>
          <w:sz w:val="24"/>
          <w:szCs w:val="24"/>
        </w:rPr>
        <w:t xml:space="preserve"> -</w:t>
      </w:r>
      <w:r>
        <w:rPr>
          <w:rFonts w:hint="eastAsia" w:ascii="宋体" w:hAnsi="宋体" w:cs="宋体"/>
          <w:sz w:val="24"/>
          <w:szCs w:val="24"/>
        </w:rPr>
        <w:fldChar w:fldCharType="end"/>
      </w:r>
      <w:r>
        <w:rPr>
          <w:rFonts w:hint="eastAsia" w:ascii="宋体" w:hAnsi="宋体" w:cs="宋体"/>
          <w:sz w:val="24"/>
          <w:szCs w:val="24"/>
        </w:rPr>
        <w:fldChar w:fldCharType="end"/>
      </w:r>
    </w:p>
    <w:p w14:paraId="00BC801F">
      <w:pPr>
        <w:pStyle w:val="17"/>
        <w:tabs>
          <w:tab w:val="right" w:leader="dot" w:pos="9070"/>
        </w:tabs>
        <w:spacing w:line="360" w:lineRule="auto"/>
        <w:rPr>
          <w:rFonts w:ascii="宋体" w:hAnsi="宋体" w:cs="宋体"/>
          <w:sz w:val="24"/>
          <w:szCs w:val="24"/>
        </w:rPr>
      </w:pPr>
      <w:r>
        <w:fldChar w:fldCharType="begin"/>
      </w:r>
      <w:r>
        <w:instrText xml:space="preserve"> HYPERLINK \l "_Toc26561" </w:instrText>
      </w:r>
      <w:r>
        <w:fldChar w:fldCharType="separate"/>
      </w:r>
      <w:r>
        <w:rPr>
          <w:rFonts w:hint="eastAsia" w:ascii="宋体" w:hAnsi="宋体" w:cs="宋体"/>
          <w:sz w:val="24"/>
          <w:szCs w:val="24"/>
        </w:rPr>
        <w:t>3. 招标形式</w:t>
      </w:r>
      <w:r>
        <w:rPr>
          <w:rFonts w:hint="eastAsia" w:ascii="宋体" w:hAnsi="宋体" w:cs="宋体"/>
          <w:sz w:val="24"/>
          <w:szCs w:val="24"/>
        </w:rPr>
        <w:tab/>
      </w:r>
      <w:r>
        <w:rPr>
          <w:rFonts w:hint="eastAsia" w:ascii="宋体" w:hAnsi="宋体" w:cs="宋体"/>
          <w:sz w:val="24"/>
          <w:szCs w:val="24"/>
        </w:rPr>
        <w:fldChar w:fldCharType="begin"/>
      </w:r>
      <w:r>
        <w:rPr>
          <w:rFonts w:hint="eastAsia" w:ascii="宋体" w:hAnsi="宋体" w:cs="宋体"/>
          <w:sz w:val="24"/>
          <w:szCs w:val="24"/>
        </w:rPr>
        <w:instrText xml:space="preserve"> PAGEREF _Toc26561 \h </w:instrText>
      </w:r>
      <w:r>
        <w:rPr>
          <w:rFonts w:hint="eastAsia" w:ascii="宋体" w:hAnsi="宋体" w:cs="宋体"/>
          <w:sz w:val="24"/>
          <w:szCs w:val="24"/>
        </w:rPr>
        <w:fldChar w:fldCharType="separate"/>
      </w:r>
      <w:r>
        <w:rPr>
          <w:rFonts w:hint="eastAsia" w:ascii="宋体" w:hAnsi="宋体" w:cs="宋体"/>
          <w:sz w:val="24"/>
          <w:szCs w:val="24"/>
        </w:rPr>
        <w:t xml:space="preserve">- </w:t>
      </w:r>
      <w:r>
        <w:rPr>
          <w:rFonts w:hint="eastAsia" w:ascii="宋体" w:hAnsi="宋体" w:cs="宋体"/>
          <w:sz w:val="24"/>
          <w:szCs w:val="24"/>
          <w:lang w:val="en-US" w:eastAsia="zh-CN"/>
        </w:rPr>
        <w:t>3</w:t>
      </w:r>
      <w:r>
        <w:rPr>
          <w:rFonts w:hint="eastAsia" w:ascii="宋体" w:hAnsi="宋体" w:cs="宋体"/>
          <w:sz w:val="24"/>
          <w:szCs w:val="24"/>
        </w:rPr>
        <w:t xml:space="preserve"> -</w:t>
      </w:r>
      <w:r>
        <w:rPr>
          <w:rFonts w:hint="eastAsia" w:ascii="宋体" w:hAnsi="宋体" w:cs="宋体"/>
          <w:sz w:val="24"/>
          <w:szCs w:val="24"/>
        </w:rPr>
        <w:fldChar w:fldCharType="end"/>
      </w:r>
      <w:r>
        <w:rPr>
          <w:rFonts w:hint="eastAsia" w:ascii="宋体" w:hAnsi="宋体" w:cs="宋体"/>
          <w:sz w:val="24"/>
          <w:szCs w:val="24"/>
        </w:rPr>
        <w:fldChar w:fldCharType="end"/>
      </w:r>
    </w:p>
    <w:p w14:paraId="64336B55">
      <w:pPr>
        <w:pStyle w:val="17"/>
        <w:tabs>
          <w:tab w:val="right" w:leader="dot" w:pos="9070"/>
        </w:tabs>
        <w:spacing w:line="360" w:lineRule="auto"/>
        <w:rPr>
          <w:rFonts w:ascii="宋体" w:hAnsi="宋体" w:cs="宋体"/>
          <w:sz w:val="24"/>
          <w:szCs w:val="24"/>
        </w:rPr>
      </w:pPr>
      <w:r>
        <w:fldChar w:fldCharType="begin"/>
      </w:r>
      <w:r>
        <w:instrText xml:space="preserve"> HYPERLINK \l "_Toc31798" </w:instrText>
      </w:r>
      <w:r>
        <w:fldChar w:fldCharType="separate"/>
      </w:r>
      <w:r>
        <w:rPr>
          <w:rFonts w:hint="eastAsia" w:ascii="宋体" w:hAnsi="宋体" w:cs="宋体"/>
          <w:sz w:val="24"/>
          <w:szCs w:val="24"/>
        </w:rPr>
        <w:t>4. 报名及获取招标文件</w:t>
      </w:r>
      <w:r>
        <w:rPr>
          <w:rFonts w:hint="eastAsia" w:ascii="宋体" w:hAnsi="宋体" w:cs="宋体"/>
          <w:sz w:val="24"/>
          <w:szCs w:val="24"/>
        </w:rPr>
        <w:tab/>
      </w:r>
      <w:r>
        <w:rPr>
          <w:rFonts w:hint="eastAsia" w:ascii="宋体" w:hAnsi="宋体" w:cs="宋体"/>
          <w:sz w:val="24"/>
          <w:szCs w:val="24"/>
        </w:rPr>
        <w:fldChar w:fldCharType="begin"/>
      </w:r>
      <w:r>
        <w:rPr>
          <w:rFonts w:hint="eastAsia" w:ascii="宋体" w:hAnsi="宋体" w:cs="宋体"/>
          <w:sz w:val="24"/>
          <w:szCs w:val="24"/>
        </w:rPr>
        <w:instrText xml:space="preserve"> PAGEREF _Toc31798 \h </w:instrText>
      </w:r>
      <w:r>
        <w:rPr>
          <w:rFonts w:hint="eastAsia" w:ascii="宋体" w:hAnsi="宋体" w:cs="宋体"/>
          <w:sz w:val="24"/>
          <w:szCs w:val="24"/>
        </w:rPr>
        <w:fldChar w:fldCharType="separate"/>
      </w:r>
      <w:r>
        <w:rPr>
          <w:rFonts w:hint="eastAsia" w:ascii="宋体" w:hAnsi="宋体" w:cs="宋体"/>
          <w:sz w:val="24"/>
          <w:szCs w:val="24"/>
        </w:rPr>
        <w:t xml:space="preserve">- </w:t>
      </w:r>
      <w:r>
        <w:rPr>
          <w:rFonts w:hint="eastAsia" w:ascii="宋体" w:hAnsi="宋体" w:cs="宋体"/>
          <w:sz w:val="24"/>
          <w:szCs w:val="24"/>
          <w:lang w:val="en-US" w:eastAsia="zh-CN"/>
        </w:rPr>
        <w:t>3</w:t>
      </w:r>
      <w:r>
        <w:rPr>
          <w:rFonts w:hint="eastAsia" w:ascii="宋体" w:hAnsi="宋体" w:cs="宋体"/>
          <w:sz w:val="24"/>
          <w:szCs w:val="24"/>
        </w:rPr>
        <w:t xml:space="preserve"> -</w:t>
      </w:r>
      <w:r>
        <w:rPr>
          <w:rFonts w:hint="eastAsia" w:ascii="宋体" w:hAnsi="宋体" w:cs="宋体"/>
          <w:sz w:val="24"/>
          <w:szCs w:val="24"/>
        </w:rPr>
        <w:fldChar w:fldCharType="end"/>
      </w:r>
      <w:r>
        <w:rPr>
          <w:rFonts w:hint="eastAsia" w:ascii="宋体" w:hAnsi="宋体" w:cs="宋体"/>
          <w:sz w:val="24"/>
          <w:szCs w:val="24"/>
        </w:rPr>
        <w:fldChar w:fldCharType="end"/>
      </w:r>
    </w:p>
    <w:p w14:paraId="0245D0ED">
      <w:pPr>
        <w:pStyle w:val="17"/>
        <w:tabs>
          <w:tab w:val="right" w:leader="dot" w:pos="9070"/>
        </w:tabs>
        <w:spacing w:line="360" w:lineRule="auto"/>
        <w:rPr>
          <w:rFonts w:ascii="宋体" w:hAnsi="宋体" w:cs="宋体"/>
          <w:sz w:val="24"/>
          <w:szCs w:val="24"/>
        </w:rPr>
      </w:pPr>
      <w:r>
        <w:fldChar w:fldCharType="begin"/>
      </w:r>
      <w:r>
        <w:instrText xml:space="preserve"> HYPERLINK \l "_Toc5852" </w:instrText>
      </w:r>
      <w:r>
        <w:fldChar w:fldCharType="separate"/>
      </w:r>
      <w:r>
        <w:rPr>
          <w:rFonts w:hint="eastAsia" w:ascii="宋体" w:hAnsi="宋体" w:cs="宋体"/>
          <w:sz w:val="24"/>
          <w:szCs w:val="24"/>
        </w:rPr>
        <w:t xml:space="preserve">5. </w:t>
      </w:r>
      <w:r>
        <w:rPr>
          <w:rFonts w:hint="eastAsia" w:ascii="宋体" w:hAnsi="宋体" w:cs="宋体"/>
          <w:sz w:val="24"/>
          <w:szCs w:val="24"/>
          <w:lang w:val="en-US" w:eastAsia="zh-CN"/>
        </w:rPr>
        <w:t>时间</w:t>
      </w:r>
      <w:r>
        <w:rPr>
          <w:rFonts w:hint="eastAsia" w:ascii="宋体" w:hAnsi="宋体" w:cs="宋体"/>
          <w:sz w:val="24"/>
          <w:szCs w:val="24"/>
        </w:rPr>
        <w:t>安排</w:t>
      </w:r>
      <w:r>
        <w:rPr>
          <w:rFonts w:hint="eastAsia" w:ascii="宋体" w:hAnsi="宋体" w:cs="宋体"/>
          <w:sz w:val="24"/>
          <w:szCs w:val="24"/>
        </w:rPr>
        <w:tab/>
      </w:r>
      <w:r>
        <w:rPr>
          <w:rFonts w:hint="eastAsia" w:ascii="宋体" w:hAnsi="宋体" w:cs="宋体"/>
          <w:sz w:val="24"/>
          <w:szCs w:val="24"/>
        </w:rPr>
        <w:fldChar w:fldCharType="begin"/>
      </w:r>
      <w:r>
        <w:rPr>
          <w:rFonts w:hint="eastAsia" w:ascii="宋体" w:hAnsi="宋体" w:cs="宋体"/>
          <w:sz w:val="24"/>
          <w:szCs w:val="24"/>
        </w:rPr>
        <w:instrText xml:space="preserve"> PAGEREF _Toc5852 \h </w:instrText>
      </w:r>
      <w:r>
        <w:rPr>
          <w:rFonts w:hint="eastAsia" w:ascii="宋体" w:hAnsi="宋体" w:cs="宋体"/>
          <w:sz w:val="24"/>
          <w:szCs w:val="24"/>
        </w:rPr>
        <w:fldChar w:fldCharType="separate"/>
      </w:r>
      <w:r>
        <w:rPr>
          <w:rFonts w:hint="eastAsia" w:ascii="宋体" w:hAnsi="宋体" w:cs="宋体"/>
          <w:sz w:val="24"/>
          <w:szCs w:val="24"/>
        </w:rPr>
        <w:t xml:space="preserve">- </w:t>
      </w:r>
      <w:r>
        <w:rPr>
          <w:rFonts w:hint="eastAsia" w:ascii="宋体" w:hAnsi="宋体" w:cs="宋体"/>
          <w:sz w:val="24"/>
          <w:szCs w:val="24"/>
          <w:lang w:val="en-US" w:eastAsia="zh-CN"/>
        </w:rPr>
        <w:t>4</w:t>
      </w:r>
      <w:r>
        <w:rPr>
          <w:rFonts w:hint="eastAsia" w:ascii="宋体" w:hAnsi="宋体" w:cs="宋体"/>
          <w:sz w:val="24"/>
          <w:szCs w:val="24"/>
        </w:rPr>
        <w:t xml:space="preserve"> -</w:t>
      </w:r>
      <w:r>
        <w:rPr>
          <w:rFonts w:hint="eastAsia" w:ascii="宋体" w:hAnsi="宋体" w:cs="宋体"/>
          <w:sz w:val="24"/>
          <w:szCs w:val="24"/>
        </w:rPr>
        <w:fldChar w:fldCharType="end"/>
      </w:r>
      <w:r>
        <w:rPr>
          <w:rFonts w:hint="eastAsia" w:ascii="宋体" w:hAnsi="宋体" w:cs="宋体"/>
          <w:sz w:val="24"/>
          <w:szCs w:val="24"/>
        </w:rPr>
        <w:fldChar w:fldCharType="end"/>
      </w:r>
    </w:p>
    <w:p w14:paraId="5C379ABC">
      <w:pPr>
        <w:pStyle w:val="17"/>
        <w:tabs>
          <w:tab w:val="right" w:leader="dot" w:pos="9070"/>
        </w:tabs>
        <w:spacing w:line="360" w:lineRule="auto"/>
        <w:rPr>
          <w:rFonts w:ascii="宋体" w:hAnsi="宋体" w:cs="宋体"/>
          <w:sz w:val="24"/>
          <w:szCs w:val="24"/>
        </w:rPr>
      </w:pPr>
      <w:r>
        <w:fldChar w:fldCharType="begin"/>
      </w:r>
      <w:r>
        <w:instrText xml:space="preserve"> HYPERLINK \l "_Toc3469" </w:instrText>
      </w:r>
      <w:r>
        <w:fldChar w:fldCharType="separate"/>
      </w:r>
      <w:r>
        <w:rPr>
          <w:rFonts w:hint="eastAsia" w:ascii="宋体" w:hAnsi="宋体" w:cs="宋体"/>
          <w:sz w:val="24"/>
          <w:szCs w:val="24"/>
        </w:rPr>
        <w:t>6. 投标须知</w:t>
      </w:r>
      <w:r>
        <w:rPr>
          <w:rFonts w:hint="eastAsia" w:ascii="宋体" w:hAnsi="宋体" w:cs="宋体"/>
          <w:sz w:val="24"/>
          <w:szCs w:val="24"/>
        </w:rPr>
        <w:tab/>
      </w:r>
      <w:r>
        <w:rPr>
          <w:rFonts w:hint="eastAsia" w:ascii="宋体" w:hAnsi="宋体" w:cs="宋体"/>
          <w:sz w:val="24"/>
          <w:szCs w:val="24"/>
        </w:rPr>
        <w:fldChar w:fldCharType="begin"/>
      </w:r>
      <w:r>
        <w:rPr>
          <w:rFonts w:hint="eastAsia" w:ascii="宋体" w:hAnsi="宋体" w:cs="宋体"/>
          <w:sz w:val="24"/>
          <w:szCs w:val="24"/>
        </w:rPr>
        <w:instrText xml:space="preserve"> PAGEREF _Toc3469 \h </w:instrText>
      </w:r>
      <w:r>
        <w:rPr>
          <w:rFonts w:hint="eastAsia" w:ascii="宋体" w:hAnsi="宋体" w:cs="宋体"/>
          <w:sz w:val="24"/>
          <w:szCs w:val="24"/>
        </w:rPr>
        <w:fldChar w:fldCharType="separate"/>
      </w:r>
      <w:r>
        <w:rPr>
          <w:rFonts w:hint="eastAsia" w:ascii="宋体" w:hAnsi="宋体" w:cs="宋体"/>
          <w:sz w:val="24"/>
          <w:szCs w:val="24"/>
        </w:rPr>
        <w:t xml:space="preserve">- </w:t>
      </w:r>
      <w:r>
        <w:rPr>
          <w:rFonts w:hint="eastAsia" w:ascii="宋体" w:hAnsi="宋体" w:cs="宋体"/>
          <w:sz w:val="24"/>
          <w:szCs w:val="24"/>
          <w:lang w:val="en-US" w:eastAsia="zh-CN"/>
        </w:rPr>
        <w:t>4</w:t>
      </w:r>
      <w:r>
        <w:rPr>
          <w:rFonts w:hint="eastAsia" w:ascii="宋体" w:hAnsi="宋体" w:cs="宋体"/>
          <w:sz w:val="24"/>
          <w:szCs w:val="24"/>
        </w:rPr>
        <w:t xml:space="preserve"> -</w:t>
      </w:r>
      <w:r>
        <w:rPr>
          <w:rFonts w:hint="eastAsia" w:ascii="宋体" w:hAnsi="宋体" w:cs="宋体"/>
          <w:sz w:val="24"/>
          <w:szCs w:val="24"/>
        </w:rPr>
        <w:fldChar w:fldCharType="end"/>
      </w:r>
      <w:r>
        <w:rPr>
          <w:rFonts w:hint="eastAsia" w:ascii="宋体" w:hAnsi="宋体" w:cs="宋体"/>
          <w:sz w:val="24"/>
          <w:szCs w:val="24"/>
        </w:rPr>
        <w:fldChar w:fldCharType="end"/>
      </w:r>
    </w:p>
    <w:p w14:paraId="15A45DFB">
      <w:pPr>
        <w:pStyle w:val="17"/>
        <w:tabs>
          <w:tab w:val="right" w:leader="dot" w:pos="9070"/>
        </w:tabs>
        <w:spacing w:line="360" w:lineRule="auto"/>
        <w:rPr>
          <w:rFonts w:ascii="宋体" w:hAnsi="宋体" w:cs="宋体"/>
          <w:sz w:val="24"/>
          <w:szCs w:val="24"/>
        </w:rPr>
      </w:pPr>
      <w:r>
        <w:fldChar w:fldCharType="begin"/>
      </w:r>
      <w:r>
        <w:instrText xml:space="preserve"> HYPERLINK \l "_Toc10622" </w:instrText>
      </w:r>
      <w:r>
        <w:fldChar w:fldCharType="separate"/>
      </w:r>
      <w:r>
        <w:rPr>
          <w:rFonts w:hint="eastAsia" w:ascii="宋体" w:hAnsi="宋体" w:cs="宋体"/>
          <w:sz w:val="24"/>
          <w:szCs w:val="24"/>
        </w:rPr>
        <w:t>7. 投标、开标、评标</w:t>
      </w:r>
      <w:r>
        <w:rPr>
          <w:rFonts w:hint="eastAsia" w:ascii="宋体" w:hAnsi="宋体" w:cs="宋体"/>
          <w:sz w:val="24"/>
          <w:szCs w:val="24"/>
        </w:rPr>
        <w:tab/>
      </w:r>
      <w:r>
        <w:rPr>
          <w:rFonts w:hint="eastAsia" w:ascii="宋体" w:hAnsi="宋体" w:cs="宋体"/>
          <w:sz w:val="24"/>
          <w:szCs w:val="24"/>
        </w:rPr>
        <w:fldChar w:fldCharType="begin"/>
      </w:r>
      <w:r>
        <w:rPr>
          <w:rFonts w:hint="eastAsia" w:ascii="宋体" w:hAnsi="宋体" w:cs="宋体"/>
          <w:sz w:val="24"/>
          <w:szCs w:val="24"/>
        </w:rPr>
        <w:instrText xml:space="preserve"> PAGEREF _Toc10622 \h </w:instrText>
      </w:r>
      <w:r>
        <w:rPr>
          <w:rFonts w:hint="eastAsia" w:ascii="宋体" w:hAnsi="宋体" w:cs="宋体"/>
          <w:sz w:val="24"/>
          <w:szCs w:val="24"/>
        </w:rPr>
        <w:fldChar w:fldCharType="separate"/>
      </w:r>
      <w:r>
        <w:rPr>
          <w:rFonts w:hint="eastAsia" w:ascii="宋体" w:hAnsi="宋体" w:cs="宋体"/>
          <w:sz w:val="24"/>
          <w:szCs w:val="24"/>
        </w:rPr>
        <w:t xml:space="preserve">- </w:t>
      </w:r>
      <w:r>
        <w:rPr>
          <w:rFonts w:hint="eastAsia" w:ascii="宋体" w:hAnsi="宋体" w:cs="宋体"/>
          <w:sz w:val="24"/>
          <w:szCs w:val="24"/>
          <w:lang w:val="en-US" w:eastAsia="zh-CN"/>
        </w:rPr>
        <w:t>7</w:t>
      </w:r>
      <w:r>
        <w:rPr>
          <w:rFonts w:hint="eastAsia" w:ascii="宋体" w:hAnsi="宋体" w:cs="宋体"/>
          <w:sz w:val="24"/>
          <w:szCs w:val="24"/>
        </w:rPr>
        <w:t xml:space="preserve"> -</w:t>
      </w:r>
      <w:r>
        <w:rPr>
          <w:rFonts w:hint="eastAsia" w:ascii="宋体" w:hAnsi="宋体" w:cs="宋体"/>
          <w:sz w:val="24"/>
          <w:szCs w:val="24"/>
        </w:rPr>
        <w:fldChar w:fldCharType="end"/>
      </w:r>
      <w:r>
        <w:rPr>
          <w:rFonts w:hint="eastAsia" w:ascii="宋体" w:hAnsi="宋体" w:cs="宋体"/>
          <w:sz w:val="24"/>
          <w:szCs w:val="24"/>
        </w:rPr>
        <w:fldChar w:fldCharType="end"/>
      </w:r>
    </w:p>
    <w:p w14:paraId="025F78F6">
      <w:pPr>
        <w:pStyle w:val="17"/>
        <w:tabs>
          <w:tab w:val="right" w:leader="dot" w:pos="9070"/>
        </w:tabs>
        <w:spacing w:line="360" w:lineRule="auto"/>
        <w:rPr>
          <w:rFonts w:ascii="宋体" w:hAnsi="宋体" w:cs="宋体"/>
          <w:sz w:val="24"/>
          <w:szCs w:val="24"/>
        </w:rPr>
      </w:pPr>
      <w:r>
        <w:fldChar w:fldCharType="begin"/>
      </w:r>
      <w:r>
        <w:instrText xml:space="preserve"> HYPERLINK \l "_Toc6608" </w:instrText>
      </w:r>
      <w:r>
        <w:fldChar w:fldCharType="separate"/>
      </w:r>
      <w:r>
        <w:rPr>
          <w:rFonts w:hint="eastAsia" w:ascii="宋体" w:hAnsi="宋体" w:cs="宋体"/>
          <w:sz w:val="24"/>
          <w:szCs w:val="24"/>
        </w:rPr>
        <w:t>8. 废标及终止招标</w:t>
      </w:r>
      <w:r>
        <w:rPr>
          <w:rFonts w:hint="eastAsia" w:ascii="宋体" w:hAnsi="宋体" w:cs="宋体"/>
          <w:sz w:val="24"/>
          <w:szCs w:val="24"/>
        </w:rPr>
        <w:tab/>
      </w:r>
      <w:r>
        <w:rPr>
          <w:rFonts w:hint="eastAsia" w:ascii="宋体" w:hAnsi="宋体" w:cs="宋体"/>
          <w:sz w:val="24"/>
          <w:szCs w:val="24"/>
        </w:rPr>
        <w:fldChar w:fldCharType="begin"/>
      </w:r>
      <w:r>
        <w:rPr>
          <w:rFonts w:hint="eastAsia" w:ascii="宋体" w:hAnsi="宋体" w:cs="宋体"/>
          <w:sz w:val="24"/>
          <w:szCs w:val="24"/>
        </w:rPr>
        <w:instrText xml:space="preserve"> PAGEREF _Toc6608 \h </w:instrText>
      </w:r>
      <w:r>
        <w:rPr>
          <w:rFonts w:hint="eastAsia" w:ascii="宋体" w:hAnsi="宋体" w:cs="宋体"/>
          <w:sz w:val="24"/>
          <w:szCs w:val="24"/>
        </w:rPr>
        <w:fldChar w:fldCharType="separate"/>
      </w:r>
      <w:r>
        <w:rPr>
          <w:rFonts w:hint="eastAsia" w:ascii="宋体" w:hAnsi="宋体" w:cs="宋体"/>
          <w:sz w:val="24"/>
          <w:szCs w:val="24"/>
        </w:rPr>
        <w:t xml:space="preserve">- </w:t>
      </w:r>
      <w:r>
        <w:rPr>
          <w:rFonts w:hint="eastAsia" w:ascii="宋体" w:hAnsi="宋体" w:cs="宋体"/>
          <w:sz w:val="24"/>
          <w:szCs w:val="24"/>
          <w:lang w:val="en-US" w:eastAsia="zh-CN"/>
        </w:rPr>
        <w:t>8</w:t>
      </w:r>
      <w:r>
        <w:rPr>
          <w:rFonts w:hint="eastAsia" w:ascii="宋体" w:hAnsi="宋体" w:cs="宋体"/>
          <w:sz w:val="24"/>
          <w:szCs w:val="24"/>
        </w:rPr>
        <w:t xml:space="preserve"> -</w:t>
      </w:r>
      <w:r>
        <w:rPr>
          <w:rFonts w:hint="eastAsia" w:ascii="宋体" w:hAnsi="宋体" w:cs="宋体"/>
          <w:sz w:val="24"/>
          <w:szCs w:val="24"/>
        </w:rPr>
        <w:fldChar w:fldCharType="end"/>
      </w:r>
      <w:r>
        <w:rPr>
          <w:rFonts w:hint="eastAsia" w:ascii="宋体" w:hAnsi="宋体" w:cs="宋体"/>
          <w:sz w:val="24"/>
          <w:szCs w:val="24"/>
        </w:rPr>
        <w:fldChar w:fldCharType="end"/>
      </w:r>
    </w:p>
    <w:p w14:paraId="7CBD621A">
      <w:pPr>
        <w:pStyle w:val="17"/>
        <w:tabs>
          <w:tab w:val="right" w:leader="dot" w:pos="9070"/>
        </w:tabs>
        <w:spacing w:line="360" w:lineRule="auto"/>
        <w:rPr>
          <w:rFonts w:ascii="宋体" w:hAnsi="宋体" w:cs="宋体"/>
          <w:sz w:val="24"/>
          <w:szCs w:val="24"/>
        </w:rPr>
      </w:pPr>
      <w:r>
        <w:fldChar w:fldCharType="begin"/>
      </w:r>
      <w:r>
        <w:instrText xml:space="preserve"> HYPERLINK \l "_Toc28631" </w:instrText>
      </w:r>
      <w:r>
        <w:fldChar w:fldCharType="separate"/>
      </w:r>
      <w:r>
        <w:rPr>
          <w:rFonts w:hint="eastAsia" w:ascii="宋体" w:hAnsi="宋体" w:cs="宋体"/>
          <w:sz w:val="24"/>
          <w:szCs w:val="24"/>
        </w:rPr>
        <w:t>9. 中标人瑕疵滞后发现的处理原则</w:t>
      </w:r>
      <w:r>
        <w:rPr>
          <w:rFonts w:hint="eastAsia" w:ascii="宋体" w:hAnsi="宋体" w:cs="宋体"/>
          <w:sz w:val="24"/>
          <w:szCs w:val="24"/>
        </w:rPr>
        <w:tab/>
      </w:r>
      <w:r>
        <w:rPr>
          <w:rFonts w:hint="eastAsia" w:ascii="宋体" w:hAnsi="宋体" w:cs="宋体"/>
          <w:sz w:val="24"/>
          <w:szCs w:val="24"/>
        </w:rPr>
        <w:fldChar w:fldCharType="begin"/>
      </w:r>
      <w:r>
        <w:rPr>
          <w:rFonts w:hint="eastAsia" w:ascii="宋体" w:hAnsi="宋体" w:cs="宋体"/>
          <w:sz w:val="24"/>
          <w:szCs w:val="24"/>
        </w:rPr>
        <w:instrText xml:space="preserve"> PAGEREF _Toc28631 \h </w:instrText>
      </w:r>
      <w:r>
        <w:rPr>
          <w:rFonts w:hint="eastAsia" w:ascii="宋体" w:hAnsi="宋体" w:cs="宋体"/>
          <w:sz w:val="24"/>
          <w:szCs w:val="24"/>
        </w:rPr>
        <w:fldChar w:fldCharType="separate"/>
      </w:r>
      <w:r>
        <w:rPr>
          <w:rFonts w:hint="eastAsia" w:ascii="宋体" w:hAnsi="宋体" w:cs="宋体"/>
          <w:sz w:val="24"/>
          <w:szCs w:val="24"/>
        </w:rPr>
        <w:t xml:space="preserve">- </w:t>
      </w:r>
      <w:r>
        <w:rPr>
          <w:rFonts w:hint="eastAsia" w:ascii="宋体" w:hAnsi="宋体" w:cs="宋体"/>
          <w:sz w:val="24"/>
          <w:szCs w:val="24"/>
          <w:lang w:val="en-US" w:eastAsia="zh-CN"/>
        </w:rPr>
        <w:t>8</w:t>
      </w:r>
      <w:r>
        <w:rPr>
          <w:rFonts w:hint="eastAsia" w:ascii="宋体" w:hAnsi="宋体" w:cs="宋体"/>
          <w:sz w:val="24"/>
          <w:szCs w:val="24"/>
        </w:rPr>
        <w:t xml:space="preserve"> -</w:t>
      </w:r>
      <w:r>
        <w:rPr>
          <w:rFonts w:hint="eastAsia" w:ascii="宋体" w:hAnsi="宋体" w:cs="宋体"/>
          <w:sz w:val="24"/>
          <w:szCs w:val="24"/>
        </w:rPr>
        <w:fldChar w:fldCharType="end"/>
      </w:r>
      <w:r>
        <w:rPr>
          <w:rFonts w:hint="eastAsia" w:ascii="宋体" w:hAnsi="宋体" w:cs="宋体"/>
          <w:sz w:val="24"/>
          <w:szCs w:val="24"/>
        </w:rPr>
        <w:fldChar w:fldCharType="end"/>
      </w:r>
    </w:p>
    <w:p w14:paraId="2FCAD097">
      <w:pPr>
        <w:pStyle w:val="17"/>
        <w:tabs>
          <w:tab w:val="right" w:leader="dot" w:pos="9070"/>
        </w:tabs>
        <w:spacing w:line="360" w:lineRule="auto"/>
        <w:rPr>
          <w:rFonts w:hint="eastAsia" w:ascii="宋体" w:hAnsi="宋体" w:cs="宋体"/>
          <w:sz w:val="24"/>
          <w:szCs w:val="24"/>
        </w:rPr>
      </w:pPr>
      <w:r>
        <w:fldChar w:fldCharType="begin"/>
      </w:r>
      <w:r>
        <w:instrText xml:space="preserve"> HYPERLINK \l "_Toc24187" </w:instrText>
      </w:r>
      <w:r>
        <w:fldChar w:fldCharType="separate"/>
      </w:r>
      <w:r>
        <w:rPr>
          <w:rFonts w:hint="eastAsia" w:ascii="宋体" w:hAnsi="宋体" w:cs="宋体"/>
          <w:sz w:val="24"/>
          <w:szCs w:val="24"/>
        </w:rPr>
        <w:t>10.合同签订</w:t>
      </w:r>
      <w:r>
        <w:rPr>
          <w:rFonts w:hint="eastAsia" w:ascii="宋体" w:hAnsi="宋体" w:cs="宋体"/>
          <w:sz w:val="24"/>
          <w:szCs w:val="24"/>
        </w:rPr>
        <w:tab/>
      </w:r>
      <w:r>
        <w:rPr>
          <w:rFonts w:hint="eastAsia" w:ascii="宋体" w:hAnsi="宋体" w:cs="宋体"/>
          <w:sz w:val="24"/>
          <w:szCs w:val="24"/>
        </w:rPr>
        <w:fldChar w:fldCharType="begin"/>
      </w:r>
      <w:r>
        <w:rPr>
          <w:rFonts w:hint="eastAsia" w:ascii="宋体" w:hAnsi="宋体" w:cs="宋体"/>
          <w:sz w:val="24"/>
          <w:szCs w:val="24"/>
        </w:rPr>
        <w:instrText xml:space="preserve"> PAGEREF _Toc24187 \h </w:instrText>
      </w:r>
      <w:r>
        <w:rPr>
          <w:rFonts w:hint="eastAsia" w:ascii="宋体" w:hAnsi="宋体" w:cs="宋体"/>
          <w:sz w:val="24"/>
          <w:szCs w:val="24"/>
        </w:rPr>
        <w:fldChar w:fldCharType="separate"/>
      </w:r>
      <w:r>
        <w:rPr>
          <w:rFonts w:hint="eastAsia" w:ascii="宋体" w:hAnsi="宋体" w:cs="宋体"/>
          <w:sz w:val="24"/>
          <w:szCs w:val="24"/>
        </w:rPr>
        <w:t xml:space="preserve">- </w:t>
      </w:r>
      <w:r>
        <w:rPr>
          <w:rFonts w:hint="eastAsia" w:ascii="宋体" w:hAnsi="宋体" w:cs="宋体"/>
          <w:sz w:val="24"/>
          <w:szCs w:val="24"/>
          <w:lang w:val="en-US" w:eastAsia="zh-CN"/>
        </w:rPr>
        <w:t>8</w:t>
      </w:r>
      <w:r>
        <w:rPr>
          <w:rFonts w:hint="eastAsia" w:ascii="宋体" w:hAnsi="宋体" w:cs="宋体"/>
          <w:sz w:val="24"/>
          <w:szCs w:val="24"/>
        </w:rPr>
        <w:t xml:space="preserve"> -</w:t>
      </w:r>
      <w:r>
        <w:rPr>
          <w:rFonts w:hint="eastAsia" w:ascii="宋体" w:hAnsi="宋体" w:cs="宋体"/>
          <w:sz w:val="24"/>
          <w:szCs w:val="24"/>
        </w:rPr>
        <w:fldChar w:fldCharType="end"/>
      </w:r>
      <w:r>
        <w:rPr>
          <w:rFonts w:hint="eastAsia" w:ascii="宋体" w:hAnsi="宋体" w:cs="宋体"/>
          <w:sz w:val="24"/>
          <w:szCs w:val="24"/>
        </w:rPr>
        <w:fldChar w:fldCharType="end"/>
      </w:r>
    </w:p>
    <w:p w14:paraId="703CA394">
      <w:pPr>
        <w:pStyle w:val="16"/>
        <w:tabs>
          <w:tab w:val="right" w:leader="dot" w:pos="9070"/>
          <w:tab w:val="clear" w:pos="8729"/>
        </w:tabs>
        <w:spacing w:line="360" w:lineRule="auto"/>
        <w:rPr>
          <w:rFonts w:hint="eastAsia" w:cs="宋体"/>
          <w:sz w:val="24"/>
          <w:szCs w:val="24"/>
        </w:rPr>
      </w:pPr>
      <w:r>
        <w:fldChar w:fldCharType="begin"/>
      </w:r>
      <w:r>
        <w:instrText xml:space="preserve"> HYPERLINK \l "_Toc20314" </w:instrText>
      </w:r>
      <w:r>
        <w:fldChar w:fldCharType="separate"/>
      </w:r>
      <w:r>
        <w:rPr>
          <w:rFonts w:hint="eastAsia" w:cs="宋体"/>
          <w:sz w:val="24"/>
          <w:szCs w:val="24"/>
        </w:rPr>
        <w:t>第二章</w:t>
      </w:r>
      <w:r>
        <w:rPr>
          <w:rFonts w:hint="eastAsia" w:cs="宋体"/>
          <w:sz w:val="24"/>
          <w:szCs w:val="24"/>
          <w:lang w:val="en-US" w:eastAsia="zh-CN"/>
        </w:rPr>
        <w:t xml:space="preserve"> 技术要求</w:t>
      </w:r>
      <w:r>
        <w:rPr>
          <w:rFonts w:hint="eastAsia" w:cs="宋体"/>
          <w:sz w:val="24"/>
          <w:szCs w:val="24"/>
        </w:rPr>
        <w:tab/>
      </w:r>
      <w:r>
        <w:rPr>
          <w:rFonts w:hint="eastAsia" w:cs="宋体"/>
          <w:sz w:val="24"/>
          <w:szCs w:val="24"/>
        </w:rPr>
        <w:fldChar w:fldCharType="begin"/>
      </w:r>
      <w:r>
        <w:rPr>
          <w:rFonts w:hint="eastAsia" w:cs="宋体"/>
          <w:sz w:val="24"/>
          <w:szCs w:val="24"/>
        </w:rPr>
        <w:instrText xml:space="preserve"> PAGEREF _Toc20314 \h </w:instrText>
      </w:r>
      <w:r>
        <w:rPr>
          <w:rFonts w:hint="eastAsia" w:cs="宋体"/>
          <w:sz w:val="24"/>
          <w:szCs w:val="24"/>
        </w:rPr>
        <w:fldChar w:fldCharType="separate"/>
      </w:r>
      <w:r>
        <w:rPr>
          <w:rFonts w:hint="eastAsia" w:cs="宋体"/>
          <w:b w:val="0"/>
          <w:bCs/>
          <w:sz w:val="24"/>
          <w:szCs w:val="24"/>
        </w:rPr>
        <w:t xml:space="preserve">- </w:t>
      </w:r>
      <w:r>
        <w:rPr>
          <w:rFonts w:hint="eastAsia" w:cs="宋体"/>
          <w:b w:val="0"/>
          <w:bCs/>
          <w:sz w:val="24"/>
          <w:szCs w:val="24"/>
          <w:lang w:val="en-US" w:eastAsia="zh-CN"/>
        </w:rPr>
        <w:t xml:space="preserve">10 </w:t>
      </w:r>
      <w:r>
        <w:rPr>
          <w:rFonts w:hint="eastAsia" w:cs="宋体"/>
          <w:sz w:val="24"/>
          <w:szCs w:val="24"/>
        </w:rPr>
        <w:t>-</w:t>
      </w:r>
      <w:r>
        <w:rPr>
          <w:rFonts w:hint="eastAsia" w:cs="宋体"/>
          <w:sz w:val="24"/>
          <w:szCs w:val="24"/>
        </w:rPr>
        <w:fldChar w:fldCharType="end"/>
      </w:r>
      <w:r>
        <w:rPr>
          <w:rFonts w:hint="eastAsia" w:cs="宋体"/>
          <w:sz w:val="24"/>
          <w:szCs w:val="24"/>
        </w:rPr>
        <w:fldChar w:fldCharType="end"/>
      </w:r>
    </w:p>
    <w:p w14:paraId="17F67B1A">
      <w:pPr>
        <w:pStyle w:val="17"/>
        <w:tabs>
          <w:tab w:val="right" w:leader="dot" w:pos="9070"/>
        </w:tabs>
        <w:spacing w:line="360" w:lineRule="auto"/>
        <w:rPr>
          <w:rFonts w:ascii="宋体" w:hAnsi="宋体" w:cs="宋体"/>
          <w:sz w:val="24"/>
          <w:szCs w:val="24"/>
        </w:rPr>
      </w:pPr>
      <w:r>
        <w:rPr>
          <w:sz w:val="24"/>
          <w:szCs w:val="24"/>
        </w:rPr>
        <w:fldChar w:fldCharType="begin"/>
      </w:r>
      <w:r>
        <w:rPr>
          <w:sz w:val="24"/>
          <w:szCs w:val="24"/>
        </w:rPr>
        <w:instrText xml:space="preserve"> HYPERLINK \l "_Toc22922" </w:instrText>
      </w:r>
      <w:r>
        <w:rPr>
          <w:sz w:val="24"/>
          <w:szCs w:val="24"/>
        </w:rPr>
        <w:fldChar w:fldCharType="separate"/>
      </w:r>
      <w:r>
        <w:rPr>
          <w:rFonts w:hint="eastAsia" w:ascii="宋体" w:hAnsi="宋体" w:cs="宋体"/>
          <w:sz w:val="24"/>
          <w:szCs w:val="24"/>
        </w:rPr>
        <w:t xml:space="preserve">1. </w:t>
      </w:r>
      <w:r>
        <w:rPr>
          <w:rFonts w:hint="eastAsia"/>
          <w:color w:val="auto"/>
          <w:sz w:val="24"/>
          <w:szCs w:val="24"/>
          <w:lang w:eastAsia="zh-CN"/>
        </w:rPr>
        <w:t>自卸车副车架焊接</w:t>
      </w:r>
      <w:r>
        <w:rPr>
          <w:rFonts w:hint="eastAsia"/>
          <w:color w:val="auto"/>
          <w:sz w:val="24"/>
          <w:szCs w:val="24"/>
          <w:lang w:val="en-US" w:eastAsia="zh-CN"/>
        </w:rPr>
        <w:t>技术要求</w:t>
      </w:r>
      <w:r>
        <w:rPr>
          <w:rFonts w:hint="eastAsia" w:ascii="宋体" w:hAnsi="宋体" w:cs="宋体"/>
          <w:sz w:val="24"/>
          <w:szCs w:val="24"/>
        </w:rPr>
        <w:tab/>
      </w:r>
      <w:r>
        <w:rPr>
          <w:rFonts w:hint="eastAsia" w:ascii="宋体" w:hAnsi="宋体" w:cs="宋体"/>
          <w:sz w:val="24"/>
          <w:szCs w:val="24"/>
        </w:rPr>
        <w:fldChar w:fldCharType="begin"/>
      </w:r>
      <w:r>
        <w:rPr>
          <w:rFonts w:hint="eastAsia" w:ascii="宋体" w:hAnsi="宋体" w:cs="宋体"/>
          <w:sz w:val="24"/>
          <w:szCs w:val="24"/>
        </w:rPr>
        <w:instrText xml:space="preserve"> PAGEREF _Toc22922 \h </w:instrText>
      </w:r>
      <w:r>
        <w:rPr>
          <w:rFonts w:hint="eastAsia" w:ascii="宋体" w:hAnsi="宋体" w:cs="宋体"/>
          <w:sz w:val="24"/>
          <w:szCs w:val="24"/>
        </w:rPr>
        <w:fldChar w:fldCharType="separate"/>
      </w:r>
      <w:r>
        <w:rPr>
          <w:rFonts w:hint="eastAsia" w:ascii="宋体" w:hAnsi="宋体" w:cs="宋体"/>
          <w:sz w:val="24"/>
          <w:szCs w:val="24"/>
        </w:rPr>
        <w:t>-</w:t>
      </w:r>
      <w:r>
        <w:rPr>
          <w:rFonts w:hint="eastAsia" w:ascii="宋体" w:hAnsi="宋体" w:cs="宋体"/>
          <w:sz w:val="24"/>
          <w:szCs w:val="24"/>
          <w:lang w:val="en-US" w:eastAsia="zh-CN"/>
        </w:rPr>
        <w:t xml:space="preserve"> 10 </w:t>
      </w:r>
      <w:r>
        <w:rPr>
          <w:rFonts w:hint="eastAsia" w:ascii="宋体" w:hAnsi="宋体" w:cs="宋体"/>
          <w:sz w:val="24"/>
          <w:szCs w:val="24"/>
        </w:rPr>
        <w:t>-</w:t>
      </w:r>
      <w:r>
        <w:rPr>
          <w:rFonts w:hint="eastAsia" w:ascii="宋体" w:hAnsi="宋体" w:cs="宋体"/>
          <w:sz w:val="24"/>
          <w:szCs w:val="24"/>
        </w:rPr>
        <w:fldChar w:fldCharType="end"/>
      </w:r>
      <w:r>
        <w:rPr>
          <w:rFonts w:hint="eastAsia" w:ascii="宋体" w:hAnsi="宋体" w:cs="宋体"/>
          <w:sz w:val="24"/>
          <w:szCs w:val="24"/>
        </w:rPr>
        <w:fldChar w:fldCharType="end"/>
      </w:r>
    </w:p>
    <w:p w14:paraId="59FB5360">
      <w:pPr>
        <w:pStyle w:val="17"/>
        <w:tabs>
          <w:tab w:val="right" w:leader="dot" w:pos="9070"/>
        </w:tabs>
        <w:spacing w:line="360" w:lineRule="auto"/>
        <w:rPr>
          <w:rFonts w:ascii="宋体" w:hAnsi="宋体" w:cs="宋体"/>
          <w:sz w:val="24"/>
          <w:szCs w:val="24"/>
        </w:rPr>
      </w:pPr>
      <w:r>
        <w:rPr>
          <w:sz w:val="24"/>
          <w:szCs w:val="24"/>
        </w:rPr>
        <w:fldChar w:fldCharType="begin"/>
      </w:r>
      <w:r>
        <w:rPr>
          <w:sz w:val="24"/>
          <w:szCs w:val="24"/>
        </w:rPr>
        <w:instrText xml:space="preserve"> HYPERLINK \l "_Toc22922" </w:instrText>
      </w:r>
      <w:r>
        <w:rPr>
          <w:sz w:val="24"/>
          <w:szCs w:val="24"/>
        </w:rPr>
        <w:fldChar w:fldCharType="separate"/>
      </w:r>
      <w:r>
        <w:rPr>
          <w:rFonts w:hint="eastAsia" w:ascii="宋体" w:hAnsi="宋体" w:cs="宋体"/>
          <w:sz w:val="24"/>
          <w:szCs w:val="24"/>
          <w:lang w:val="en-US" w:eastAsia="zh-CN"/>
        </w:rPr>
        <w:t>2</w:t>
      </w:r>
      <w:r>
        <w:rPr>
          <w:rFonts w:hint="eastAsia" w:ascii="宋体" w:hAnsi="宋体" w:cs="宋体"/>
          <w:sz w:val="24"/>
          <w:szCs w:val="24"/>
        </w:rPr>
        <w:t xml:space="preserve">. </w:t>
      </w:r>
      <w:r>
        <w:rPr>
          <w:rFonts w:hint="eastAsia"/>
          <w:color w:val="auto"/>
          <w:sz w:val="24"/>
          <w:szCs w:val="24"/>
          <w:lang w:eastAsia="zh-CN"/>
        </w:rPr>
        <w:t>搅拌车叶片焊接</w:t>
      </w:r>
      <w:r>
        <w:rPr>
          <w:rFonts w:hint="eastAsia"/>
          <w:color w:val="auto"/>
          <w:sz w:val="24"/>
          <w:szCs w:val="24"/>
          <w:lang w:val="en-US" w:eastAsia="zh-CN"/>
        </w:rPr>
        <w:t>技术要求</w:t>
      </w:r>
      <w:r>
        <w:rPr>
          <w:rFonts w:hint="eastAsia" w:ascii="宋体" w:hAnsi="宋体" w:cs="宋体"/>
          <w:sz w:val="24"/>
          <w:szCs w:val="24"/>
        </w:rPr>
        <w:tab/>
      </w:r>
      <w:r>
        <w:rPr>
          <w:rFonts w:hint="eastAsia" w:ascii="宋体" w:hAnsi="宋体" w:cs="宋体"/>
          <w:sz w:val="24"/>
          <w:szCs w:val="24"/>
        </w:rPr>
        <w:fldChar w:fldCharType="begin"/>
      </w:r>
      <w:r>
        <w:rPr>
          <w:rFonts w:hint="eastAsia" w:ascii="宋体" w:hAnsi="宋体" w:cs="宋体"/>
          <w:sz w:val="24"/>
          <w:szCs w:val="24"/>
        </w:rPr>
        <w:instrText xml:space="preserve"> PAGEREF _Toc22922 \h </w:instrText>
      </w:r>
      <w:r>
        <w:rPr>
          <w:rFonts w:hint="eastAsia" w:ascii="宋体" w:hAnsi="宋体" w:cs="宋体"/>
          <w:sz w:val="24"/>
          <w:szCs w:val="24"/>
        </w:rPr>
        <w:fldChar w:fldCharType="separate"/>
      </w:r>
      <w:r>
        <w:rPr>
          <w:rFonts w:hint="eastAsia" w:ascii="宋体" w:hAnsi="宋体" w:cs="宋体"/>
          <w:sz w:val="24"/>
          <w:szCs w:val="24"/>
        </w:rPr>
        <w:t xml:space="preserve">- </w:t>
      </w:r>
      <w:r>
        <w:rPr>
          <w:rFonts w:hint="eastAsia" w:ascii="宋体" w:hAnsi="宋体" w:cs="宋体"/>
          <w:sz w:val="24"/>
          <w:szCs w:val="24"/>
          <w:lang w:val="en-US" w:eastAsia="zh-CN"/>
        </w:rPr>
        <w:t xml:space="preserve">18 </w:t>
      </w:r>
      <w:r>
        <w:rPr>
          <w:rFonts w:hint="eastAsia" w:ascii="宋体" w:hAnsi="宋体" w:cs="宋体"/>
          <w:sz w:val="24"/>
          <w:szCs w:val="24"/>
        </w:rPr>
        <w:t>-</w:t>
      </w:r>
      <w:r>
        <w:rPr>
          <w:rFonts w:hint="eastAsia" w:ascii="宋体" w:hAnsi="宋体" w:cs="宋体"/>
          <w:sz w:val="24"/>
          <w:szCs w:val="24"/>
        </w:rPr>
        <w:fldChar w:fldCharType="end"/>
      </w:r>
      <w:r>
        <w:rPr>
          <w:rFonts w:hint="eastAsia" w:ascii="宋体" w:hAnsi="宋体" w:cs="宋体"/>
          <w:sz w:val="24"/>
          <w:szCs w:val="24"/>
        </w:rPr>
        <w:fldChar w:fldCharType="end"/>
      </w:r>
    </w:p>
    <w:p w14:paraId="3603E2A3">
      <w:pPr>
        <w:pStyle w:val="16"/>
        <w:tabs>
          <w:tab w:val="right" w:leader="dot" w:pos="9070"/>
          <w:tab w:val="clear" w:pos="8729"/>
        </w:tabs>
        <w:spacing w:line="360" w:lineRule="auto"/>
        <w:rPr>
          <w:rFonts w:cs="宋体"/>
          <w:sz w:val="24"/>
          <w:szCs w:val="24"/>
        </w:rPr>
      </w:pPr>
      <w:r>
        <w:fldChar w:fldCharType="begin"/>
      </w:r>
      <w:r>
        <w:instrText xml:space="preserve"> HYPERLINK \l "_Toc20314" </w:instrText>
      </w:r>
      <w:r>
        <w:fldChar w:fldCharType="separate"/>
      </w:r>
      <w:r>
        <w:rPr>
          <w:rFonts w:hint="eastAsia" w:cs="宋体"/>
          <w:sz w:val="24"/>
          <w:szCs w:val="24"/>
        </w:rPr>
        <w:t>第</w:t>
      </w:r>
      <w:r>
        <w:rPr>
          <w:rFonts w:hint="eastAsia" w:cs="宋体"/>
          <w:sz w:val="24"/>
          <w:szCs w:val="24"/>
          <w:lang w:val="en-US" w:eastAsia="zh-CN"/>
        </w:rPr>
        <w:t>三</w:t>
      </w:r>
      <w:r>
        <w:rPr>
          <w:rFonts w:hint="eastAsia" w:cs="宋体"/>
          <w:sz w:val="24"/>
          <w:szCs w:val="24"/>
        </w:rPr>
        <w:t>章</w:t>
      </w:r>
      <w:r>
        <w:rPr>
          <w:rFonts w:hint="eastAsia" w:cs="宋体"/>
          <w:sz w:val="24"/>
          <w:szCs w:val="24"/>
          <w:lang w:val="en-US" w:eastAsia="zh-CN"/>
        </w:rPr>
        <w:t xml:space="preserve"> </w:t>
      </w:r>
      <w:r>
        <w:rPr>
          <w:rFonts w:hint="eastAsia" w:cs="宋体"/>
          <w:sz w:val="24"/>
          <w:szCs w:val="24"/>
        </w:rPr>
        <w:t>投标文件编制</w:t>
      </w:r>
      <w:r>
        <w:rPr>
          <w:rFonts w:hint="eastAsia" w:cs="宋体"/>
          <w:sz w:val="24"/>
          <w:szCs w:val="24"/>
        </w:rPr>
        <w:tab/>
      </w:r>
      <w:r>
        <w:rPr>
          <w:rFonts w:hint="eastAsia" w:cs="宋体"/>
          <w:sz w:val="24"/>
          <w:szCs w:val="24"/>
        </w:rPr>
        <w:fldChar w:fldCharType="begin"/>
      </w:r>
      <w:r>
        <w:rPr>
          <w:rFonts w:hint="eastAsia" w:cs="宋体"/>
          <w:sz w:val="24"/>
          <w:szCs w:val="24"/>
        </w:rPr>
        <w:instrText xml:space="preserve"> PAGEREF _Toc20314 \h </w:instrText>
      </w:r>
      <w:r>
        <w:rPr>
          <w:rFonts w:hint="eastAsia" w:cs="宋体"/>
          <w:sz w:val="24"/>
          <w:szCs w:val="24"/>
        </w:rPr>
        <w:fldChar w:fldCharType="separate"/>
      </w:r>
      <w:r>
        <w:rPr>
          <w:rFonts w:hint="eastAsia" w:cs="宋体"/>
          <w:b w:val="0"/>
          <w:bCs/>
          <w:sz w:val="24"/>
          <w:szCs w:val="24"/>
        </w:rPr>
        <w:t xml:space="preserve">- </w:t>
      </w:r>
      <w:r>
        <w:rPr>
          <w:rFonts w:hint="eastAsia" w:cs="宋体"/>
          <w:b w:val="0"/>
          <w:bCs/>
          <w:sz w:val="24"/>
          <w:szCs w:val="24"/>
          <w:lang w:val="en-US" w:eastAsia="zh-CN"/>
        </w:rPr>
        <w:t>25</w:t>
      </w:r>
      <w:r>
        <w:rPr>
          <w:rFonts w:hint="eastAsia" w:cs="宋体"/>
          <w:b w:val="0"/>
          <w:bCs/>
          <w:sz w:val="24"/>
          <w:szCs w:val="24"/>
        </w:rPr>
        <w:t xml:space="preserve"> </w:t>
      </w:r>
      <w:r>
        <w:rPr>
          <w:rFonts w:hint="eastAsia" w:cs="宋体"/>
          <w:sz w:val="24"/>
          <w:szCs w:val="24"/>
        </w:rPr>
        <w:t>-</w:t>
      </w:r>
      <w:r>
        <w:rPr>
          <w:rFonts w:hint="eastAsia" w:cs="宋体"/>
          <w:sz w:val="24"/>
          <w:szCs w:val="24"/>
        </w:rPr>
        <w:fldChar w:fldCharType="end"/>
      </w:r>
      <w:r>
        <w:rPr>
          <w:rFonts w:hint="eastAsia" w:cs="宋体"/>
          <w:sz w:val="24"/>
          <w:szCs w:val="24"/>
        </w:rPr>
        <w:fldChar w:fldCharType="end"/>
      </w:r>
    </w:p>
    <w:p w14:paraId="51B42A65">
      <w:pPr>
        <w:pStyle w:val="17"/>
        <w:tabs>
          <w:tab w:val="right" w:leader="dot" w:pos="9070"/>
        </w:tabs>
        <w:spacing w:line="360" w:lineRule="auto"/>
        <w:rPr>
          <w:rFonts w:ascii="宋体" w:hAnsi="宋体" w:cs="宋体"/>
          <w:sz w:val="24"/>
          <w:szCs w:val="24"/>
        </w:rPr>
      </w:pPr>
      <w:r>
        <w:fldChar w:fldCharType="begin"/>
      </w:r>
      <w:r>
        <w:instrText xml:space="preserve"> HYPERLINK \l "_Toc22922" </w:instrText>
      </w:r>
      <w:r>
        <w:fldChar w:fldCharType="separate"/>
      </w:r>
      <w:r>
        <w:rPr>
          <w:rFonts w:hint="eastAsia" w:ascii="宋体" w:hAnsi="宋体" w:cs="宋体"/>
          <w:sz w:val="24"/>
          <w:szCs w:val="24"/>
        </w:rPr>
        <w:t>1. 投标文件签署</w:t>
      </w:r>
      <w:r>
        <w:rPr>
          <w:rFonts w:hint="eastAsia" w:ascii="宋体" w:hAnsi="宋体" w:cs="宋体"/>
          <w:sz w:val="24"/>
          <w:szCs w:val="24"/>
        </w:rPr>
        <w:tab/>
      </w:r>
      <w:r>
        <w:rPr>
          <w:rFonts w:hint="eastAsia" w:ascii="宋体" w:hAnsi="宋体" w:cs="宋体"/>
          <w:sz w:val="24"/>
          <w:szCs w:val="24"/>
        </w:rPr>
        <w:fldChar w:fldCharType="begin"/>
      </w:r>
      <w:r>
        <w:rPr>
          <w:rFonts w:hint="eastAsia" w:ascii="宋体" w:hAnsi="宋体" w:cs="宋体"/>
          <w:sz w:val="24"/>
          <w:szCs w:val="24"/>
        </w:rPr>
        <w:instrText xml:space="preserve"> PAGEREF _Toc22922 \h </w:instrText>
      </w:r>
      <w:r>
        <w:rPr>
          <w:rFonts w:hint="eastAsia" w:ascii="宋体" w:hAnsi="宋体" w:cs="宋体"/>
          <w:sz w:val="24"/>
          <w:szCs w:val="24"/>
        </w:rPr>
        <w:fldChar w:fldCharType="separate"/>
      </w:r>
      <w:r>
        <w:rPr>
          <w:rFonts w:hint="eastAsia" w:ascii="宋体" w:hAnsi="宋体" w:cs="宋体"/>
          <w:sz w:val="24"/>
          <w:szCs w:val="24"/>
        </w:rPr>
        <w:t xml:space="preserve">- </w:t>
      </w:r>
      <w:r>
        <w:rPr>
          <w:rFonts w:hint="eastAsia" w:ascii="宋体" w:hAnsi="宋体" w:cs="宋体"/>
          <w:sz w:val="24"/>
          <w:szCs w:val="24"/>
          <w:lang w:val="en-US" w:eastAsia="zh-CN"/>
        </w:rPr>
        <w:t>25</w:t>
      </w:r>
      <w:r>
        <w:rPr>
          <w:rFonts w:hint="eastAsia" w:ascii="宋体" w:hAnsi="宋体" w:cs="宋体"/>
          <w:sz w:val="24"/>
          <w:szCs w:val="24"/>
        </w:rPr>
        <w:t xml:space="preserve"> -</w:t>
      </w:r>
      <w:r>
        <w:rPr>
          <w:rFonts w:hint="eastAsia" w:ascii="宋体" w:hAnsi="宋体" w:cs="宋体"/>
          <w:sz w:val="24"/>
          <w:szCs w:val="24"/>
        </w:rPr>
        <w:fldChar w:fldCharType="end"/>
      </w:r>
      <w:r>
        <w:rPr>
          <w:rFonts w:hint="eastAsia" w:ascii="宋体" w:hAnsi="宋体" w:cs="宋体"/>
          <w:sz w:val="24"/>
          <w:szCs w:val="24"/>
        </w:rPr>
        <w:fldChar w:fldCharType="end"/>
      </w:r>
    </w:p>
    <w:p w14:paraId="0AAB44E5">
      <w:pPr>
        <w:pStyle w:val="17"/>
        <w:tabs>
          <w:tab w:val="right" w:leader="dot" w:pos="9070"/>
        </w:tabs>
        <w:spacing w:line="360" w:lineRule="auto"/>
        <w:rPr>
          <w:rFonts w:ascii="宋体" w:hAnsi="宋体" w:cs="宋体"/>
          <w:sz w:val="24"/>
          <w:szCs w:val="24"/>
        </w:rPr>
      </w:pPr>
      <w:r>
        <w:fldChar w:fldCharType="begin"/>
      </w:r>
      <w:r>
        <w:instrText xml:space="preserve"> HYPERLINK \l "_Toc11007" </w:instrText>
      </w:r>
      <w:r>
        <w:fldChar w:fldCharType="separate"/>
      </w:r>
      <w:r>
        <w:rPr>
          <w:rFonts w:hint="eastAsia" w:ascii="宋体" w:hAnsi="宋体" w:cs="宋体"/>
          <w:sz w:val="24"/>
          <w:szCs w:val="24"/>
        </w:rPr>
        <w:t>2. 投标文件的密封和标记</w:t>
      </w:r>
      <w:r>
        <w:rPr>
          <w:rFonts w:hint="eastAsia" w:ascii="宋体" w:hAnsi="宋体" w:cs="宋体"/>
          <w:sz w:val="24"/>
          <w:szCs w:val="24"/>
        </w:rPr>
        <w:tab/>
      </w:r>
      <w:r>
        <w:rPr>
          <w:rFonts w:hint="eastAsia" w:ascii="宋体" w:hAnsi="宋体" w:cs="宋体"/>
          <w:sz w:val="24"/>
          <w:szCs w:val="24"/>
        </w:rPr>
        <w:fldChar w:fldCharType="begin"/>
      </w:r>
      <w:r>
        <w:rPr>
          <w:rFonts w:hint="eastAsia" w:ascii="宋体" w:hAnsi="宋体" w:cs="宋体"/>
          <w:sz w:val="24"/>
          <w:szCs w:val="24"/>
        </w:rPr>
        <w:instrText xml:space="preserve"> PAGEREF _Toc11007 \h </w:instrText>
      </w:r>
      <w:r>
        <w:rPr>
          <w:rFonts w:hint="eastAsia" w:ascii="宋体" w:hAnsi="宋体" w:cs="宋体"/>
          <w:sz w:val="24"/>
          <w:szCs w:val="24"/>
        </w:rPr>
        <w:fldChar w:fldCharType="separate"/>
      </w:r>
      <w:r>
        <w:rPr>
          <w:rFonts w:hint="eastAsia" w:ascii="宋体" w:hAnsi="宋体" w:cs="宋体"/>
          <w:sz w:val="24"/>
          <w:szCs w:val="24"/>
        </w:rPr>
        <w:t>-</w:t>
      </w:r>
      <w:r>
        <w:rPr>
          <w:rFonts w:hint="eastAsia" w:ascii="宋体" w:hAnsi="宋体" w:cs="宋体"/>
          <w:sz w:val="24"/>
          <w:szCs w:val="24"/>
          <w:lang w:val="en-US" w:eastAsia="zh-CN"/>
        </w:rPr>
        <w:t xml:space="preserve"> 25</w:t>
      </w:r>
      <w:r>
        <w:rPr>
          <w:rFonts w:hint="eastAsia" w:ascii="宋体" w:hAnsi="宋体" w:cs="宋体"/>
          <w:sz w:val="24"/>
          <w:szCs w:val="24"/>
        </w:rPr>
        <w:t xml:space="preserve"> -</w:t>
      </w:r>
      <w:r>
        <w:rPr>
          <w:rFonts w:hint="eastAsia" w:ascii="宋体" w:hAnsi="宋体" w:cs="宋体"/>
          <w:sz w:val="24"/>
          <w:szCs w:val="24"/>
        </w:rPr>
        <w:fldChar w:fldCharType="end"/>
      </w:r>
      <w:r>
        <w:rPr>
          <w:rFonts w:hint="eastAsia" w:ascii="宋体" w:hAnsi="宋体" w:cs="宋体"/>
          <w:sz w:val="24"/>
          <w:szCs w:val="24"/>
        </w:rPr>
        <w:fldChar w:fldCharType="end"/>
      </w:r>
    </w:p>
    <w:p w14:paraId="282672F2">
      <w:pPr>
        <w:pStyle w:val="17"/>
        <w:tabs>
          <w:tab w:val="right" w:leader="dot" w:pos="9070"/>
        </w:tabs>
        <w:spacing w:line="360" w:lineRule="auto"/>
        <w:rPr>
          <w:rFonts w:hint="eastAsia" w:ascii="宋体" w:hAnsi="宋体" w:cs="宋体"/>
          <w:sz w:val="24"/>
          <w:szCs w:val="24"/>
        </w:rPr>
      </w:pPr>
      <w:r>
        <w:fldChar w:fldCharType="begin"/>
      </w:r>
      <w:r>
        <w:instrText xml:space="preserve"> HYPERLINK \l "_Toc4933" </w:instrText>
      </w:r>
      <w:r>
        <w:fldChar w:fldCharType="separate"/>
      </w:r>
      <w:r>
        <w:rPr>
          <w:rFonts w:hint="eastAsia" w:ascii="宋体" w:hAnsi="宋体" w:cs="宋体"/>
          <w:sz w:val="24"/>
          <w:szCs w:val="24"/>
        </w:rPr>
        <w:t>3. 投标文件格式要求</w:t>
      </w:r>
      <w:r>
        <w:rPr>
          <w:rFonts w:hint="eastAsia" w:ascii="宋体" w:hAnsi="宋体" w:cs="宋体"/>
          <w:sz w:val="24"/>
          <w:szCs w:val="24"/>
        </w:rPr>
        <w:tab/>
      </w:r>
      <w:r>
        <w:rPr>
          <w:rFonts w:hint="eastAsia" w:ascii="宋体" w:hAnsi="宋体" w:cs="宋体"/>
          <w:sz w:val="24"/>
          <w:szCs w:val="24"/>
        </w:rPr>
        <w:fldChar w:fldCharType="begin"/>
      </w:r>
      <w:r>
        <w:rPr>
          <w:rFonts w:hint="eastAsia" w:ascii="宋体" w:hAnsi="宋体" w:cs="宋体"/>
          <w:sz w:val="24"/>
          <w:szCs w:val="24"/>
        </w:rPr>
        <w:instrText xml:space="preserve"> PAGEREF _Toc4933 \h </w:instrText>
      </w:r>
      <w:r>
        <w:rPr>
          <w:rFonts w:hint="eastAsia" w:ascii="宋体" w:hAnsi="宋体" w:cs="宋体"/>
          <w:sz w:val="24"/>
          <w:szCs w:val="24"/>
        </w:rPr>
        <w:fldChar w:fldCharType="separate"/>
      </w:r>
      <w:r>
        <w:rPr>
          <w:rFonts w:hint="eastAsia" w:ascii="宋体" w:hAnsi="宋体" w:cs="宋体"/>
          <w:sz w:val="24"/>
          <w:szCs w:val="24"/>
        </w:rPr>
        <w:t xml:space="preserve">- </w:t>
      </w:r>
      <w:r>
        <w:rPr>
          <w:rFonts w:hint="eastAsia" w:ascii="宋体" w:hAnsi="宋体" w:cs="宋体"/>
          <w:sz w:val="24"/>
          <w:szCs w:val="24"/>
          <w:lang w:val="en-US" w:eastAsia="zh-CN"/>
        </w:rPr>
        <w:t>25</w:t>
      </w:r>
      <w:r>
        <w:rPr>
          <w:rFonts w:hint="eastAsia" w:ascii="宋体" w:hAnsi="宋体" w:cs="宋体"/>
          <w:sz w:val="24"/>
          <w:szCs w:val="24"/>
        </w:rPr>
        <w:t xml:space="preserve"> -</w:t>
      </w:r>
      <w:r>
        <w:rPr>
          <w:rFonts w:hint="eastAsia" w:ascii="宋体" w:hAnsi="宋体" w:cs="宋体"/>
          <w:sz w:val="24"/>
          <w:szCs w:val="24"/>
        </w:rPr>
        <w:fldChar w:fldCharType="end"/>
      </w:r>
      <w:r>
        <w:rPr>
          <w:rFonts w:hint="eastAsia" w:ascii="宋体" w:hAnsi="宋体" w:cs="宋体"/>
          <w:sz w:val="24"/>
          <w:szCs w:val="24"/>
        </w:rPr>
        <w:fldChar w:fldCharType="end"/>
      </w:r>
    </w:p>
    <w:p w14:paraId="7B8F59AD">
      <w:pPr>
        <w:spacing w:line="360" w:lineRule="auto"/>
        <w:ind w:firstLine="480" w:firstLineChars="200"/>
      </w:pPr>
      <w:r>
        <w:rPr>
          <w:rFonts w:hint="eastAsia" w:ascii="宋体" w:hAnsi="宋体" w:cs="宋体"/>
          <w:sz w:val="24"/>
          <w:szCs w:val="24"/>
        </w:rPr>
        <w:t>附件</w:t>
      </w:r>
      <w:r>
        <w:rPr>
          <w:rFonts w:hint="eastAsia" w:ascii="宋体" w:hAnsi="宋体" w:cs="宋体"/>
          <w:sz w:val="24"/>
          <w:szCs w:val="24"/>
          <w:lang w:val="en-US" w:eastAsia="zh-CN"/>
        </w:rPr>
        <w:t>1</w:t>
      </w:r>
      <w:r>
        <w:rPr>
          <w:rFonts w:hint="eastAsia" w:ascii="宋体" w:hAnsi="宋体" w:cs="宋体"/>
          <w:sz w:val="24"/>
          <w:szCs w:val="24"/>
        </w:rPr>
        <w:t>、</w:t>
      </w:r>
      <w:r>
        <w:rPr>
          <w:sz w:val="24"/>
          <w:szCs w:val="24"/>
        </w:rPr>
        <w:t>封面格式</w:t>
      </w:r>
      <w:r>
        <w:rPr>
          <w:rFonts w:hint="eastAsia" w:ascii="宋体" w:hAnsi="宋体" w:cs="宋体"/>
          <w:sz w:val="24"/>
          <w:szCs w:val="24"/>
        </w:rPr>
        <w:t>..................................................</w:t>
      </w:r>
      <w:r>
        <w:rPr>
          <w:rFonts w:hint="eastAsia" w:ascii="宋体" w:hAnsi="宋体" w:cs="宋体"/>
          <w:sz w:val="24"/>
          <w:szCs w:val="24"/>
        </w:rPr>
        <w:fldChar w:fldCharType="begin"/>
      </w:r>
      <w:r>
        <w:rPr>
          <w:rFonts w:hint="eastAsia" w:ascii="宋体" w:hAnsi="宋体" w:cs="宋体"/>
          <w:sz w:val="24"/>
          <w:szCs w:val="24"/>
        </w:rPr>
        <w:instrText xml:space="preserve"> PAGEREF _Toc4933 \h </w:instrText>
      </w:r>
      <w:r>
        <w:rPr>
          <w:rFonts w:hint="eastAsia" w:ascii="宋体" w:hAnsi="宋体" w:cs="宋体"/>
          <w:sz w:val="24"/>
          <w:szCs w:val="24"/>
        </w:rPr>
        <w:fldChar w:fldCharType="separate"/>
      </w:r>
      <w:r>
        <w:rPr>
          <w:rFonts w:hint="eastAsia" w:ascii="宋体" w:hAnsi="宋体" w:cs="宋体"/>
          <w:sz w:val="24"/>
          <w:szCs w:val="24"/>
        </w:rPr>
        <w:t>-</w:t>
      </w:r>
      <w:r>
        <w:rPr>
          <w:rFonts w:hint="eastAsia" w:ascii="宋体" w:hAnsi="宋体" w:cs="宋体"/>
          <w:sz w:val="24"/>
          <w:szCs w:val="24"/>
          <w:lang w:val="en-US" w:eastAsia="zh-CN"/>
        </w:rPr>
        <w:t xml:space="preserve"> 26 </w:t>
      </w:r>
      <w:r>
        <w:rPr>
          <w:rFonts w:hint="eastAsia" w:ascii="宋体" w:hAnsi="宋体" w:cs="宋体"/>
          <w:sz w:val="24"/>
          <w:szCs w:val="24"/>
        </w:rPr>
        <w:t>-</w:t>
      </w:r>
      <w:r>
        <w:rPr>
          <w:rFonts w:hint="eastAsia" w:ascii="宋体" w:hAnsi="宋体" w:cs="宋体"/>
          <w:sz w:val="24"/>
          <w:szCs w:val="24"/>
        </w:rPr>
        <w:fldChar w:fldCharType="end"/>
      </w:r>
    </w:p>
    <w:p w14:paraId="4554CD65">
      <w:pPr>
        <w:spacing w:line="360" w:lineRule="auto"/>
        <w:ind w:firstLine="480" w:firstLineChars="200"/>
      </w:pPr>
      <w:r>
        <w:rPr>
          <w:rFonts w:hint="eastAsia" w:ascii="宋体" w:hAnsi="宋体" w:cs="宋体"/>
          <w:sz w:val="24"/>
          <w:szCs w:val="24"/>
        </w:rPr>
        <w:t>附件</w:t>
      </w:r>
      <w:r>
        <w:rPr>
          <w:rFonts w:hint="eastAsia" w:ascii="宋体" w:hAnsi="宋体" w:cs="宋体"/>
          <w:sz w:val="24"/>
          <w:szCs w:val="24"/>
          <w:lang w:val="en-US" w:eastAsia="zh-CN"/>
        </w:rPr>
        <w:t>2</w:t>
      </w:r>
      <w:r>
        <w:rPr>
          <w:rFonts w:hint="eastAsia" w:ascii="宋体" w:hAnsi="宋体" w:cs="宋体"/>
          <w:sz w:val="24"/>
          <w:szCs w:val="24"/>
        </w:rPr>
        <w:t>、投标人基本情况表...........................................</w:t>
      </w:r>
      <w:r>
        <w:rPr>
          <w:rFonts w:hint="eastAsia" w:ascii="宋体" w:hAnsi="宋体" w:cs="宋体"/>
          <w:sz w:val="24"/>
          <w:szCs w:val="24"/>
        </w:rPr>
        <w:fldChar w:fldCharType="begin"/>
      </w:r>
      <w:r>
        <w:rPr>
          <w:rFonts w:hint="eastAsia" w:ascii="宋体" w:hAnsi="宋体" w:cs="宋体"/>
          <w:sz w:val="24"/>
          <w:szCs w:val="24"/>
        </w:rPr>
        <w:instrText xml:space="preserve"> PAGEREF _Toc4933 \h </w:instrText>
      </w:r>
      <w:r>
        <w:rPr>
          <w:rFonts w:hint="eastAsia" w:ascii="宋体" w:hAnsi="宋体" w:cs="宋体"/>
          <w:sz w:val="24"/>
          <w:szCs w:val="24"/>
        </w:rPr>
        <w:fldChar w:fldCharType="separate"/>
      </w:r>
      <w:r>
        <w:rPr>
          <w:rFonts w:hint="eastAsia" w:ascii="宋体" w:hAnsi="宋体" w:cs="宋体"/>
          <w:sz w:val="24"/>
          <w:szCs w:val="24"/>
        </w:rPr>
        <w:t xml:space="preserve">- </w:t>
      </w:r>
      <w:r>
        <w:rPr>
          <w:rFonts w:hint="eastAsia" w:ascii="宋体" w:hAnsi="宋体" w:cs="宋体"/>
          <w:sz w:val="24"/>
          <w:szCs w:val="24"/>
          <w:lang w:val="en-US" w:eastAsia="zh-CN"/>
        </w:rPr>
        <w:t>27</w:t>
      </w:r>
      <w:r>
        <w:rPr>
          <w:rFonts w:hint="eastAsia" w:ascii="宋体" w:hAnsi="宋体" w:cs="宋体"/>
          <w:sz w:val="24"/>
          <w:szCs w:val="24"/>
        </w:rPr>
        <w:t xml:space="preserve"> -</w:t>
      </w:r>
      <w:r>
        <w:rPr>
          <w:rFonts w:hint="eastAsia" w:ascii="宋体" w:hAnsi="宋体" w:cs="宋体"/>
          <w:sz w:val="24"/>
          <w:szCs w:val="24"/>
        </w:rPr>
        <w:fldChar w:fldCharType="end"/>
      </w:r>
    </w:p>
    <w:p w14:paraId="74F15FB7">
      <w:pPr>
        <w:spacing w:line="360" w:lineRule="auto"/>
        <w:ind w:firstLine="480" w:firstLineChars="200"/>
        <w:rPr>
          <w:rFonts w:hint="eastAsia" w:ascii="宋体" w:hAnsi="宋体" w:cs="宋体"/>
          <w:sz w:val="24"/>
          <w:szCs w:val="24"/>
        </w:rPr>
      </w:pPr>
      <w:r>
        <w:rPr>
          <w:rFonts w:hint="eastAsia" w:ascii="宋体" w:hAnsi="宋体" w:cs="宋体"/>
          <w:sz w:val="24"/>
          <w:szCs w:val="24"/>
        </w:rPr>
        <w:t>附件</w:t>
      </w:r>
      <w:r>
        <w:rPr>
          <w:rFonts w:hint="eastAsia" w:ascii="宋体" w:hAnsi="宋体" w:cs="宋体"/>
          <w:sz w:val="24"/>
          <w:szCs w:val="24"/>
          <w:lang w:val="en-US" w:eastAsia="zh-CN"/>
        </w:rPr>
        <w:t>3</w:t>
      </w:r>
      <w:r>
        <w:rPr>
          <w:rFonts w:hint="eastAsia" w:ascii="宋体" w:hAnsi="宋体" w:cs="宋体"/>
          <w:sz w:val="24"/>
          <w:szCs w:val="24"/>
        </w:rPr>
        <w:t>、</w:t>
      </w:r>
      <w:r>
        <w:rPr>
          <w:rFonts w:hint="eastAsia" w:ascii="宋体" w:hAnsi="宋体" w:cs="宋体"/>
          <w:sz w:val="24"/>
          <w:szCs w:val="24"/>
          <w:lang w:val="en-US" w:eastAsia="zh-CN"/>
        </w:rPr>
        <w:t xml:space="preserve"> </w:t>
      </w:r>
      <w:r>
        <w:rPr>
          <w:rFonts w:hint="eastAsia" w:ascii="宋体" w:hAnsi="宋体" w:cs="宋体"/>
          <w:sz w:val="24"/>
          <w:szCs w:val="24"/>
        </w:rPr>
        <w:t>投标保证金.................................................</w:t>
      </w:r>
      <w:r>
        <w:rPr>
          <w:rFonts w:hint="eastAsia" w:ascii="宋体" w:hAnsi="宋体" w:cs="宋体"/>
          <w:sz w:val="24"/>
          <w:szCs w:val="24"/>
        </w:rPr>
        <w:fldChar w:fldCharType="begin"/>
      </w:r>
      <w:r>
        <w:rPr>
          <w:rFonts w:hint="eastAsia" w:ascii="宋体" w:hAnsi="宋体" w:cs="宋体"/>
          <w:sz w:val="24"/>
          <w:szCs w:val="24"/>
        </w:rPr>
        <w:instrText xml:space="preserve"> PAGEREF _Toc4933 \h </w:instrText>
      </w:r>
      <w:r>
        <w:rPr>
          <w:rFonts w:hint="eastAsia" w:ascii="宋体" w:hAnsi="宋体" w:cs="宋体"/>
          <w:sz w:val="24"/>
          <w:szCs w:val="24"/>
        </w:rPr>
        <w:fldChar w:fldCharType="separate"/>
      </w:r>
      <w:r>
        <w:rPr>
          <w:rFonts w:hint="eastAsia" w:ascii="宋体" w:hAnsi="宋体" w:cs="宋体"/>
          <w:sz w:val="24"/>
          <w:szCs w:val="24"/>
        </w:rPr>
        <w:t xml:space="preserve">- </w:t>
      </w:r>
      <w:r>
        <w:rPr>
          <w:rFonts w:hint="eastAsia" w:ascii="宋体" w:hAnsi="宋体" w:cs="宋体"/>
          <w:sz w:val="24"/>
          <w:szCs w:val="24"/>
          <w:lang w:val="en-US" w:eastAsia="zh-CN"/>
        </w:rPr>
        <w:t>28</w:t>
      </w:r>
      <w:r>
        <w:rPr>
          <w:rFonts w:hint="eastAsia" w:ascii="宋体" w:hAnsi="宋体" w:cs="宋体"/>
          <w:sz w:val="24"/>
          <w:szCs w:val="24"/>
        </w:rPr>
        <w:t xml:space="preserve"> -</w:t>
      </w:r>
      <w:r>
        <w:rPr>
          <w:rFonts w:hint="eastAsia" w:ascii="宋体" w:hAnsi="宋体" w:cs="宋体"/>
          <w:sz w:val="24"/>
          <w:szCs w:val="24"/>
        </w:rPr>
        <w:fldChar w:fldCharType="end"/>
      </w:r>
    </w:p>
    <w:p w14:paraId="71BB4E89">
      <w:pPr>
        <w:spacing w:line="360" w:lineRule="auto"/>
        <w:ind w:firstLine="480" w:firstLineChars="200"/>
      </w:pPr>
      <w:r>
        <w:rPr>
          <w:rFonts w:hint="eastAsia" w:ascii="宋体" w:hAnsi="宋体" w:cs="宋体"/>
          <w:sz w:val="24"/>
          <w:szCs w:val="24"/>
        </w:rPr>
        <w:t>附件</w:t>
      </w:r>
      <w:r>
        <w:rPr>
          <w:rFonts w:hint="eastAsia" w:ascii="宋体" w:hAnsi="宋体" w:cs="宋体"/>
          <w:sz w:val="24"/>
          <w:szCs w:val="24"/>
          <w:lang w:val="en-US" w:eastAsia="zh-CN"/>
        </w:rPr>
        <w:t>4</w:t>
      </w:r>
      <w:r>
        <w:rPr>
          <w:rFonts w:hint="eastAsia" w:ascii="宋体" w:hAnsi="宋体" w:cs="宋体"/>
          <w:sz w:val="24"/>
          <w:szCs w:val="24"/>
        </w:rPr>
        <w:t>、投标</w:t>
      </w:r>
      <w:r>
        <w:rPr>
          <w:rFonts w:hint="eastAsia" w:ascii="宋体" w:hAnsi="宋体" w:cs="宋体"/>
          <w:sz w:val="24"/>
          <w:szCs w:val="24"/>
          <w:lang w:val="en-US" w:eastAsia="zh-CN"/>
        </w:rPr>
        <w:t>书</w:t>
      </w:r>
      <w:r>
        <w:rPr>
          <w:rFonts w:hint="eastAsia" w:ascii="宋体" w:hAnsi="宋体" w:cs="宋体"/>
          <w:sz w:val="24"/>
          <w:szCs w:val="24"/>
        </w:rPr>
        <w:t>.....................................................</w:t>
      </w:r>
      <w:r>
        <w:rPr>
          <w:rFonts w:hint="eastAsia" w:ascii="宋体" w:hAnsi="宋体" w:cs="宋体"/>
          <w:sz w:val="24"/>
          <w:szCs w:val="24"/>
        </w:rPr>
        <w:fldChar w:fldCharType="begin"/>
      </w:r>
      <w:r>
        <w:rPr>
          <w:rFonts w:hint="eastAsia" w:ascii="宋体" w:hAnsi="宋体" w:cs="宋体"/>
          <w:sz w:val="24"/>
          <w:szCs w:val="24"/>
        </w:rPr>
        <w:instrText xml:space="preserve"> PAGEREF _Toc4933 \h </w:instrText>
      </w:r>
      <w:r>
        <w:rPr>
          <w:rFonts w:hint="eastAsia" w:ascii="宋体" w:hAnsi="宋体" w:cs="宋体"/>
          <w:sz w:val="24"/>
          <w:szCs w:val="24"/>
        </w:rPr>
        <w:fldChar w:fldCharType="separate"/>
      </w:r>
      <w:r>
        <w:rPr>
          <w:rFonts w:hint="eastAsia" w:ascii="宋体" w:hAnsi="宋体" w:cs="宋体"/>
          <w:sz w:val="24"/>
          <w:szCs w:val="24"/>
        </w:rPr>
        <w:t>-</w:t>
      </w:r>
      <w:r>
        <w:rPr>
          <w:rFonts w:hint="eastAsia" w:ascii="宋体" w:hAnsi="宋体" w:cs="宋体"/>
          <w:sz w:val="24"/>
          <w:szCs w:val="24"/>
          <w:lang w:val="en-US" w:eastAsia="zh-CN"/>
        </w:rPr>
        <w:t xml:space="preserve"> 29 </w:t>
      </w:r>
      <w:r>
        <w:rPr>
          <w:rFonts w:hint="eastAsia" w:ascii="宋体" w:hAnsi="宋体" w:cs="宋体"/>
          <w:sz w:val="24"/>
          <w:szCs w:val="24"/>
        </w:rPr>
        <w:t>-</w:t>
      </w:r>
      <w:r>
        <w:rPr>
          <w:rFonts w:hint="eastAsia" w:ascii="宋体" w:hAnsi="宋体" w:cs="宋体"/>
          <w:sz w:val="24"/>
          <w:szCs w:val="24"/>
        </w:rPr>
        <w:fldChar w:fldCharType="end"/>
      </w:r>
    </w:p>
    <w:p w14:paraId="4D340552">
      <w:pPr>
        <w:spacing w:line="360" w:lineRule="auto"/>
        <w:ind w:firstLine="480" w:firstLineChars="200"/>
        <w:rPr>
          <w:rFonts w:ascii="宋体" w:hAnsi="宋体" w:cs="宋体"/>
          <w:sz w:val="24"/>
          <w:szCs w:val="24"/>
        </w:rPr>
      </w:pPr>
      <w:r>
        <w:rPr>
          <w:rFonts w:hint="eastAsia" w:ascii="宋体" w:hAnsi="宋体" w:cs="宋体"/>
          <w:sz w:val="24"/>
          <w:szCs w:val="24"/>
        </w:rPr>
        <w:t>附件</w:t>
      </w:r>
      <w:r>
        <w:rPr>
          <w:rFonts w:hint="eastAsia" w:ascii="宋体" w:hAnsi="宋体" w:cs="宋体"/>
          <w:sz w:val="24"/>
          <w:szCs w:val="24"/>
          <w:lang w:val="en-US" w:eastAsia="zh-CN"/>
        </w:rPr>
        <w:t>5</w:t>
      </w:r>
      <w:r>
        <w:rPr>
          <w:rFonts w:hint="eastAsia" w:ascii="宋体" w:hAnsi="宋体" w:cs="宋体"/>
          <w:sz w:val="24"/>
          <w:szCs w:val="24"/>
        </w:rPr>
        <w:t>、法人授权委托书.............................................</w:t>
      </w:r>
      <w:r>
        <w:rPr>
          <w:rFonts w:hint="eastAsia" w:ascii="宋体" w:hAnsi="宋体" w:cs="宋体"/>
          <w:sz w:val="24"/>
          <w:szCs w:val="24"/>
        </w:rPr>
        <w:fldChar w:fldCharType="begin"/>
      </w:r>
      <w:r>
        <w:rPr>
          <w:rFonts w:hint="eastAsia" w:ascii="宋体" w:hAnsi="宋体" w:cs="宋体"/>
          <w:sz w:val="24"/>
          <w:szCs w:val="24"/>
        </w:rPr>
        <w:instrText xml:space="preserve"> PAGEREF _Toc4933 \h </w:instrText>
      </w:r>
      <w:r>
        <w:rPr>
          <w:rFonts w:hint="eastAsia" w:ascii="宋体" w:hAnsi="宋体" w:cs="宋体"/>
          <w:sz w:val="24"/>
          <w:szCs w:val="24"/>
        </w:rPr>
        <w:fldChar w:fldCharType="separate"/>
      </w:r>
      <w:r>
        <w:rPr>
          <w:rFonts w:hint="eastAsia" w:ascii="宋体" w:hAnsi="宋体" w:cs="宋体"/>
          <w:sz w:val="24"/>
          <w:szCs w:val="24"/>
        </w:rPr>
        <w:t xml:space="preserve">- </w:t>
      </w:r>
      <w:r>
        <w:rPr>
          <w:rFonts w:hint="eastAsia" w:ascii="宋体" w:hAnsi="宋体" w:cs="宋体"/>
          <w:sz w:val="24"/>
          <w:szCs w:val="24"/>
          <w:lang w:val="en-US" w:eastAsia="zh-CN"/>
        </w:rPr>
        <w:t>30</w:t>
      </w:r>
      <w:r>
        <w:rPr>
          <w:rFonts w:hint="eastAsia" w:ascii="宋体" w:hAnsi="宋体" w:cs="宋体"/>
          <w:sz w:val="24"/>
          <w:szCs w:val="24"/>
        </w:rPr>
        <w:t xml:space="preserve"> -</w:t>
      </w:r>
      <w:r>
        <w:rPr>
          <w:rFonts w:hint="eastAsia" w:ascii="宋体" w:hAnsi="宋体" w:cs="宋体"/>
          <w:sz w:val="24"/>
          <w:szCs w:val="24"/>
        </w:rPr>
        <w:fldChar w:fldCharType="end"/>
      </w:r>
    </w:p>
    <w:p w14:paraId="4842280F">
      <w:pPr>
        <w:spacing w:line="400" w:lineRule="exact"/>
        <w:ind w:firstLine="480" w:firstLineChars="200"/>
        <w:jc w:val="both"/>
        <w:rPr>
          <w:rFonts w:hint="eastAsia" w:ascii="宋体" w:hAnsi="宋体" w:cs="宋体"/>
          <w:sz w:val="24"/>
          <w:szCs w:val="24"/>
          <w:lang w:val="en-US" w:eastAsia="zh-CN"/>
        </w:rPr>
      </w:pPr>
      <w:r>
        <w:rPr>
          <w:rFonts w:hint="eastAsia" w:ascii="宋体" w:hAnsi="宋体" w:cs="宋体"/>
          <w:sz w:val="24"/>
          <w:szCs w:val="24"/>
        </w:rPr>
        <w:t>附件</w:t>
      </w:r>
      <w:r>
        <w:rPr>
          <w:rFonts w:hint="eastAsia" w:ascii="宋体" w:hAnsi="宋体" w:cs="宋体"/>
          <w:sz w:val="24"/>
          <w:szCs w:val="24"/>
          <w:lang w:val="en-US" w:eastAsia="zh-CN"/>
        </w:rPr>
        <w:t>6</w:t>
      </w:r>
      <w:r>
        <w:rPr>
          <w:rFonts w:hint="eastAsia" w:ascii="宋体" w:hAnsi="宋体" w:cs="宋体"/>
          <w:sz w:val="24"/>
          <w:szCs w:val="24"/>
        </w:rPr>
        <w:t>、经营业绩一览表.............................................</w:t>
      </w:r>
      <w:r>
        <w:rPr>
          <w:rFonts w:hint="eastAsia" w:ascii="宋体" w:hAnsi="宋体" w:cs="宋体"/>
          <w:sz w:val="24"/>
          <w:szCs w:val="24"/>
        </w:rPr>
        <w:fldChar w:fldCharType="begin"/>
      </w:r>
      <w:r>
        <w:rPr>
          <w:rFonts w:hint="eastAsia" w:ascii="宋体" w:hAnsi="宋体" w:cs="宋体"/>
          <w:sz w:val="24"/>
          <w:szCs w:val="24"/>
        </w:rPr>
        <w:instrText xml:space="preserve"> PAGEREF _Toc4933 \h </w:instrText>
      </w:r>
      <w:r>
        <w:rPr>
          <w:rFonts w:hint="eastAsia" w:ascii="宋体" w:hAnsi="宋体" w:cs="宋体"/>
          <w:sz w:val="24"/>
          <w:szCs w:val="24"/>
        </w:rPr>
        <w:fldChar w:fldCharType="separate"/>
      </w:r>
      <w:r>
        <w:rPr>
          <w:rFonts w:hint="eastAsia" w:ascii="宋体" w:hAnsi="宋体" w:cs="宋体"/>
          <w:sz w:val="24"/>
          <w:szCs w:val="24"/>
        </w:rPr>
        <w:t xml:space="preserve">- </w:t>
      </w:r>
      <w:r>
        <w:rPr>
          <w:rFonts w:hint="eastAsia" w:ascii="宋体" w:hAnsi="宋体" w:cs="宋体"/>
          <w:sz w:val="24"/>
          <w:szCs w:val="24"/>
          <w:lang w:val="en-US" w:eastAsia="zh-CN"/>
        </w:rPr>
        <w:t>31</w:t>
      </w:r>
      <w:r>
        <w:rPr>
          <w:rFonts w:hint="eastAsia" w:ascii="宋体" w:hAnsi="宋体" w:cs="宋体"/>
          <w:sz w:val="24"/>
          <w:szCs w:val="24"/>
        </w:rPr>
        <w:t xml:space="preserve"> -</w:t>
      </w:r>
      <w:r>
        <w:rPr>
          <w:rFonts w:hint="eastAsia" w:ascii="宋体" w:hAnsi="宋体" w:cs="宋体"/>
          <w:sz w:val="24"/>
          <w:szCs w:val="24"/>
        </w:rPr>
        <w:fldChar w:fldCharType="end"/>
      </w:r>
      <w:r>
        <w:rPr>
          <w:rFonts w:hint="eastAsia" w:ascii="宋体" w:hAnsi="宋体" w:cs="宋体"/>
          <w:sz w:val="24"/>
          <w:szCs w:val="24"/>
          <w:lang w:val="en-US" w:eastAsia="zh-CN"/>
        </w:rPr>
        <w:t xml:space="preserve"> </w:t>
      </w:r>
    </w:p>
    <w:p w14:paraId="47F105CE">
      <w:pPr>
        <w:spacing w:line="360" w:lineRule="auto"/>
        <w:ind w:left="479" w:leftChars="228" w:firstLine="0" w:firstLineChars="0"/>
        <w:rPr>
          <w:rFonts w:hint="eastAsia" w:ascii="宋体" w:hAnsi="宋体" w:cs="宋体"/>
          <w:sz w:val="24"/>
          <w:szCs w:val="24"/>
        </w:rPr>
      </w:pPr>
      <w:r>
        <w:rPr>
          <w:rFonts w:hint="eastAsia" w:ascii="宋体" w:hAnsi="宋体" w:cs="宋体"/>
          <w:sz w:val="24"/>
          <w:szCs w:val="24"/>
        </w:rPr>
        <w:t>附件</w:t>
      </w:r>
      <w:r>
        <w:rPr>
          <w:rFonts w:hint="eastAsia" w:ascii="宋体" w:hAnsi="宋体" w:cs="宋体"/>
          <w:sz w:val="24"/>
          <w:szCs w:val="24"/>
          <w:lang w:val="en-US" w:eastAsia="zh-CN"/>
        </w:rPr>
        <w:t>7</w:t>
      </w:r>
      <w:r>
        <w:rPr>
          <w:rFonts w:hint="eastAsia" w:ascii="宋体" w:hAnsi="宋体" w:cs="宋体"/>
          <w:sz w:val="24"/>
          <w:szCs w:val="24"/>
        </w:rPr>
        <w:t>、产能承诺函.................................................</w:t>
      </w:r>
      <w:r>
        <w:rPr>
          <w:rFonts w:hint="eastAsia" w:ascii="宋体" w:hAnsi="宋体" w:cs="宋体"/>
          <w:sz w:val="24"/>
          <w:szCs w:val="24"/>
        </w:rPr>
        <w:fldChar w:fldCharType="begin"/>
      </w:r>
      <w:r>
        <w:rPr>
          <w:rFonts w:hint="eastAsia" w:ascii="宋体" w:hAnsi="宋体" w:cs="宋体"/>
          <w:sz w:val="24"/>
          <w:szCs w:val="24"/>
        </w:rPr>
        <w:instrText xml:space="preserve"> PAGEREF _Toc4933 \h </w:instrText>
      </w:r>
      <w:r>
        <w:rPr>
          <w:rFonts w:hint="eastAsia" w:ascii="宋体" w:hAnsi="宋体" w:cs="宋体"/>
          <w:sz w:val="24"/>
          <w:szCs w:val="24"/>
        </w:rPr>
        <w:fldChar w:fldCharType="separate"/>
      </w:r>
      <w:r>
        <w:rPr>
          <w:rFonts w:hint="eastAsia" w:ascii="宋体" w:hAnsi="宋体" w:cs="宋体"/>
          <w:sz w:val="24"/>
          <w:szCs w:val="24"/>
        </w:rPr>
        <w:t xml:space="preserve">- </w:t>
      </w:r>
      <w:r>
        <w:rPr>
          <w:rFonts w:hint="eastAsia" w:ascii="宋体" w:hAnsi="宋体" w:cs="宋体"/>
          <w:sz w:val="24"/>
          <w:szCs w:val="24"/>
          <w:lang w:val="en-US" w:eastAsia="zh-CN"/>
        </w:rPr>
        <w:t>32</w:t>
      </w:r>
      <w:r>
        <w:rPr>
          <w:rFonts w:hint="eastAsia" w:ascii="宋体" w:hAnsi="宋体" w:cs="宋体"/>
          <w:sz w:val="24"/>
          <w:szCs w:val="24"/>
        </w:rPr>
        <w:t xml:space="preserve"> -</w:t>
      </w:r>
      <w:r>
        <w:rPr>
          <w:rFonts w:hint="eastAsia" w:ascii="宋体" w:hAnsi="宋体" w:cs="宋体"/>
          <w:sz w:val="24"/>
          <w:szCs w:val="24"/>
        </w:rPr>
        <w:fldChar w:fldCharType="end"/>
      </w:r>
    </w:p>
    <w:p w14:paraId="2A7BE728">
      <w:pPr>
        <w:spacing w:line="360" w:lineRule="auto"/>
        <w:ind w:firstLine="480" w:firstLineChars="200"/>
        <w:rPr>
          <w:rFonts w:hint="eastAsia" w:ascii="宋体" w:hAnsi="宋体" w:cs="宋体"/>
          <w:sz w:val="24"/>
          <w:szCs w:val="24"/>
        </w:rPr>
      </w:pPr>
      <w:r>
        <w:rPr>
          <w:rFonts w:hint="eastAsia" w:ascii="宋体" w:hAnsi="宋体" w:cs="宋体"/>
          <w:sz w:val="24"/>
          <w:szCs w:val="24"/>
        </w:rPr>
        <w:t>附件</w:t>
      </w:r>
      <w:r>
        <w:rPr>
          <w:rFonts w:hint="eastAsia" w:ascii="宋体" w:hAnsi="宋体" w:cs="宋体"/>
          <w:sz w:val="24"/>
          <w:szCs w:val="24"/>
          <w:lang w:val="en-US" w:eastAsia="zh-CN"/>
        </w:rPr>
        <w:t>8</w:t>
      </w:r>
      <w:r>
        <w:rPr>
          <w:rFonts w:hint="eastAsia" w:ascii="宋体" w:hAnsi="宋体" w:cs="宋体"/>
          <w:sz w:val="24"/>
          <w:szCs w:val="24"/>
        </w:rPr>
        <w:t>、质量承诺函.................................................</w:t>
      </w:r>
      <w:r>
        <w:rPr>
          <w:rFonts w:hint="eastAsia" w:ascii="宋体" w:hAnsi="宋体" w:cs="宋体"/>
          <w:sz w:val="24"/>
          <w:szCs w:val="24"/>
        </w:rPr>
        <w:fldChar w:fldCharType="begin"/>
      </w:r>
      <w:r>
        <w:rPr>
          <w:rFonts w:hint="eastAsia" w:ascii="宋体" w:hAnsi="宋体" w:cs="宋体"/>
          <w:sz w:val="24"/>
          <w:szCs w:val="24"/>
        </w:rPr>
        <w:instrText xml:space="preserve"> PAGEREF _Toc4933 \h </w:instrText>
      </w:r>
      <w:r>
        <w:rPr>
          <w:rFonts w:hint="eastAsia" w:ascii="宋体" w:hAnsi="宋体" w:cs="宋体"/>
          <w:sz w:val="24"/>
          <w:szCs w:val="24"/>
        </w:rPr>
        <w:fldChar w:fldCharType="separate"/>
      </w:r>
      <w:r>
        <w:rPr>
          <w:rFonts w:hint="eastAsia" w:ascii="宋体" w:hAnsi="宋体" w:cs="宋体"/>
          <w:sz w:val="24"/>
          <w:szCs w:val="24"/>
        </w:rPr>
        <w:t xml:space="preserve">- </w:t>
      </w:r>
      <w:r>
        <w:rPr>
          <w:rFonts w:hint="eastAsia" w:ascii="宋体" w:hAnsi="宋体" w:cs="宋体"/>
          <w:sz w:val="24"/>
          <w:szCs w:val="24"/>
          <w:lang w:val="en-US" w:eastAsia="zh-CN"/>
        </w:rPr>
        <w:t>33</w:t>
      </w:r>
      <w:r>
        <w:rPr>
          <w:rFonts w:hint="eastAsia" w:ascii="宋体" w:hAnsi="宋体" w:cs="宋体"/>
          <w:sz w:val="24"/>
          <w:szCs w:val="24"/>
        </w:rPr>
        <w:t xml:space="preserve"> -</w:t>
      </w:r>
      <w:r>
        <w:rPr>
          <w:rFonts w:hint="eastAsia" w:ascii="宋体" w:hAnsi="宋体" w:cs="宋体"/>
          <w:sz w:val="24"/>
          <w:szCs w:val="24"/>
        </w:rPr>
        <w:fldChar w:fldCharType="end"/>
      </w:r>
    </w:p>
    <w:p w14:paraId="77FD71D0">
      <w:pPr>
        <w:pStyle w:val="5"/>
        <w:rPr>
          <w:rFonts w:hint="eastAsia" w:ascii="宋体" w:hAnsi="宋体" w:cs="宋体"/>
          <w:sz w:val="24"/>
          <w:szCs w:val="24"/>
        </w:rPr>
      </w:pPr>
      <w:r>
        <w:rPr>
          <w:rFonts w:hint="eastAsia" w:ascii="宋体" w:hAnsi="宋体" w:cs="宋体"/>
          <w:sz w:val="24"/>
          <w:szCs w:val="24"/>
        </w:rPr>
        <w:t>附件</w:t>
      </w:r>
      <w:r>
        <w:rPr>
          <w:rFonts w:hint="eastAsia" w:ascii="宋体" w:hAnsi="宋体" w:cs="宋体"/>
          <w:sz w:val="24"/>
          <w:szCs w:val="24"/>
          <w:lang w:val="en-US" w:eastAsia="zh-CN"/>
        </w:rPr>
        <w:t>9</w:t>
      </w:r>
      <w:r>
        <w:rPr>
          <w:rFonts w:hint="eastAsia" w:ascii="宋体" w:hAnsi="宋体" w:cs="宋体"/>
          <w:sz w:val="24"/>
          <w:szCs w:val="24"/>
        </w:rPr>
        <w:t>、</w:t>
      </w:r>
      <w:r>
        <w:rPr>
          <w:rFonts w:hint="eastAsia" w:ascii="宋体" w:hAnsi="宋体" w:cs="宋体"/>
          <w:sz w:val="24"/>
          <w:szCs w:val="24"/>
          <w:lang w:val="en-US" w:eastAsia="zh-CN"/>
        </w:rPr>
        <w:t>服务</w:t>
      </w:r>
      <w:r>
        <w:rPr>
          <w:rFonts w:hint="eastAsia" w:ascii="宋体" w:hAnsi="宋体" w:cs="宋体"/>
          <w:sz w:val="24"/>
          <w:szCs w:val="24"/>
        </w:rPr>
        <w:t>承诺函.................................................</w:t>
      </w:r>
      <w:r>
        <w:rPr>
          <w:rFonts w:hint="eastAsia" w:ascii="宋体" w:hAnsi="宋体" w:cs="宋体"/>
          <w:sz w:val="24"/>
          <w:szCs w:val="24"/>
        </w:rPr>
        <w:fldChar w:fldCharType="begin"/>
      </w:r>
      <w:r>
        <w:rPr>
          <w:rFonts w:hint="eastAsia" w:ascii="宋体" w:hAnsi="宋体" w:cs="宋体"/>
          <w:sz w:val="24"/>
          <w:szCs w:val="24"/>
        </w:rPr>
        <w:instrText xml:space="preserve"> PAGEREF _Toc4933 \h </w:instrText>
      </w:r>
      <w:r>
        <w:rPr>
          <w:rFonts w:hint="eastAsia" w:ascii="宋体" w:hAnsi="宋体" w:cs="宋体"/>
          <w:sz w:val="24"/>
          <w:szCs w:val="24"/>
        </w:rPr>
        <w:fldChar w:fldCharType="separate"/>
      </w:r>
      <w:r>
        <w:rPr>
          <w:rFonts w:hint="eastAsia" w:ascii="宋体" w:hAnsi="宋体" w:cs="宋体"/>
          <w:sz w:val="24"/>
          <w:szCs w:val="24"/>
        </w:rPr>
        <w:t xml:space="preserve">- </w:t>
      </w:r>
      <w:r>
        <w:rPr>
          <w:rFonts w:hint="eastAsia" w:ascii="宋体" w:hAnsi="宋体" w:cs="宋体"/>
          <w:sz w:val="24"/>
          <w:szCs w:val="24"/>
          <w:lang w:val="en-US" w:eastAsia="zh-CN"/>
        </w:rPr>
        <w:t>34</w:t>
      </w:r>
      <w:r>
        <w:rPr>
          <w:rFonts w:hint="eastAsia" w:ascii="宋体" w:hAnsi="宋体" w:cs="宋体"/>
          <w:sz w:val="24"/>
          <w:szCs w:val="24"/>
        </w:rPr>
        <w:t xml:space="preserve"> -</w:t>
      </w:r>
      <w:r>
        <w:rPr>
          <w:rFonts w:hint="eastAsia" w:ascii="宋体" w:hAnsi="宋体" w:cs="宋体"/>
          <w:sz w:val="24"/>
          <w:szCs w:val="24"/>
        </w:rPr>
        <w:fldChar w:fldCharType="end"/>
      </w:r>
    </w:p>
    <w:p w14:paraId="5510C329">
      <w:pPr>
        <w:ind w:firstLine="480" w:firstLineChars="200"/>
        <w:rPr>
          <w:rFonts w:hint="eastAsia"/>
        </w:rPr>
      </w:pPr>
      <w:r>
        <w:rPr>
          <w:rFonts w:hint="eastAsia" w:ascii="宋体" w:hAnsi="宋体" w:cs="宋体"/>
          <w:sz w:val="24"/>
          <w:szCs w:val="24"/>
        </w:rPr>
        <w:t>附件</w:t>
      </w:r>
      <w:r>
        <w:rPr>
          <w:rFonts w:hint="eastAsia" w:ascii="宋体" w:hAnsi="宋体" w:cs="宋体"/>
          <w:sz w:val="24"/>
          <w:szCs w:val="24"/>
          <w:lang w:val="en-US" w:eastAsia="zh-CN"/>
        </w:rPr>
        <w:t>10</w:t>
      </w:r>
      <w:r>
        <w:rPr>
          <w:rFonts w:hint="eastAsia" w:ascii="宋体" w:hAnsi="宋体" w:cs="宋体"/>
          <w:sz w:val="24"/>
          <w:szCs w:val="24"/>
        </w:rPr>
        <w:t>、自卸车副车架、搅拌车叶片工序焊接外包项目报价明细表.........</w:t>
      </w:r>
      <w:r>
        <w:rPr>
          <w:rFonts w:hint="eastAsia" w:ascii="宋体" w:hAnsi="宋体" w:cs="宋体"/>
          <w:sz w:val="24"/>
          <w:szCs w:val="24"/>
        </w:rPr>
        <w:fldChar w:fldCharType="begin"/>
      </w:r>
      <w:r>
        <w:rPr>
          <w:rFonts w:hint="eastAsia" w:ascii="宋体" w:hAnsi="宋体" w:cs="宋体"/>
          <w:sz w:val="24"/>
          <w:szCs w:val="24"/>
        </w:rPr>
        <w:instrText xml:space="preserve"> PAGEREF _Toc4933 \h </w:instrText>
      </w:r>
      <w:r>
        <w:rPr>
          <w:rFonts w:hint="eastAsia" w:ascii="宋体" w:hAnsi="宋体" w:cs="宋体"/>
          <w:sz w:val="24"/>
          <w:szCs w:val="24"/>
        </w:rPr>
        <w:fldChar w:fldCharType="separate"/>
      </w:r>
      <w:r>
        <w:rPr>
          <w:rFonts w:hint="eastAsia" w:ascii="宋体" w:hAnsi="宋体" w:cs="宋体"/>
          <w:sz w:val="24"/>
          <w:szCs w:val="24"/>
        </w:rPr>
        <w:t xml:space="preserve">- </w:t>
      </w:r>
      <w:r>
        <w:rPr>
          <w:rFonts w:hint="eastAsia" w:ascii="宋体" w:hAnsi="宋体" w:cs="宋体"/>
          <w:sz w:val="24"/>
          <w:szCs w:val="24"/>
          <w:lang w:val="en-US" w:eastAsia="zh-CN"/>
        </w:rPr>
        <w:t>35</w:t>
      </w:r>
      <w:r>
        <w:rPr>
          <w:rFonts w:hint="eastAsia" w:ascii="宋体" w:hAnsi="宋体" w:cs="宋体"/>
          <w:sz w:val="24"/>
          <w:szCs w:val="24"/>
        </w:rPr>
        <w:t xml:space="preserve"> -</w:t>
      </w:r>
      <w:r>
        <w:rPr>
          <w:rFonts w:hint="eastAsia" w:ascii="宋体" w:hAnsi="宋体" w:cs="宋体"/>
          <w:sz w:val="24"/>
          <w:szCs w:val="24"/>
        </w:rPr>
        <w:fldChar w:fldCharType="end"/>
      </w:r>
    </w:p>
    <w:p w14:paraId="7CF8AB02">
      <w:pPr>
        <w:spacing w:line="360" w:lineRule="auto"/>
      </w:pPr>
    </w:p>
    <w:p w14:paraId="7068AF39">
      <w:pPr>
        <w:pStyle w:val="10"/>
        <w:tabs>
          <w:tab w:val="right" w:leader="dot" w:pos="9071"/>
        </w:tabs>
        <w:ind w:left="0"/>
        <w:sectPr>
          <w:footerReference r:id="rId8" w:type="first"/>
          <w:footerReference r:id="rId7" w:type="default"/>
          <w:pgSz w:w="11906" w:h="16838"/>
          <w:pgMar w:top="1701" w:right="1418" w:bottom="1134" w:left="1418" w:header="851" w:footer="992" w:gutter="0"/>
          <w:pgNumType w:fmt="decimal" w:start="2"/>
          <w:cols w:space="720" w:num="1"/>
          <w:titlePg/>
          <w:docGrid w:type="lines" w:linePitch="312" w:charSpace="0"/>
        </w:sectPr>
      </w:pPr>
      <w:r>
        <w:rPr>
          <w:rFonts w:hint="eastAsia" w:hAnsi="宋体" w:cs="宋体"/>
          <w:szCs w:val="24"/>
        </w:rPr>
        <w:fldChar w:fldCharType="end"/>
      </w:r>
      <w:bookmarkStart w:id="0" w:name="_Toc22601"/>
      <w:bookmarkStart w:id="1" w:name="_Toc31979011"/>
    </w:p>
    <w:p w14:paraId="36E23A46">
      <w:pPr>
        <w:pStyle w:val="10"/>
        <w:tabs>
          <w:tab w:val="right" w:leader="dot" w:pos="9071"/>
        </w:tabs>
        <w:ind w:left="0"/>
        <w:jc w:val="center"/>
        <w:rPr>
          <w:rFonts w:eastAsia="黑体"/>
          <w:sz w:val="44"/>
          <w:szCs w:val="44"/>
        </w:rPr>
      </w:pPr>
      <w:r>
        <w:rPr>
          <w:rFonts w:hint="eastAsia" w:eastAsia="黑体"/>
          <w:sz w:val="44"/>
          <w:szCs w:val="44"/>
        </w:rPr>
        <w:t>第一章  招标公告</w:t>
      </w:r>
      <w:bookmarkEnd w:id="0"/>
      <w:bookmarkEnd w:id="1"/>
    </w:p>
    <w:p w14:paraId="604018E3">
      <w:pPr>
        <w:pStyle w:val="3"/>
        <w:numPr>
          <w:ilvl w:val="0"/>
          <w:numId w:val="1"/>
        </w:numPr>
      </w:pPr>
      <w:bookmarkStart w:id="2" w:name="_Toc12175"/>
      <w:r>
        <w:rPr>
          <w:rFonts w:hint="eastAsia"/>
          <w:lang w:val="en-US" w:eastAsia="zh-CN"/>
        </w:rPr>
        <w:t>招标</w:t>
      </w:r>
      <w:r>
        <w:rPr>
          <w:rFonts w:hint="eastAsia"/>
        </w:rPr>
        <w:t>项目</w:t>
      </w:r>
      <w:bookmarkEnd w:id="2"/>
    </w:p>
    <w:p w14:paraId="255AC23A">
      <w:pPr>
        <w:spacing w:line="360" w:lineRule="auto"/>
        <w:ind w:firstLine="420" w:firstLineChars="200"/>
        <w:rPr>
          <w:rFonts w:hint="eastAsia"/>
          <w:color w:val="auto"/>
          <w:lang w:eastAsia="zh-CN"/>
        </w:rPr>
      </w:pPr>
      <w:r>
        <w:rPr>
          <w:rFonts w:hint="eastAsia"/>
        </w:rPr>
        <w:t>项目名称：</w:t>
      </w:r>
      <w:bookmarkStart w:id="3" w:name="OLE_LINK1"/>
      <w:r>
        <w:rPr>
          <w:rFonts w:hint="eastAsia"/>
          <w:color w:val="auto"/>
          <w:lang w:eastAsia="zh-CN"/>
        </w:rPr>
        <w:t>中国重汽集团青岛重工有限公司自卸车副车架、搅拌车叶片工序焊接外包项目</w:t>
      </w:r>
    </w:p>
    <w:p w14:paraId="7F332248">
      <w:pPr>
        <w:spacing w:line="360" w:lineRule="auto"/>
        <w:ind w:firstLine="420" w:firstLineChars="200"/>
        <w:rPr>
          <w:rFonts w:hint="eastAsia"/>
          <w:color w:val="auto"/>
          <w:lang w:eastAsia="zh-CN"/>
        </w:rPr>
      </w:pPr>
      <w:r>
        <w:rPr>
          <w:rFonts w:hint="eastAsia"/>
          <w:color w:val="auto"/>
          <w:lang w:eastAsia="zh-CN"/>
        </w:rPr>
        <w:t>项目编号：CGZXCX-202504-3929</w:t>
      </w:r>
    </w:p>
    <w:bookmarkEnd w:id="3"/>
    <w:p w14:paraId="6FA534ED">
      <w:pPr>
        <w:pStyle w:val="3"/>
        <w:numPr>
          <w:ilvl w:val="0"/>
          <w:numId w:val="1"/>
        </w:numPr>
        <w:rPr>
          <w:color w:val="auto"/>
        </w:rPr>
      </w:pPr>
      <w:bookmarkStart w:id="4" w:name="_Toc28522"/>
      <w:r>
        <w:rPr>
          <w:rFonts w:hint="eastAsia"/>
          <w:color w:val="auto"/>
        </w:rPr>
        <w:t>招标内容</w:t>
      </w:r>
      <w:bookmarkEnd w:id="4"/>
    </w:p>
    <w:p w14:paraId="015ACAA8">
      <w:pPr>
        <w:spacing w:line="460" w:lineRule="exact"/>
        <w:ind w:firstLine="480"/>
        <w:rPr>
          <w:rFonts w:hint="default"/>
          <w:color w:val="auto"/>
          <w:lang w:val="en-US" w:eastAsia="zh-CN"/>
        </w:rPr>
      </w:pPr>
      <w:r>
        <w:rPr>
          <w:rFonts w:hint="eastAsia"/>
          <w:color w:val="auto"/>
          <w:lang w:val="en-US" w:eastAsia="zh-CN"/>
        </w:rPr>
        <w:t>2.</w:t>
      </w:r>
      <w:r>
        <w:rPr>
          <w:rFonts w:hint="eastAsia"/>
          <w:color w:val="auto"/>
        </w:rPr>
        <w:t>1</w:t>
      </w:r>
      <w:r>
        <w:rPr>
          <w:rFonts w:hint="eastAsia"/>
          <w:color w:val="auto"/>
          <w:lang w:val="en-US" w:eastAsia="zh-CN"/>
        </w:rPr>
        <w:t xml:space="preserve"> </w:t>
      </w:r>
      <w:r>
        <w:rPr>
          <w:rFonts w:hint="eastAsia"/>
          <w:color w:val="auto"/>
        </w:rPr>
        <w:t>本次招标为公开竞价招标项目，</w:t>
      </w:r>
      <w:r>
        <w:rPr>
          <w:rFonts w:hint="eastAsia"/>
          <w:color w:val="auto"/>
          <w:lang w:val="en-US" w:eastAsia="zh-CN"/>
        </w:rPr>
        <w:t>费用</w:t>
      </w:r>
      <w:r>
        <w:rPr>
          <w:rFonts w:hint="eastAsia"/>
          <w:color w:val="auto"/>
        </w:rPr>
        <w:t>包括：企业管理费</w:t>
      </w:r>
      <w:r>
        <w:rPr>
          <w:rFonts w:hint="eastAsia"/>
          <w:color w:val="auto"/>
          <w:lang w:val="en-US" w:eastAsia="zh-CN"/>
        </w:rPr>
        <w:t>、</w:t>
      </w:r>
      <w:r>
        <w:rPr>
          <w:rFonts w:hint="eastAsia"/>
          <w:color w:val="auto"/>
        </w:rPr>
        <w:t>人工费、</w:t>
      </w:r>
      <w:r>
        <w:rPr>
          <w:rFonts w:hint="eastAsia"/>
          <w:color w:val="auto"/>
          <w:lang w:val="en-US" w:eastAsia="zh-CN"/>
        </w:rPr>
        <w:t>食宿费用、</w:t>
      </w:r>
      <w:r>
        <w:rPr>
          <w:rFonts w:hint="eastAsia"/>
          <w:color w:val="auto"/>
        </w:rPr>
        <w:t>保险</w:t>
      </w:r>
      <w:r>
        <w:rPr>
          <w:rFonts w:hint="eastAsia"/>
          <w:color w:val="auto"/>
          <w:lang w:eastAsia="zh-CN"/>
        </w:rPr>
        <w:t>、</w:t>
      </w:r>
      <w:r>
        <w:rPr>
          <w:rFonts w:hint="eastAsia"/>
          <w:color w:val="auto"/>
        </w:rPr>
        <w:t>措施费（包含赶工措施费、安全文明施工）、利润、质量保修及政策性文件规定等不可预见费用的所有费用。</w:t>
      </w:r>
    </w:p>
    <w:p w14:paraId="3F74E1AA">
      <w:pPr>
        <w:spacing w:line="460" w:lineRule="exact"/>
        <w:ind w:firstLine="480"/>
        <w:rPr>
          <w:rFonts w:hint="eastAsia"/>
          <w:color w:val="auto"/>
        </w:rPr>
      </w:pPr>
      <w:r>
        <w:rPr>
          <w:rFonts w:hint="eastAsia"/>
          <w:color w:val="auto"/>
          <w:lang w:val="en-US" w:eastAsia="zh-CN"/>
        </w:rPr>
        <w:t>2.</w:t>
      </w:r>
      <w:r>
        <w:rPr>
          <w:rFonts w:hint="eastAsia"/>
          <w:color w:val="auto"/>
        </w:rPr>
        <w:t>2</w:t>
      </w:r>
      <w:r>
        <w:rPr>
          <w:rFonts w:hint="eastAsia"/>
          <w:color w:val="auto"/>
          <w:lang w:val="en-US" w:eastAsia="zh-CN"/>
        </w:rPr>
        <w:t xml:space="preserve"> </w:t>
      </w:r>
      <w:r>
        <w:rPr>
          <w:rFonts w:hint="eastAsia"/>
          <w:color w:val="auto"/>
          <w:lang w:eastAsia="zh-CN"/>
        </w:rPr>
        <w:t>招标人</w:t>
      </w:r>
      <w:r>
        <w:rPr>
          <w:rFonts w:hint="eastAsia"/>
          <w:color w:val="auto"/>
        </w:rPr>
        <w:t>提供场地、焊机、焊丝等焊接设备。</w:t>
      </w:r>
    </w:p>
    <w:p w14:paraId="2DFD3263">
      <w:pPr>
        <w:spacing w:line="460" w:lineRule="exact"/>
        <w:ind w:firstLine="420" w:firstLineChars="200"/>
        <w:rPr>
          <w:rFonts w:ascii="宋体" w:hAnsi="宋体" w:cs="宋体"/>
          <w:color w:val="auto"/>
          <w:szCs w:val="24"/>
        </w:rPr>
      </w:pPr>
      <w:r>
        <w:rPr>
          <w:rFonts w:hint="eastAsia"/>
          <w:color w:val="auto"/>
          <w:lang w:val="en-US" w:eastAsia="zh-CN"/>
        </w:rPr>
        <w:t>2.</w:t>
      </w:r>
      <w:r>
        <w:rPr>
          <w:rFonts w:hint="eastAsia" w:ascii="宋体" w:hAnsi="宋体" w:cs="宋体"/>
          <w:color w:val="auto"/>
          <w:szCs w:val="24"/>
        </w:rPr>
        <w:t>3</w:t>
      </w:r>
      <w:r>
        <w:rPr>
          <w:rFonts w:hint="eastAsia" w:ascii="宋体" w:hAnsi="宋体" w:cs="宋体"/>
          <w:color w:val="auto"/>
          <w:szCs w:val="24"/>
          <w:lang w:val="en-US" w:eastAsia="zh-CN"/>
        </w:rPr>
        <w:t xml:space="preserve"> </w:t>
      </w:r>
      <w:r>
        <w:rPr>
          <w:rFonts w:hint="eastAsia" w:ascii="宋体" w:hAnsi="宋体" w:cs="宋体"/>
          <w:color w:val="auto"/>
          <w:szCs w:val="24"/>
          <w:lang w:eastAsia="zh-CN"/>
        </w:rPr>
        <w:t>投标人</w:t>
      </w:r>
      <w:r>
        <w:rPr>
          <w:rFonts w:hint="eastAsia" w:ascii="宋体" w:hAnsi="宋体" w:cs="宋体"/>
          <w:color w:val="auto"/>
          <w:szCs w:val="24"/>
        </w:rPr>
        <w:t>应严格按照</w:t>
      </w:r>
      <w:r>
        <w:rPr>
          <w:rFonts w:hint="eastAsia" w:ascii="宋体" w:hAnsi="宋体" w:cs="宋体"/>
          <w:color w:val="auto"/>
          <w:szCs w:val="24"/>
          <w:lang w:eastAsia="zh-CN"/>
        </w:rPr>
        <w:t>招标人</w:t>
      </w:r>
      <w:r>
        <w:rPr>
          <w:rFonts w:hint="eastAsia" w:ascii="宋体" w:hAnsi="宋体" w:cs="宋体"/>
          <w:color w:val="auto"/>
          <w:szCs w:val="24"/>
        </w:rPr>
        <w:t>技术工艺要求、质量标准和交付期限进行施工。</w:t>
      </w:r>
    </w:p>
    <w:p w14:paraId="00D238D4">
      <w:pPr>
        <w:spacing w:line="460" w:lineRule="exact"/>
        <w:ind w:firstLine="420" w:firstLineChars="200"/>
        <w:rPr>
          <w:rFonts w:ascii="宋体" w:hAnsi="宋体" w:cs="宋体"/>
          <w:color w:val="auto"/>
          <w:szCs w:val="24"/>
        </w:rPr>
      </w:pPr>
      <w:r>
        <w:rPr>
          <w:rFonts w:hint="eastAsia"/>
          <w:color w:val="auto"/>
          <w:lang w:val="en-US" w:eastAsia="zh-CN"/>
        </w:rPr>
        <w:t>2.</w:t>
      </w:r>
      <w:r>
        <w:rPr>
          <w:rFonts w:hint="eastAsia" w:ascii="宋体" w:hAnsi="宋体" w:cs="宋体"/>
          <w:color w:val="auto"/>
          <w:szCs w:val="24"/>
        </w:rPr>
        <w:t>4</w:t>
      </w:r>
      <w:r>
        <w:rPr>
          <w:rFonts w:hint="eastAsia" w:ascii="宋体" w:hAnsi="宋体" w:cs="宋体"/>
          <w:color w:val="auto"/>
          <w:szCs w:val="24"/>
          <w:lang w:val="en-US" w:eastAsia="zh-CN"/>
        </w:rPr>
        <w:t xml:space="preserve"> </w:t>
      </w:r>
      <w:r>
        <w:rPr>
          <w:rFonts w:hint="eastAsia" w:ascii="宋体" w:hAnsi="宋体" w:cs="宋体"/>
          <w:szCs w:val="24"/>
        </w:rPr>
        <w:t>投标人承担相关设备厂房的操作、日常的保养维护，并严格按照招标人的作业指导书和规章制度执行，投标人施工人员的工资、劳保用品、</w:t>
      </w:r>
      <w:r>
        <w:rPr>
          <w:rFonts w:hint="eastAsia" w:ascii="宋体" w:hAnsi="宋体" w:cs="宋体"/>
          <w:szCs w:val="24"/>
          <w:highlight w:val="none"/>
        </w:rPr>
        <w:t>电动工具（角磨机、手电钻等）、</w:t>
      </w:r>
      <w:r>
        <w:rPr>
          <w:rFonts w:hint="eastAsia" w:ascii="宋体" w:hAnsi="宋体" w:cs="宋体"/>
          <w:szCs w:val="24"/>
        </w:rPr>
        <w:t>福利待遇、劳动保险及人身安全和健康等所有事宜均由投标人承担。</w:t>
      </w:r>
      <w:r>
        <w:rPr>
          <w:rFonts w:hint="eastAsia" w:ascii="宋体" w:hAnsi="宋体" w:cs="宋体"/>
          <w:color w:val="auto"/>
          <w:szCs w:val="24"/>
        </w:rPr>
        <w:t xml:space="preserve"> </w:t>
      </w:r>
    </w:p>
    <w:p w14:paraId="6C0A46A8">
      <w:pPr>
        <w:spacing w:line="360" w:lineRule="auto"/>
        <w:ind w:firstLine="420" w:firstLineChars="200"/>
        <w:rPr>
          <w:rFonts w:hint="eastAsia" w:eastAsia="宋体"/>
          <w:b/>
          <w:bCs/>
          <w:color w:val="auto"/>
          <w:lang w:eastAsia="zh-CN"/>
        </w:rPr>
      </w:pPr>
      <w:r>
        <w:rPr>
          <w:rFonts w:hint="eastAsia"/>
          <w:color w:val="auto"/>
          <w:lang w:val="en-US" w:eastAsia="zh-CN"/>
        </w:rPr>
        <w:t>2.</w:t>
      </w:r>
      <w:r>
        <w:rPr>
          <w:rFonts w:hint="eastAsia"/>
          <w:color w:val="auto"/>
        </w:rPr>
        <w:t>5</w:t>
      </w:r>
      <w:r>
        <w:rPr>
          <w:rFonts w:hint="eastAsia"/>
          <w:color w:val="auto"/>
          <w:lang w:val="en-US" w:eastAsia="zh-CN"/>
        </w:rPr>
        <w:t xml:space="preserve"> </w:t>
      </w:r>
      <w:r>
        <w:rPr>
          <w:rFonts w:hint="eastAsia"/>
          <w:color w:val="auto"/>
        </w:rPr>
        <w:t>招标</w:t>
      </w:r>
      <w:r>
        <w:rPr>
          <w:rFonts w:hint="eastAsia"/>
          <w:color w:val="auto"/>
          <w:lang w:val="en-US" w:eastAsia="zh-CN"/>
        </w:rPr>
        <w:t>报价明细</w:t>
      </w:r>
      <w:r>
        <w:rPr>
          <w:rFonts w:hint="eastAsia"/>
          <w:color w:val="auto"/>
        </w:rPr>
        <w:t>详见</w:t>
      </w:r>
      <w:r>
        <w:rPr>
          <w:rFonts w:hint="eastAsia"/>
          <w:color w:val="auto"/>
          <w:lang w:val="en-US" w:eastAsia="zh-CN"/>
        </w:rPr>
        <w:t>：</w:t>
      </w:r>
      <w:r>
        <w:rPr>
          <w:rFonts w:hint="eastAsia"/>
          <w:color w:val="auto"/>
        </w:rPr>
        <w:t>《</w:t>
      </w:r>
      <w:r>
        <w:rPr>
          <w:rFonts w:hint="eastAsia"/>
          <w:color w:val="auto"/>
          <w:lang w:eastAsia="zh-CN"/>
        </w:rPr>
        <w:t>自卸车副车架、搅拌车叶片工序焊接外包项目</w:t>
      </w:r>
      <w:r>
        <w:rPr>
          <w:rFonts w:hint="eastAsia"/>
          <w:color w:val="auto"/>
        </w:rPr>
        <w:t>报价明细表》</w:t>
      </w:r>
      <w:r>
        <w:rPr>
          <w:rFonts w:hint="eastAsia"/>
          <w:color w:val="auto"/>
          <w:lang w:val="en-US" w:eastAsia="zh-CN"/>
        </w:rPr>
        <w:t xml:space="preserve"> </w:t>
      </w:r>
      <w:r>
        <w:rPr>
          <w:rFonts w:hint="eastAsia"/>
          <w:color w:val="auto"/>
        </w:rPr>
        <w:t>，简称 《报价明细表》。</w:t>
      </w:r>
      <w:r>
        <w:rPr>
          <w:rFonts w:hint="eastAsia"/>
          <w:b/>
          <w:bCs/>
          <w:color w:val="auto"/>
          <w:highlight w:val="none"/>
          <w:lang w:val="en-US" w:eastAsia="zh-CN"/>
        </w:rPr>
        <w:t>共两个招标包，</w:t>
      </w:r>
      <w:r>
        <w:rPr>
          <w:rFonts w:hint="eastAsia"/>
          <w:b/>
          <w:bCs/>
          <w:color w:val="auto"/>
          <w:lang w:val="en-US" w:eastAsia="zh-CN"/>
        </w:rPr>
        <w:t>允许分包报价。</w:t>
      </w:r>
      <w:r>
        <w:rPr>
          <w:rFonts w:hint="eastAsia"/>
          <w:b/>
          <w:bCs/>
          <w:color w:val="auto"/>
        </w:rPr>
        <w:t>所有投标均以人民币报价（元），不含税</w:t>
      </w:r>
      <w:r>
        <w:rPr>
          <w:rFonts w:hint="eastAsia"/>
          <w:b/>
          <w:bCs/>
          <w:color w:val="auto"/>
          <w:lang w:eastAsia="zh-CN"/>
        </w:rPr>
        <w:t>。</w:t>
      </w:r>
    </w:p>
    <w:p w14:paraId="05224B26">
      <w:pPr>
        <w:spacing w:line="360" w:lineRule="auto"/>
        <w:ind w:firstLine="420" w:firstLineChars="200"/>
        <w:rPr>
          <w:rFonts w:hint="eastAsia" w:eastAsia="宋体"/>
          <w:lang w:eastAsia="zh-CN"/>
        </w:rPr>
      </w:pPr>
      <w:r>
        <w:rPr>
          <w:rFonts w:hint="eastAsia"/>
          <w:color w:val="auto"/>
          <w:lang w:val="en-US" w:eastAsia="zh-CN"/>
        </w:rPr>
        <w:t>2.</w:t>
      </w:r>
      <w:r>
        <w:rPr>
          <w:rFonts w:hint="eastAsia"/>
        </w:rPr>
        <w:t>6</w:t>
      </w:r>
      <w:r>
        <w:rPr>
          <w:rFonts w:hint="eastAsia"/>
          <w:lang w:val="en-US" w:eastAsia="zh-CN"/>
        </w:rPr>
        <w:t xml:space="preserve"> </w:t>
      </w:r>
      <w:r>
        <w:rPr>
          <w:rFonts w:hint="eastAsia"/>
        </w:rPr>
        <w:t>本次招标服</w:t>
      </w:r>
      <w:r>
        <w:rPr>
          <w:rFonts w:hint="eastAsia"/>
          <w:color w:val="auto"/>
        </w:rPr>
        <w:t>务期限</w:t>
      </w:r>
      <w:r>
        <w:rPr>
          <w:rFonts w:hint="eastAsia"/>
          <w:color w:val="auto"/>
          <w:lang w:val="en-US" w:eastAsia="zh-CN"/>
        </w:rPr>
        <w:t>为</w:t>
      </w:r>
      <w:r>
        <w:rPr>
          <w:rFonts w:hint="eastAsia"/>
          <w:color w:val="auto"/>
        </w:rPr>
        <w:t>一年</w:t>
      </w:r>
      <w:r>
        <w:rPr>
          <w:rFonts w:hint="eastAsia"/>
          <w:color w:val="auto"/>
          <w:lang w:eastAsia="zh-CN"/>
        </w:rPr>
        <w:t>。</w:t>
      </w:r>
    </w:p>
    <w:p w14:paraId="1225C361">
      <w:pPr>
        <w:pStyle w:val="3"/>
        <w:numPr>
          <w:ilvl w:val="0"/>
          <w:numId w:val="1"/>
        </w:numPr>
      </w:pPr>
      <w:bookmarkStart w:id="5" w:name="_Toc26561"/>
      <w:r>
        <w:rPr>
          <w:rFonts w:hint="eastAsia"/>
        </w:rPr>
        <w:t>招标形式</w:t>
      </w:r>
      <w:bookmarkEnd w:id="5"/>
    </w:p>
    <w:p w14:paraId="1DD5EA38">
      <w:pPr>
        <w:pStyle w:val="11"/>
        <w:spacing w:line="360" w:lineRule="auto"/>
        <w:ind w:firstLine="420" w:firstLineChars="200"/>
      </w:pPr>
      <w:r>
        <w:rPr>
          <w:rFonts w:hint="eastAsia"/>
        </w:rPr>
        <w:t>招标形式：公开招标。</w:t>
      </w:r>
    </w:p>
    <w:p w14:paraId="15041340">
      <w:pPr>
        <w:pStyle w:val="3"/>
        <w:numPr>
          <w:ilvl w:val="0"/>
          <w:numId w:val="1"/>
        </w:numPr>
        <w:rPr>
          <w:color w:val="auto"/>
        </w:rPr>
      </w:pPr>
      <w:bookmarkStart w:id="6" w:name="_Toc31798"/>
      <w:r>
        <w:rPr>
          <w:rFonts w:hint="eastAsia"/>
        </w:rPr>
        <w:t>报名及获取招标</w:t>
      </w:r>
      <w:r>
        <w:rPr>
          <w:rFonts w:hint="eastAsia"/>
          <w:color w:val="auto"/>
        </w:rPr>
        <w:t>文件</w:t>
      </w:r>
      <w:bookmarkEnd w:id="6"/>
    </w:p>
    <w:p w14:paraId="3486AC31">
      <w:pPr>
        <w:pStyle w:val="5"/>
        <w:rPr>
          <w:bCs/>
          <w:color w:val="auto"/>
          <w:szCs w:val="24"/>
        </w:rPr>
      </w:pPr>
      <w:r>
        <w:rPr>
          <w:rFonts w:hint="eastAsia"/>
          <w:bCs/>
          <w:color w:val="auto"/>
          <w:szCs w:val="24"/>
          <w:lang w:val="en-US" w:eastAsia="zh-CN"/>
        </w:rPr>
        <w:t>4.1</w:t>
      </w:r>
      <w:r>
        <w:rPr>
          <w:bCs/>
          <w:color w:val="auto"/>
          <w:szCs w:val="24"/>
        </w:rPr>
        <w:t>报名方式：</w:t>
      </w:r>
    </w:p>
    <w:p w14:paraId="59C82DF2">
      <w:pPr>
        <w:spacing w:line="400" w:lineRule="exact"/>
        <w:ind w:firstLine="480"/>
        <w:rPr>
          <w:b/>
          <w:bCs/>
          <w:color w:val="auto"/>
          <w:szCs w:val="24"/>
        </w:rPr>
      </w:pPr>
      <w:r>
        <w:rPr>
          <w:bCs/>
          <w:color w:val="auto"/>
          <w:szCs w:val="24"/>
        </w:rPr>
        <w:t>有意参加者请将</w:t>
      </w:r>
      <w:r>
        <w:rPr>
          <w:rFonts w:hint="eastAsia"/>
          <w:bCs/>
          <w:color w:val="auto"/>
          <w:szCs w:val="24"/>
          <w:lang w:val="en-US" w:eastAsia="zh-CN"/>
        </w:rPr>
        <w:t>以下</w:t>
      </w:r>
      <w:r>
        <w:rPr>
          <w:b/>
          <w:bCs/>
          <w:color w:val="auto"/>
          <w:kern w:val="0"/>
          <w:szCs w:val="24"/>
        </w:rPr>
        <w:t>加盖公章的扫描资料</w:t>
      </w:r>
      <w:r>
        <w:rPr>
          <w:rFonts w:hint="eastAsia"/>
          <w:b/>
          <w:bCs/>
          <w:color w:val="auto"/>
          <w:kern w:val="0"/>
          <w:szCs w:val="24"/>
        </w:rPr>
        <w:t>（</w:t>
      </w:r>
      <w:r>
        <w:rPr>
          <w:b/>
          <w:bCs/>
          <w:color w:val="auto"/>
          <w:kern w:val="0"/>
          <w:szCs w:val="24"/>
        </w:rPr>
        <w:t>PDF格式</w:t>
      </w:r>
      <w:r>
        <w:rPr>
          <w:rFonts w:hint="eastAsia"/>
          <w:b/>
          <w:bCs/>
          <w:color w:val="auto"/>
          <w:kern w:val="0"/>
          <w:szCs w:val="24"/>
        </w:rPr>
        <w:t>）</w:t>
      </w:r>
      <w:r>
        <w:rPr>
          <w:b/>
          <w:bCs/>
          <w:color w:val="auto"/>
          <w:kern w:val="0"/>
          <w:szCs w:val="24"/>
        </w:rPr>
        <w:t>发至</w:t>
      </w:r>
      <w:r>
        <w:rPr>
          <w:rFonts w:hint="eastAsia"/>
          <w:b/>
          <w:bCs/>
          <w:color w:val="auto"/>
          <w:kern w:val="0"/>
          <w:szCs w:val="24"/>
          <w:lang w:eastAsia="zh-CN"/>
        </w:rPr>
        <w:t>：zgzqhan@qq.com</w:t>
      </w:r>
      <w:r>
        <w:rPr>
          <w:rFonts w:hint="eastAsia"/>
          <w:b/>
          <w:bCs/>
          <w:color w:val="auto"/>
          <w:szCs w:val="24"/>
          <w:lang w:val="en-US" w:eastAsia="zh-CN"/>
        </w:rPr>
        <w:t xml:space="preserve"> </w:t>
      </w:r>
      <w:r>
        <w:rPr>
          <w:b/>
          <w:bCs/>
          <w:color w:val="auto"/>
          <w:szCs w:val="24"/>
        </w:rPr>
        <w:t>邮箱中</w:t>
      </w:r>
      <w:r>
        <w:rPr>
          <w:rFonts w:hint="eastAsia"/>
          <w:b/>
          <w:bCs/>
          <w:color w:val="auto"/>
          <w:szCs w:val="24"/>
          <w:lang w:eastAsia="zh-CN"/>
        </w:rPr>
        <w:t>。</w:t>
      </w:r>
      <w:r>
        <w:rPr>
          <w:rFonts w:hint="eastAsia"/>
          <w:b/>
          <w:bCs/>
          <w:color w:val="auto"/>
          <w:szCs w:val="24"/>
          <w:lang w:val="en-US" w:eastAsia="zh-CN"/>
        </w:rPr>
        <w:t>文件包含</w:t>
      </w:r>
      <w:r>
        <w:rPr>
          <w:b/>
          <w:bCs/>
          <w:color w:val="auto"/>
          <w:szCs w:val="24"/>
        </w:rPr>
        <w:t>：</w:t>
      </w:r>
    </w:p>
    <w:p w14:paraId="33A5C310">
      <w:pPr>
        <w:numPr>
          <w:ilvl w:val="0"/>
          <w:numId w:val="0"/>
        </w:numPr>
        <w:spacing w:line="400" w:lineRule="exact"/>
        <w:ind w:left="400" w:leftChars="0"/>
        <w:rPr>
          <w:b/>
          <w:szCs w:val="24"/>
          <w:u w:val="none"/>
        </w:rPr>
      </w:pPr>
      <w:r>
        <w:rPr>
          <w:rFonts w:hint="eastAsia"/>
          <w:b/>
          <w:color w:val="auto"/>
          <w:szCs w:val="24"/>
          <w:u w:val="single"/>
        </w:rPr>
        <w:t>①营</w:t>
      </w:r>
      <w:r>
        <w:rPr>
          <w:b/>
          <w:color w:val="auto"/>
          <w:szCs w:val="24"/>
          <w:u w:val="single"/>
        </w:rPr>
        <w:t>业执照；</w:t>
      </w:r>
      <w:r>
        <w:rPr>
          <w:rFonts w:hint="eastAsia" w:ascii="宋体" w:hAnsi="宋体" w:cs="宋体"/>
          <w:b/>
          <w:color w:val="auto"/>
          <w:szCs w:val="24"/>
          <w:u w:val="single"/>
        </w:rPr>
        <w:t>②</w:t>
      </w:r>
      <w:r>
        <w:rPr>
          <w:b/>
          <w:color w:val="auto"/>
          <w:szCs w:val="24"/>
          <w:u w:val="single"/>
        </w:rPr>
        <w:t>信用中国截图</w:t>
      </w:r>
      <w:r>
        <w:rPr>
          <w:rFonts w:hint="eastAsia"/>
          <w:b/>
          <w:color w:val="auto"/>
          <w:szCs w:val="24"/>
          <w:u w:val="single"/>
        </w:rPr>
        <w:t>（</w:t>
      </w:r>
      <w:r>
        <w:rPr>
          <w:rFonts w:hint="eastAsia"/>
          <w:b/>
          <w:color w:val="auto"/>
          <w:szCs w:val="24"/>
          <w:u w:val="single"/>
          <w:lang w:val="en-US" w:eastAsia="zh-CN"/>
        </w:rPr>
        <w:t>10天内有效</w:t>
      </w:r>
      <w:r>
        <w:rPr>
          <w:rFonts w:hint="eastAsia"/>
          <w:b/>
          <w:color w:val="auto"/>
          <w:szCs w:val="24"/>
          <w:u w:val="single"/>
        </w:rPr>
        <w:t>加盖公章）</w:t>
      </w:r>
      <w:r>
        <w:rPr>
          <w:b/>
          <w:color w:val="auto"/>
          <w:szCs w:val="24"/>
          <w:u w:val="single"/>
        </w:rPr>
        <w:t>；</w:t>
      </w:r>
      <w:r>
        <w:rPr>
          <w:rFonts w:hint="eastAsia" w:ascii="宋体" w:hAnsi="宋体" w:cs="宋体"/>
          <w:b/>
          <w:color w:val="auto"/>
          <w:szCs w:val="24"/>
          <w:u w:val="single"/>
        </w:rPr>
        <w:t>③</w:t>
      </w:r>
      <w:r>
        <w:rPr>
          <w:b/>
          <w:color w:val="auto"/>
          <w:szCs w:val="24"/>
          <w:u w:val="single"/>
        </w:rPr>
        <w:t>质量体系证书（</w:t>
      </w:r>
      <w:r>
        <w:rPr>
          <w:rFonts w:hint="eastAsia"/>
          <w:b/>
          <w:color w:val="auto"/>
          <w:szCs w:val="24"/>
          <w:u w:val="single"/>
        </w:rPr>
        <w:t>如</w:t>
      </w:r>
      <w:r>
        <w:rPr>
          <w:b/>
          <w:color w:val="auto"/>
          <w:szCs w:val="24"/>
          <w:u w:val="single"/>
        </w:rPr>
        <w:t>有）；</w:t>
      </w:r>
      <w:r>
        <w:rPr>
          <w:rFonts w:hint="eastAsia" w:ascii="Times New Roman" w:hAnsi="Times New Roman" w:eastAsia="宋体" w:cs="Times New Roman"/>
          <w:b/>
          <w:color w:val="auto"/>
          <w:szCs w:val="24"/>
          <w:u w:val="single"/>
        </w:rPr>
        <w:t>④</w:t>
      </w:r>
      <w:r>
        <w:rPr>
          <w:rFonts w:ascii="Times New Roman" w:hAnsi="Times New Roman" w:eastAsia="宋体" w:cs="Times New Roman"/>
          <w:b/>
          <w:color w:val="auto"/>
          <w:szCs w:val="24"/>
          <w:u w:val="single"/>
        </w:rPr>
        <w:t>附件</w:t>
      </w:r>
      <w:r>
        <w:rPr>
          <w:rFonts w:hint="eastAsia" w:cs="Times New Roman"/>
          <w:b/>
          <w:color w:val="auto"/>
          <w:szCs w:val="24"/>
          <w:u w:val="single"/>
          <w:lang w:val="en-US" w:eastAsia="zh-CN"/>
        </w:rPr>
        <w:t>2</w:t>
      </w:r>
      <w:r>
        <w:rPr>
          <w:rFonts w:hint="eastAsia" w:ascii="Times New Roman" w:hAnsi="Times New Roman" w:eastAsia="宋体" w:cs="Times New Roman"/>
          <w:b/>
          <w:color w:val="auto"/>
          <w:szCs w:val="24"/>
          <w:u w:val="single"/>
          <w:lang w:eastAsia="zh-CN"/>
        </w:rPr>
        <w:t>：</w:t>
      </w:r>
      <w:r>
        <w:rPr>
          <w:rFonts w:hint="eastAsia"/>
          <w:b/>
          <w:color w:val="auto"/>
          <w:szCs w:val="24"/>
          <w:u w:val="single"/>
          <w:lang w:val="en-US" w:eastAsia="zh-CN"/>
        </w:rPr>
        <w:t>投标人基本情况表。</w:t>
      </w:r>
      <w:r>
        <w:rPr>
          <w:rFonts w:hint="eastAsia" w:ascii="Times New Roman" w:hAnsi="Times New Roman" w:eastAsia="宋体" w:cs="Times New Roman"/>
          <w:b/>
          <w:szCs w:val="24"/>
          <w:u w:val="single"/>
          <w:lang w:val="en-US" w:eastAsia="zh-CN"/>
        </w:rPr>
        <w:t>⑤</w:t>
      </w:r>
      <w:r>
        <w:rPr>
          <w:rFonts w:hint="eastAsia" w:ascii="Times New Roman" w:hAnsi="Times New Roman" w:eastAsia="宋体" w:cs="Times New Roman"/>
          <w:b/>
          <w:bCs w:val="0"/>
          <w:szCs w:val="24"/>
          <w:u w:val="single"/>
          <w:lang w:val="en-US" w:eastAsia="zh-CN"/>
        </w:rPr>
        <w:t>投标保证金支付凭证（截图）</w:t>
      </w:r>
      <w:r>
        <w:rPr>
          <w:b/>
          <w:bCs w:val="0"/>
          <w:color w:val="auto"/>
          <w:szCs w:val="24"/>
          <w:u w:val="none"/>
        </w:rPr>
        <w:t>资</w:t>
      </w:r>
      <w:r>
        <w:rPr>
          <w:b/>
          <w:color w:val="auto"/>
          <w:szCs w:val="24"/>
          <w:u w:val="none"/>
        </w:rPr>
        <w:t>料不齐全的投标报名将</w:t>
      </w:r>
      <w:r>
        <w:rPr>
          <w:b/>
          <w:szCs w:val="24"/>
          <w:u w:val="none"/>
        </w:rPr>
        <w:t>不予接受。</w:t>
      </w:r>
    </w:p>
    <w:p w14:paraId="3E653B55">
      <w:pPr>
        <w:spacing w:line="400" w:lineRule="exact"/>
        <w:ind w:firstLine="480"/>
        <w:rPr>
          <w:rFonts w:hint="eastAsia" w:ascii="Times New Roman" w:hAnsi="Times New Roman" w:eastAsia="宋体" w:cs="Times New Roman"/>
          <w:bCs/>
          <w:szCs w:val="24"/>
          <w:lang w:val="en-US" w:eastAsia="zh-CN"/>
        </w:rPr>
      </w:pPr>
      <w:r>
        <w:rPr>
          <w:rFonts w:hint="eastAsia" w:ascii="Times New Roman" w:hAnsi="Times New Roman" w:eastAsia="宋体" w:cs="Times New Roman"/>
          <w:bCs/>
          <w:szCs w:val="24"/>
          <w:lang w:val="en-US" w:eastAsia="zh-CN"/>
        </w:rPr>
        <w:t>邮件名格式为：XXX公司（五个字以内公司简称）XX项目报名资料。同时必须在邮件中以文字方式提供：投标单位全称、银行账户（含行号）、投标授权人姓名、联系方式（固定电话或手机）</w:t>
      </w:r>
      <w:r>
        <w:rPr>
          <w:rFonts w:hint="eastAsia"/>
          <w:b w:val="0"/>
          <w:bCs w:val="0"/>
          <w:color w:val="auto"/>
          <w:szCs w:val="24"/>
          <w:lang w:val="en-US" w:eastAsia="zh-CN"/>
        </w:rPr>
        <w:t>。</w:t>
      </w:r>
    </w:p>
    <w:p w14:paraId="495575E3">
      <w:pPr>
        <w:pStyle w:val="11"/>
        <w:spacing w:line="360" w:lineRule="auto"/>
        <w:ind w:firstLine="420" w:firstLineChars="200"/>
        <w:rPr>
          <w:rFonts w:hint="eastAsia" w:ascii="宋体" w:eastAsia="宋体" w:cs="Times New Roman"/>
          <w:lang w:val="en-US" w:eastAsia="zh-CN"/>
        </w:rPr>
      </w:pPr>
      <w:r>
        <w:rPr>
          <w:rFonts w:hint="eastAsia" w:ascii="宋体" w:eastAsia="宋体" w:cs="Times New Roman"/>
          <w:lang w:val="en-US" w:eastAsia="zh-CN"/>
        </w:rPr>
        <w:t>4.2</w:t>
      </w:r>
      <w:r>
        <w:rPr>
          <w:rFonts w:hint="eastAsia" w:ascii="宋体" w:eastAsia="宋体" w:cs="Times New Roman"/>
        </w:rPr>
        <w:t>招标文件的获取</w:t>
      </w:r>
      <w:r>
        <w:rPr>
          <w:rFonts w:hint="eastAsia" w:ascii="宋体" w:eastAsia="宋体" w:cs="Times New Roman"/>
          <w:lang w:eastAsia="zh-CN"/>
        </w:rPr>
        <w:t>：</w:t>
      </w:r>
      <w:r>
        <w:rPr>
          <w:rFonts w:hint="eastAsia" w:ascii="宋体" w:eastAsia="宋体" w:cs="Times New Roman"/>
          <w:lang w:val="en-US" w:eastAsia="zh-CN"/>
        </w:rPr>
        <w:t>免费发布。</w:t>
      </w:r>
    </w:p>
    <w:p w14:paraId="71A4D267">
      <w:pPr>
        <w:spacing w:line="400" w:lineRule="exact"/>
        <w:ind w:firstLine="480"/>
        <w:rPr>
          <w:rFonts w:hint="default" w:ascii="Times New Roman" w:hAnsi="Times New Roman" w:eastAsia="宋体" w:cs="Times New Roman"/>
          <w:bCs/>
          <w:color w:val="auto"/>
          <w:szCs w:val="24"/>
          <w:lang w:val="en-US" w:eastAsia="zh-CN"/>
        </w:rPr>
      </w:pPr>
      <w:r>
        <w:rPr>
          <w:rFonts w:hint="eastAsia" w:ascii="Times New Roman" w:hAnsi="Times New Roman" w:eastAsia="宋体" w:cs="Times New Roman"/>
          <w:bCs/>
          <w:szCs w:val="24"/>
          <w:lang w:val="en-US" w:eastAsia="zh-CN"/>
        </w:rPr>
        <w:t>中国重汽集团官网通知公告：</w:t>
      </w:r>
      <w:r>
        <w:rPr>
          <w:rFonts w:hint="default"/>
          <w:u w:val="single"/>
          <w:lang w:val="en-US"/>
        </w:rPr>
        <w:t>http://www.cnhtc.com.cn/sinotruk/xwzx/tzgg/index.html</w:t>
      </w:r>
    </w:p>
    <w:p w14:paraId="7E477DE3">
      <w:pPr>
        <w:spacing w:line="400" w:lineRule="exact"/>
        <w:ind w:firstLine="480"/>
        <w:rPr>
          <w:rFonts w:hint="default" w:ascii="Times New Roman" w:hAnsi="Times New Roman" w:eastAsia="宋体" w:cs="Times New Roman"/>
          <w:bCs/>
          <w:color w:val="auto"/>
          <w:szCs w:val="24"/>
          <w:lang w:val="en-US" w:eastAsia="zh-CN"/>
        </w:rPr>
      </w:pPr>
      <w:r>
        <w:rPr>
          <w:rFonts w:hint="eastAsia" w:cs="Times New Roman"/>
          <w:bCs/>
          <w:color w:val="auto"/>
          <w:szCs w:val="24"/>
          <w:lang w:val="en-US" w:eastAsia="zh-CN"/>
        </w:rPr>
        <w:t>4.3</w:t>
      </w:r>
      <w:r>
        <w:rPr>
          <w:rFonts w:hint="default" w:ascii="Times New Roman" w:hAnsi="Times New Roman" w:eastAsia="宋体" w:cs="Times New Roman"/>
          <w:bCs/>
          <w:color w:val="auto"/>
          <w:szCs w:val="24"/>
          <w:lang w:val="en-US" w:eastAsia="zh-CN"/>
        </w:rPr>
        <w:t>招标人将本项目招标书的《报价明细表》Excel版将发送至报名厂家所提供的邮箱地址，招标人不对报名厂家能否通过电子邮件正确或及时接收相关邮件负责，招标人邮件发出即视为送达。</w:t>
      </w:r>
    </w:p>
    <w:p w14:paraId="5E5C38A5">
      <w:pPr>
        <w:pStyle w:val="3"/>
        <w:numPr>
          <w:ilvl w:val="0"/>
          <w:numId w:val="1"/>
        </w:numPr>
      </w:pPr>
      <w:bookmarkStart w:id="7" w:name="_Toc5852"/>
      <w:r>
        <w:rPr>
          <w:rFonts w:hint="eastAsia"/>
          <w:lang w:val="en-US" w:eastAsia="zh-CN"/>
        </w:rPr>
        <w:t>时间</w:t>
      </w:r>
      <w:r>
        <w:rPr>
          <w:rFonts w:hint="eastAsia"/>
        </w:rPr>
        <w:t>安排</w:t>
      </w:r>
      <w:bookmarkEnd w:id="7"/>
    </w:p>
    <w:p w14:paraId="55DF9571">
      <w:pPr>
        <w:pStyle w:val="11"/>
        <w:numPr>
          <w:ilvl w:val="0"/>
          <w:numId w:val="2"/>
        </w:numPr>
        <w:spacing w:line="360" w:lineRule="auto"/>
        <w:rPr>
          <w:b/>
          <w:bCs/>
          <w:color w:val="auto"/>
          <w:highlight w:val="none"/>
        </w:rPr>
      </w:pPr>
      <w:r>
        <w:rPr>
          <w:rFonts w:hint="eastAsia"/>
          <w:b/>
          <w:bCs/>
          <w:color w:val="auto"/>
        </w:rPr>
        <w:t>报名截止时间：</w:t>
      </w:r>
      <w:r>
        <w:rPr>
          <w:rFonts w:hint="eastAsia"/>
          <w:b/>
          <w:bCs/>
          <w:color w:val="auto"/>
          <w:highlight w:val="none"/>
        </w:rPr>
        <w:t>202</w:t>
      </w:r>
      <w:r>
        <w:rPr>
          <w:rFonts w:hint="eastAsia"/>
          <w:b/>
          <w:bCs/>
          <w:color w:val="auto"/>
          <w:highlight w:val="none"/>
          <w:lang w:val="en-US" w:eastAsia="zh-CN"/>
        </w:rPr>
        <w:t>5</w:t>
      </w:r>
      <w:r>
        <w:rPr>
          <w:rFonts w:hint="eastAsia"/>
          <w:b/>
          <w:bCs/>
          <w:color w:val="auto"/>
          <w:highlight w:val="none"/>
        </w:rPr>
        <w:t>年0</w:t>
      </w:r>
      <w:r>
        <w:rPr>
          <w:rFonts w:hint="eastAsia"/>
          <w:b/>
          <w:bCs/>
          <w:color w:val="auto"/>
          <w:highlight w:val="none"/>
          <w:lang w:val="en-US" w:eastAsia="zh-CN"/>
        </w:rPr>
        <w:t>4</w:t>
      </w:r>
      <w:r>
        <w:rPr>
          <w:rFonts w:hint="eastAsia"/>
          <w:b/>
          <w:bCs/>
          <w:color w:val="auto"/>
          <w:highlight w:val="none"/>
        </w:rPr>
        <w:t>月</w:t>
      </w:r>
      <w:r>
        <w:rPr>
          <w:rFonts w:hint="eastAsia"/>
          <w:b/>
          <w:bCs/>
          <w:color w:val="auto"/>
          <w:highlight w:val="none"/>
          <w:lang w:val="en-US" w:eastAsia="zh-CN"/>
        </w:rPr>
        <w:t>28</w:t>
      </w:r>
      <w:r>
        <w:rPr>
          <w:rFonts w:hint="eastAsia"/>
          <w:b/>
          <w:bCs/>
          <w:color w:val="auto"/>
          <w:highlight w:val="none"/>
        </w:rPr>
        <w:t>日 17:00点</w:t>
      </w:r>
      <w:r>
        <w:rPr>
          <w:rFonts w:hint="eastAsia"/>
          <w:b/>
          <w:bCs/>
          <w:color w:val="auto"/>
          <w:highlight w:val="none"/>
        </w:rPr>
        <w:tab/>
      </w:r>
    </w:p>
    <w:p w14:paraId="43710D5B">
      <w:pPr>
        <w:pStyle w:val="11"/>
        <w:spacing w:line="360" w:lineRule="auto"/>
        <w:ind w:firstLine="843" w:firstLineChars="400"/>
        <w:rPr>
          <w:rFonts w:hint="default"/>
          <w:b w:val="0"/>
          <w:bCs w:val="0"/>
          <w:color w:val="auto"/>
          <w:highlight w:val="none"/>
          <w:lang w:val="en-US" w:eastAsia="zh-CN"/>
        </w:rPr>
      </w:pPr>
      <w:r>
        <w:rPr>
          <w:rFonts w:hint="eastAsia"/>
          <w:b/>
          <w:bCs/>
          <w:color w:val="auto"/>
          <w:highlight w:val="none"/>
          <w:lang w:val="en-US" w:eastAsia="zh-CN"/>
        </w:rPr>
        <w:t>技术答疑：</w:t>
      </w:r>
      <w:r>
        <w:rPr>
          <w:rFonts w:hint="eastAsia"/>
          <w:b w:val="0"/>
          <w:bCs w:val="0"/>
          <w:color w:val="auto"/>
          <w:highlight w:val="none"/>
          <w:lang w:val="en-US" w:eastAsia="zh-CN"/>
        </w:rPr>
        <w:t>自卸车副车架焊接：于江龙 15266200305</w:t>
      </w:r>
    </w:p>
    <w:p w14:paraId="48DC9F2C">
      <w:pPr>
        <w:pStyle w:val="11"/>
        <w:spacing w:line="360" w:lineRule="auto"/>
        <w:ind w:firstLine="1890" w:firstLineChars="900"/>
        <w:rPr>
          <w:rFonts w:hint="default"/>
          <w:b w:val="0"/>
          <w:bCs w:val="0"/>
          <w:color w:val="auto"/>
          <w:highlight w:val="none"/>
          <w:lang w:val="en-US" w:eastAsia="zh-CN"/>
        </w:rPr>
      </w:pPr>
      <w:r>
        <w:rPr>
          <w:rFonts w:hint="eastAsia"/>
          <w:b w:val="0"/>
          <w:bCs w:val="0"/>
          <w:color w:val="auto"/>
          <w:highlight w:val="none"/>
          <w:lang w:val="en-US" w:eastAsia="zh-CN"/>
        </w:rPr>
        <w:t>搅拌车叶片焊接：  刘景真 15318878893</w:t>
      </w:r>
    </w:p>
    <w:p w14:paraId="5503F63D">
      <w:pPr>
        <w:pStyle w:val="11"/>
        <w:spacing w:line="360" w:lineRule="auto"/>
        <w:ind w:firstLine="843" w:firstLineChars="400"/>
        <w:rPr>
          <w:rFonts w:hint="default" w:eastAsia="宋体"/>
          <w:b/>
          <w:bCs/>
          <w:color w:val="auto"/>
          <w:highlight w:val="none"/>
          <w:lang w:val="en-US" w:eastAsia="zh-CN"/>
        </w:rPr>
      </w:pPr>
      <w:r>
        <w:rPr>
          <w:rFonts w:hint="eastAsia"/>
          <w:b/>
          <w:bCs/>
          <w:color w:val="auto"/>
          <w:highlight w:val="none"/>
          <w:lang w:val="en-US" w:eastAsia="zh-CN"/>
        </w:rPr>
        <w:t>商务答疑</w:t>
      </w:r>
      <w:r>
        <w:rPr>
          <w:rFonts w:hint="eastAsia"/>
          <w:b/>
          <w:bCs/>
          <w:color w:val="auto"/>
          <w:highlight w:val="none"/>
        </w:rPr>
        <w:t>：</w:t>
      </w:r>
      <w:r>
        <w:rPr>
          <w:rFonts w:hint="eastAsia"/>
          <w:b w:val="0"/>
          <w:bCs w:val="0"/>
          <w:color w:val="auto"/>
          <w:highlight w:val="none"/>
          <w:lang w:val="en-US" w:eastAsia="zh-CN"/>
        </w:rPr>
        <w:t>18562705871</w:t>
      </w:r>
    </w:p>
    <w:p w14:paraId="62BDC82D">
      <w:pPr>
        <w:pStyle w:val="11"/>
        <w:numPr>
          <w:ilvl w:val="0"/>
          <w:numId w:val="2"/>
        </w:numPr>
        <w:spacing w:line="360" w:lineRule="auto"/>
        <w:rPr>
          <w:b/>
          <w:bCs/>
          <w:color w:val="auto"/>
          <w:highlight w:val="none"/>
        </w:rPr>
      </w:pPr>
      <w:r>
        <w:rPr>
          <w:rFonts w:hint="eastAsia"/>
          <w:b/>
          <w:bCs/>
          <w:color w:val="auto"/>
          <w:highlight w:val="none"/>
        </w:rPr>
        <w:t>投标时间：202</w:t>
      </w:r>
      <w:r>
        <w:rPr>
          <w:rFonts w:hint="eastAsia"/>
          <w:b/>
          <w:bCs/>
          <w:color w:val="auto"/>
          <w:highlight w:val="none"/>
          <w:lang w:val="en-US" w:eastAsia="zh-CN"/>
        </w:rPr>
        <w:t>5</w:t>
      </w:r>
      <w:r>
        <w:rPr>
          <w:rFonts w:hint="eastAsia"/>
          <w:b/>
          <w:bCs/>
          <w:color w:val="auto"/>
          <w:highlight w:val="none"/>
        </w:rPr>
        <w:t>年0</w:t>
      </w:r>
      <w:r>
        <w:rPr>
          <w:rFonts w:hint="eastAsia"/>
          <w:b/>
          <w:bCs/>
          <w:color w:val="auto"/>
          <w:highlight w:val="none"/>
          <w:lang w:val="en-US" w:eastAsia="zh-CN"/>
        </w:rPr>
        <w:t>4</w:t>
      </w:r>
      <w:r>
        <w:rPr>
          <w:rFonts w:hint="eastAsia"/>
          <w:b/>
          <w:bCs/>
          <w:color w:val="auto"/>
          <w:highlight w:val="none"/>
        </w:rPr>
        <w:t>月</w:t>
      </w:r>
      <w:r>
        <w:rPr>
          <w:rFonts w:hint="eastAsia"/>
          <w:b/>
          <w:bCs/>
          <w:color w:val="auto"/>
          <w:highlight w:val="none"/>
          <w:lang w:val="en-US" w:eastAsia="zh-CN"/>
        </w:rPr>
        <w:t>29</w:t>
      </w:r>
      <w:r>
        <w:rPr>
          <w:rFonts w:hint="eastAsia"/>
          <w:b/>
          <w:bCs/>
          <w:color w:val="auto"/>
          <w:highlight w:val="none"/>
        </w:rPr>
        <w:t>日 上午</w:t>
      </w:r>
      <w:r>
        <w:rPr>
          <w:rFonts w:hint="eastAsia"/>
          <w:b/>
          <w:bCs/>
          <w:color w:val="auto"/>
          <w:highlight w:val="none"/>
          <w:lang w:val="en-US" w:eastAsia="zh-CN"/>
        </w:rPr>
        <w:t>9点整</w:t>
      </w:r>
    </w:p>
    <w:p w14:paraId="16EE5A60">
      <w:pPr>
        <w:pStyle w:val="11"/>
        <w:numPr>
          <w:ilvl w:val="0"/>
          <w:numId w:val="2"/>
        </w:numPr>
        <w:spacing w:line="360" w:lineRule="auto"/>
        <w:rPr>
          <w:b/>
          <w:bCs/>
        </w:rPr>
      </w:pPr>
      <w:r>
        <w:rPr>
          <w:rFonts w:hint="eastAsia"/>
          <w:b/>
          <w:bCs/>
        </w:rPr>
        <w:t>投标地点：中国重汽集团青岛重工有限公司</w:t>
      </w:r>
      <w:r>
        <w:rPr>
          <w:rFonts w:hint="eastAsia"/>
          <w:b/>
          <w:bCs/>
          <w:lang w:val="en-US" w:eastAsia="zh-CN"/>
        </w:rPr>
        <w:t>二楼第三会议室</w:t>
      </w:r>
    </w:p>
    <w:p w14:paraId="1E12E872">
      <w:pPr>
        <w:pStyle w:val="11"/>
        <w:numPr>
          <w:ilvl w:val="0"/>
          <w:numId w:val="0"/>
        </w:numPr>
        <w:spacing w:line="360" w:lineRule="auto"/>
        <w:ind w:left="420" w:leftChars="0" w:firstLine="1476" w:firstLineChars="700"/>
        <w:rPr>
          <w:b/>
          <w:bCs/>
        </w:rPr>
      </w:pPr>
      <w:r>
        <w:rPr>
          <w:rFonts w:hint="eastAsia"/>
          <w:b/>
          <w:bCs/>
        </w:rPr>
        <w:t>（山东省青岛市城阳区高新区锦荣路369号）</w:t>
      </w:r>
    </w:p>
    <w:p w14:paraId="65B7AF11">
      <w:pPr>
        <w:pStyle w:val="11"/>
        <w:numPr>
          <w:ilvl w:val="0"/>
          <w:numId w:val="2"/>
        </w:numPr>
        <w:spacing w:line="360" w:lineRule="auto"/>
        <w:rPr>
          <w:b/>
          <w:bCs/>
        </w:rPr>
      </w:pPr>
      <w:r>
        <w:rPr>
          <w:rFonts w:hint="eastAsia"/>
          <w:b/>
          <w:bCs/>
        </w:rPr>
        <w:t>投标文件递交：于开标当日在投标地点现场递交</w:t>
      </w:r>
    </w:p>
    <w:p w14:paraId="6C1643C7">
      <w:pPr>
        <w:pStyle w:val="3"/>
        <w:numPr>
          <w:ilvl w:val="0"/>
          <w:numId w:val="1"/>
        </w:numPr>
        <w:rPr>
          <w:bCs/>
        </w:rPr>
      </w:pPr>
      <w:bookmarkStart w:id="8" w:name="_Toc3469"/>
      <w:r>
        <w:rPr>
          <w:rFonts w:hint="eastAsia"/>
          <w:bCs/>
        </w:rPr>
        <w:t>投标须知</w:t>
      </w:r>
      <w:bookmarkEnd w:id="8"/>
    </w:p>
    <w:p w14:paraId="7E393703">
      <w:pPr>
        <w:pStyle w:val="11"/>
        <w:numPr>
          <w:ilvl w:val="0"/>
          <w:numId w:val="3"/>
        </w:numPr>
        <w:spacing w:line="360" w:lineRule="auto"/>
        <w:rPr>
          <w:b/>
        </w:rPr>
      </w:pPr>
      <w:r>
        <w:rPr>
          <w:rFonts w:hint="eastAsia"/>
          <w:b/>
        </w:rPr>
        <w:t>合格投标人</w:t>
      </w:r>
    </w:p>
    <w:p w14:paraId="57EE1A50">
      <w:pPr>
        <w:pStyle w:val="11"/>
        <w:numPr>
          <w:ilvl w:val="0"/>
          <w:numId w:val="4"/>
        </w:numPr>
        <w:spacing w:line="360" w:lineRule="auto"/>
        <w:rPr>
          <w:b/>
          <w:color w:val="auto"/>
        </w:rPr>
      </w:pPr>
      <w:r>
        <w:rPr>
          <w:rFonts w:hint="eastAsia"/>
        </w:rPr>
        <w:t>投标人须遵守《中华人民共和国招标投标法》、《中华人民共和国民法典》及其它有关的法律和法规。</w:t>
      </w:r>
    </w:p>
    <w:p w14:paraId="648DFEDE">
      <w:pPr>
        <w:pStyle w:val="11"/>
        <w:numPr>
          <w:ilvl w:val="0"/>
          <w:numId w:val="4"/>
        </w:numPr>
        <w:spacing w:line="360" w:lineRule="auto"/>
        <w:rPr>
          <w:color w:val="auto"/>
        </w:rPr>
      </w:pPr>
      <w:r>
        <w:rPr>
          <w:rFonts w:hint="eastAsia"/>
          <w:color w:val="auto"/>
        </w:rPr>
        <w:t>投标人必须是在中华人民共和国境内注册的独立法人机构，具有独立承担民事责任能力，</w:t>
      </w:r>
      <w:r>
        <w:rPr>
          <w:rFonts w:hint="eastAsia"/>
          <w:b/>
          <w:bCs/>
          <w:color w:val="auto"/>
        </w:rPr>
        <w:t>成立满</w:t>
      </w:r>
      <w:r>
        <w:rPr>
          <w:rFonts w:hint="eastAsia"/>
          <w:b/>
          <w:bCs/>
          <w:color w:val="auto"/>
          <w:lang w:val="en-US" w:eastAsia="zh-CN"/>
        </w:rPr>
        <w:t>3</w:t>
      </w:r>
      <w:r>
        <w:rPr>
          <w:rFonts w:hint="eastAsia"/>
          <w:b/>
          <w:bCs/>
          <w:color w:val="auto"/>
        </w:rPr>
        <w:t>年</w:t>
      </w:r>
      <w:r>
        <w:rPr>
          <w:rFonts w:hint="eastAsia"/>
          <w:color w:val="auto"/>
        </w:rPr>
        <w:t>（以营业执照成立日期到开标当日满</w:t>
      </w:r>
      <w:r>
        <w:rPr>
          <w:rFonts w:hint="eastAsia"/>
          <w:b w:val="0"/>
          <w:bCs w:val="0"/>
          <w:color w:val="auto"/>
          <w:lang w:val="en-US" w:eastAsia="zh-CN"/>
        </w:rPr>
        <w:t>3</w:t>
      </w:r>
      <w:r>
        <w:rPr>
          <w:rFonts w:hint="eastAsia"/>
          <w:b w:val="0"/>
          <w:bCs w:val="0"/>
          <w:color w:val="auto"/>
        </w:rPr>
        <w:t>年</w:t>
      </w:r>
      <w:r>
        <w:rPr>
          <w:rFonts w:hint="eastAsia"/>
          <w:color w:val="auto"/>
        </w:rPr>
        <w:t>为准），注册资金不低于</w:t>
      </w:r>
      <w:r>
        <w:rPr>
          <w:rFonts w:hint="eastAsia"/>
          <w:b/>
          <w:bCs/>
          <w:color w:val="auto"/>
        </w:rPr>
        <w:t>100万元</w:t>
      </w:r>
      <w:r>
        <w:rPr>
          <w:rFonts w:hint="eastAsia"/>
          <w:color w:val="auto"/>
        </w:rPr>
        <w:t>。</w:t>
      </w:r>
    </w:p>
    <w:p w14:paraId="31364E0D">
      <w:pPr>
        <w:pStyle w:val="11"/>
        <w:numPr>
          <w:ilvl w:val="0"/>
          <w:numId w:val="4"/>
        </w:numPr>
        <w:spacing w:line="360" w:lineRule="auto"/>
      </w:pPr>
      <w:r>
        <w:rPr>
          <w:rFonts w:hint="eastAsia"/>
        </w:rPr>
        <w:t>公司经营范围满足招标项目需求。</w:t>
      </w:r>
    </w:p>
    <w:p w14:paraId="1ADCAF12">
      <w:pPr>
        <w:pStyle w:val="11"/>
        <w:numPr>
          <w:ilvl w:val="0"/>
          <w:numId w:val="4"/>
        </w:numPr>
        <w:spacing w:line="360" w:lineRule="auto"/>
      </w:pPr>
      <w:r>
        <w:rPr>
          <w:rFonts w:hint="eastAsia"/>
        </w:rPr>
        <w:t>投标人须提供具有统一社会信用代码的三证合一的营业执照副本复印件（加盖公章）。</w:t>
      </w:r>
    </w:p>
    <w:p w14:paraId="31D6AE21">
      <w:pPr>
        <w:pStyle w:val="11"/>
        <w:numPr>
          <w:ilvl w:val="0"/>
          <w:numId w:val="4"/>
        </w:numPr>
        <w:spacing w:line="360" w:lineRule="auto"/>
        <w:rPr>
          <w:b/>
        </w:rPr>
      </w:pPr>
      <w:r>
        <w:rPr>
          <w:rFonts w:hint="eastAsia"/>
        </w:rPr>
        <w:t>具有良好的商业信誉，在国家企业信用信息公示系统中无行政处罚、列入经营异常名录和列入严重违法失信企业名单（黑名单）信息或上述信息已被移除。</w:t>
      </w:r>
    </w:p>
    <w:p w14:paraId="3BD4E113">
      <w:pPr>
        <w:pStyle w:val="11"/>
        <w:numPr>
          <w:ilvl w:val="0"/>
          <w:numId w:val="4"/>
        </w:numPr>
        <w:spacing w:line="360" w:lineRule="auto"/>
      </w:pPr>
      <w:r>
        <w:rPr>
          <w:rFonts w:hint="eastAsia"/>
        </w:rPr>
        <w:t>投标人在近</w:t>
      </w:r>
      <w:r>
        <w:rPr>
          <w:rFonts w:hint="eastAsia"/>
          <w:lang w:val="en-US" w:eastAsia="zh-CN"/>
        </w:rPr>
        <w:t>三</w:t>
      </w:r>
      <w:r>
        <w:rPr>
          <w:rFonts w:hint="eastAsia"/>
        </w:rPr>
        <w:t>年内在经营活动中无违法记录。</w:t>
      </w:r>
    </w:p>
    <w:p w14:paraId="7F74C71C">
      <w:pPr>
        <w:pStyle w:val="11"/>
        <w:numPr>
          <w:ilvl w:val="0"/>
          <w:numId w:val="4"/>
        </w:numPr>
        <w:spacing w:line="360" w:lineRule="auto"/>
      </w:pPr>
      <w:r>
        <w:rPr>
          <w:rFonts w:hint="eastAsia"/>
        </w:rPr>
        <w:t>具有健全的财务会计制度，财务状况和市场行为良好。没有处于被有权机关吊销营业执照、吊销资质、停业整顿、取消投标资格以及财产被接管、冻结或进入破产程序等。</w:t>
      </w:r>
    </w:p>
    <w:p w14:paraId="2F64D216">
      <w:pPr>
        <w:pStyle w:val="11"/>
        <w:numPr>
          <w:ilvl w:val="0"/>
          <w:numId w:val="4"/>
        </w:numPr>
        <w:spacing w:line="360" w:lineRule="auto"/>
      </w:pPr>
      <w:r>
        <w:rPr>
          <w:rFonts w:hint="eastAsia"/>
        </w:rPr>
        <w:t>投标人没有被列入招标人处《黑名单》（黑名单指投标人</w:t>
      </w:r>
      <w:r>
        <w:t>与招标人在以往</w:t>
      </w:r>
      <w:r>
        <w:rPr>
          <w:rFonts w:hint="eastAsia"/>
        </w:rPr>
        <w:t>或</w:t>
      </w:r>
      <w:r>
        <w:t>正在</w:t>
      </w:r>
      <w:r>
        <w:rPr>
          <w:rFonts w:hint="eastAsia"/>
        </w:rPr>
        <w:t>进行</w:t>
      </w:r>
      <w:r>
        <w:t>的合作中</w:t>
      </w:r>
      <w:r>
        <w:rPr>
          <w:rFonts w:hint="eastAsia"/>
        </w:rPr>
        <w:t>，</w:t>
      </w:r>
      <w:r>
        <w:t>存在</w:t>
      </w:r>
      <w:r>
        <w:rPr>
          <w:rFonts w:hint="eastAsia"/>
        </w:rPr>
        <w:t>招标人</w:t>
      </w:r>
      <w:r>
        <w:t>认为的</w:t>
      </w:r>
      <w:r>
        <w:rPr>
          <w:rFonts w:hint="eastAsia"/>
        </w:rPr>
        <w:t>违反合同</w:t>
      </w:r>
      <w:r>
        <w:t>约定或</w:t>
      </w:r>
      <w:r>
        <w:rPr>
          <w:rFonts w:hint="eastAsia"/>
        </w:rPr>
        <w:t>违反法律法规</w:t>
      </w:r>
      <w:r>
        <w:t>等的</w:t>
      </w:r>
      <w:r>
        <w:rPr>
          <w:rFonts w:hint="eastAsia"/>
        </w:rPr>
        <w:t>失信行为）的。</w:t>
      </w:r>
    </w:p>
    <w:p w14:paraId="75F8EAAB">
      <w:pPr>
        <w:pStyle w:val="11"/>
        <w:numPr>
          <w:ilvl w:val="0"/>
          <w:numId w:val="4"/>
        </w:numPr>
        <w:spacing w:line="360" w:lineRule="auto"/>
      </w:pPr>
      <w:r>
        <w:rPr>
          <w:rFonts w:hint="eastAsia"/>
        </w:rPr>
        <w:t>投标人须为招标项目的专业企业，符合营业范围，具备应标能力。</w:t>
      </w:r>
    </w:p>
    <w:p w14:paraId="319CEDE4">
      <w:pPr>
        <w:pStyle w:val="11"/>
        <w:numPr>
          <w:ilvl w:val="0"/>
          <w:numId w:val="4"/>
        </w:numPr>
        <w:spacing w:line="360" w:lineRule="auto"/>
      </w:pPr>
      <w:r>
        <w:rPr>
          <w:rFonts w:hint="eastAsia"/>
        </w:rPr>
        <w:t>投标保证金：新供方在递交投标文件前，需缴</w:t>
      </w:r>
      <w:r>
        <w:rPr>
          <w:rFonts w:hint="eastAsia"/>
          <w:color w:val="auto"/>
        </w:rPr>
        <w:t>纳</w:t>
      </w:r>
      <w:r>
        <w:rPr>
          <w:rFonts w:hint="eastAsia"/>
          <w:color w:val="auto"/>
          <w:lang w:val="en-US" w:eastAsia="zh-CN"/>
        </w:rPr>
        <w:t xml:space="preserve"> </w:t>
      </w:r>
      <w:r>
        <w:rPr>
          <w:rFonts w:hint="eastAsia"/>
          <w:b/>
          <w:bCs/>
          <w:color w:val="auto"/>
          <w:u w:val="single"/>
        </w:rPr>
        <w:t>投标保证金</w:t>
      </w:r>
      <w:r>
        <w:rPr>
          <w:rFonts w:hint="eastAsia"/>
          <w:b/>
          <w:bCs/>
          <w:color w:val="auto"/>
          <w:u w:val="single"/>
          <w:lang w:eastAsia="zh-CN"/>
        </w:rPr>
        <w:t>：</w:t>
      </w:r>
      <w:r>
        <w:rPr>
          <w:rFonts w:hint="eastAsia"/>
          <w:b/>
          <w:bCs/>
          <w:color w:val="auto"/>
          <w:u w:val="single"/>
          <w:lang w:val="en-US" w:eastAsia="zh-CN"/>
        </w:rPr>
        <w:t>贰万元，小写：2</w:t>
      </w:r>
      <w:r>
        <w:rPr>
          <w:rFonts w:hint="eastAsia"/>
          <w:b/>
          <w:bCs/>
          <w:color w:val="auto"/>
          <w:u w:val="single"/>
        </w:rPr>
        <w:t>0000.00</w:t>
      </w:r>
      <w:r>
        <w:rPr>
          <w:rFonts w:hint="eastAsia"/>
          <w:color w:val="auto"/>
          <w:u w:val="single"/>
        </w:rPr>
        <w:t xml:space="preserve"> </w:t>
      </w:r>
      <w:r>
        <w:rPr>
          <w:rFonts w:hint="eastAsia"/>
          <w:b/>
          <w:bCs/>
          <w:color w:val="auto"/>
        </w:rPr>
        <w:t>元，</w:t>
      </w:r>
      <w:r>
        <w:rPr>
          <w:rFonts w:hint="eastAsia"/>
          <w:b/>
          <w:bCs/>
        </w:rPr>
        <w:t>以银行电汇的形式提交。</w:t>
      </w:r>
      <w:r>
        <w:rPr>
          <w:rFonts w:hint="eastAsia"/>
          <w:b/>
          <w:bCs/>
          <w:lang w:val="en-US" w:eastAsia="zh-CN"/>
        </w:rPr>
        <w:t>现合作</w:t>
      </w:r>
      <w:r>
        <w:rPr>
          <w:rFonts w:hint="eastAsia"/>
          <w:b/>
          <w:bCs/>
        </w:rPr>
        <w:t>供方可签署将货款转为投标保证金证明文件（附件</w:t>
      </w:r>
      <w:r>
        <w:rPr>
          <w:rFonts w:hint="eastAsia"/>
          <w:b/>
          <w:bCs/>
          <w:lang w:val="en-US" w:eastAsia="zh-CN"/>
        </w:rPr>
        <w:t>3</w:t>
      </w:r>
      <w:r>
        <w:rPr>
          <w:rFonts w:hint="eastAsia"/>
          <w:b/>
          <w:bCs/>
        </w:rPr>
        <w:t>）</w:t>
      </w:r>
      <w:r>
        <w:rPr>
          <w:rFonts w:hint="eastAsia"/>
        </w:rPr>
        <w:t>。对于恶意扰乱招标的单位，扣除全部保证金。未中标单位投标保证金在</w:t>
      </w:r>
      <w:r>
        <w:rPr>
          <w:rFonts w:hint="eastAsia"/>
          <w:lang w:val="en-US" w:eastAsia="zh-CN"/>
        </w:rPr>
        <w:t>6</w:t>
      </w:r>
      <w:r>
        <w:rPr>
          <w:rFonts w:hint="eastAsia"/>
        </w:rPr>
        <w:t>0个</w:t>
      </w:r>
      <w:r>
        <w:rPr>
          <w:rFonts w:hint="eastAsia"/>
          <w:lang w:val="en-US" w:eastAsia="zh-CN"/>
        </w:rPr>
        <w:t>日历天</w:t>
      </w:r>
      <w:r>
        <w:rPr>
          <w:rFonts w:hint="eastAsia"/>
        </w:rPr>
        <w:t>内退回</w:t>
      </w:r>
      <w:r>
        <w:rPr>
          <w:rFonts w:hint="eastAsia"/>
          <w:lang w:val="en-US" w:eastAsia="zh-CN"/>
        </w:rPr>
        <w:t>对应账户</w:t>
      </w:r>
      <w:r>
        <w:rPr>
          <w:rFonts w:hint="eastAsia"/>
        </w:rPr>
        <w:t>，中标单位投标保证金转为履约保证金，中标却不履约者扣除全部保证金。投标保证金账户如下：</w:t>
      </w:r>
    </w:p>
    <w:p w14:paraId="6A47CF78">
      <w:pPr>
        <w:pStyle w:val="11"/>
        <w:spacing w:line="360" w:lineRule="auto"/>
        <w:ind w:left="420" w:firstLine="422" w:firstLineChars="200"/>
        <w:rPr>
          <w:b/>
          <w:bCs/>
        </w:rPr>
      </w:pPr>
      <w:r>
        <w:rPr>
          <w:rFonts w:hint="eastAsia"/>
          <w:b/>
          <w:bCs/>
        </w:rPr>
        <w:t>公司名称：中国重汽集团青岛重工有限公司</w:t>
      </w:r>
    </w:p>
    <w:p w14:paraId="361F3FD0">
      <w:pPr>
        <w:pStyle w:val="11"/>
        <w:spacing w:line="360" w:lineRule="auto"/>
        <w:ind w:left="420" w:firstLine="422" w:firstLineChars="200"/>
        <w:rPr>
          <w:b/>
          <w:bCs/>
        </w:rPr>
      </w:pPr>
      <w:r>
        <w:rPr>
          <w:rFonts w:hint="eastAsia"/>
          <w:b/>
          <w:bCs/>
        </w:rPr>
        <w:t>开户银行：中国银行股份有限公司青岛城阳支行</w:t>
      </w:r>
    </w:p>
    <w:p w14:paraId="7255BC66">
      <w:pPr>
        <w:pStyle w:val="11"/>
        <w:spacing w:line="360" w:lineRule="auto"/>
        <w:ind w:left="420" w:firstLine="422" w:firstLineChars="200"/>
        <w:rPr>
          <w:b/>
          <w:bCs/>
        </w:rPr>
      </w:pPr>
      <w:r>
        <w:rPr>
          <w:rFonts w:hint="eastAsia"/>
          <w:b/>
          <w:bCs/>
        </w:rPr>
        <w:t>账    号：233812953732</w:t>
      </w:r>
    </w:p>
    <w:p w14:paraId="5D19671C">
      <w:pPr>
        <w:pStyle w:val="11"/>
        <w:spacing w:line="360" w:lineRule="auto"/>
        <w:ind w:left="420" w:firstLine="422" w:firstLineChars="200"/>
        <w:rPr>
          <w:b/>
          <w:bCs/>
        </w:rPr>
      </w:pPr>
      <w:r>
        <w:rPr>
          <w:rFonts w:hint="eastAsia"/>
          <w:b/>
          <w:bCs/>
        </w:rPr>
        <w:t>银行行号：104452105017</w:t>
      </w:r>
    </w:p>
    <w:p w14:paraId="4370057C">
      <w:pPr>
        <w:pStyle w:val="11"/>
        <w:spacing w:line="360" w:lineRule="auto"/>
        <w:ind w:left="420" w:firstLine="422" w:firstLineChars="200"/>
        <w:rPr>
          <w:b/>
          <w:bCs/>
          <w:color w:val="FF0000"/>
        </w:rPr>
      </w:pPr>
      <w:r>
        <w:rPr>
          <w:rFonts w:hint="eastAsia"/>
          <w:b/>
          <w:bCs/>
        </w:rPr>
        <w:t>汇款备注：</w:t>
      </w:r>
      <w:r>
        <w:rPr>
          <w:rFonts w:hint="eastAsia"/>
          <w:b/>
          <w:bCs/>
          <w:lang w:val="en-US" w:eastAsia="zh-CN"/>
        </w:rPr>
        <w:t>焊接</w:t>
      </w:r>
      <w:r>
        <w:rPr>
          <w:rFonts w:hint="eastAsia"/>
          <w:b/>
          <w:bCs/>
        </w:rPr>
        <w:t>外包投标保证金</w:t>
      </w:r>
    </w:p>
    <w:p w14:paraId="79A04A7E">
      <w:pPr>
        <w:pStyle w:val="11"/>
        <w:numPr>
          <w:ilvl w:val="0"/>
          <w:numId w:val="4"/>
        </w:numPr>
        <w:spacing w:line="360" w:lineRule="auto"/>
      </w:pPr>
      <w:r>
        <w:rPr>
          <w:rFonts w:hint="eastAsia"/>
        </w:rPr>
        <w:t>投标人须提供法人授权委托书（在投标文件副本中可用复印件）及投标单位的法定代表人或授权代表的身份证</w:t>
      </w:r>
      <w:r>
        <w:rPr>
          <w:rFonts w:hint="eastAsia"/>
          <w:lang w:eastAsia="zh-CN"/>
        </w:rPr>
        <w:t>；</w:t>
      </w:r>
      <w:r>
        <w:rPr>
          <w:rFonts w:hint="eastAsia"/>
        </w:rPr>
        <w:t>法人到场的，出具法定代表人资格证明文件。</w:t>
      </w:r>
    </w:p>
    <w:p w14:paraId="621D8EE8">
      <w:pPr>
        <w:pStyle w:val="11"/>
        <w:numPr>
          <w:ilvl w:val="0"/>
          <w:numId w:val="4"/>
        </w:numPr>
        <w:spacing w:line="360" w:lineRule="auto"/>
      </w:pPr>
      <w:r>
        <w:rPr>
          <w:rFonts w:hint="eastAsia"/>
        </w:rPr>
        <w:t>投标人须具有履行合同所必须的设备、财务、技术、服务等方面的资质和能力。</w:t>
      </w:r>
    </w:p>
    <w:p w14:paraId="216C2530">
      <w:pPr>
        <w:pStyle w:val="11"/>
        <w:numPr>
          <w:ilvl w:val="0"/>
          <w:numId w:val="4"/>
        </w:numPr>
        <w:spacing w:line="360" w:lineRule="auto"/>
      </w:pPr>
      <w:r>
        <w:rPr>
          <w:rFonts w:hint="eastAsia"/>
        </w:rPr>
        <w:t>投标人须具有完全履行招标文件的所有要求的能力。</w:t>
      </w:r>
    </w:p>
    <w:p w14:paraId="23681F1B">
      <w:pPr>
        <w:pStyle w:val="11"/>
        <w:numPr>
          <w:ilvl w:val="0"/>
          <w:numId w:val="4"/>
        </w:numPr>
        <w:spacing w:line="360" w:lineRule="auto"/>
      </w:pPr>
      <w:r>
        <w:rPr>
          <w:rFonts w:hint="eastAsia"/>
        </w:rPr>
        <w:t>投标人须负责承担进厂人员的运输和安全，并承担相关费用。</w:t>
      </w:r>
    </w:p>
    <w:p w14:paraId="21941B73">
      <w:pPr>
        <w:pStyle w:val="11"/>
        <w:numPr>
          <w:ilvl w:val="0"/>
          <w:numId w:val="4"/>
        </w:numPr>
        <w:spacing w:line="360" w:lineRule="auto"/>
      </w:pPr>
      <w:r>
        <w:rPr>
          <w:rFonts w:hint="eastAsia"/>
        </w:rPr>
        <w:t>投标人须认可招标人的工作指令，包括节、假日能正常开展工作的要求。</w:t>
      </w:r>
    </w:p>
    <w:p w14:paraId="44512D02">
      <w:pPr>
        <w:pStyle w:val="11"/>
        <w:numPr>
          <w:ilvl w:val="0"/>
          <w:numId w:val="4"/>
        </w:numPr>
        <w:spacing w:line="360" w:lineRule="auto"/>
      </w:pPr>
      <w:r>
        <w:rPr>
          <w:rFonts w:hint="eastAsia"/>
        </w:rPr>
        <w:t>投标人必须是最终投标、签订合同的单位，不得以任何理由将已中标项目以任何形式转包或者分包给其他单位。</w:t>
      </w:r>
    </w:p>
    <w:p w14:paraId="7E851ADA">
      <w:pPr>
        <w:pStyle w:val="11"/>
        <w:numPr>
          <w:ilvl w:val="0"/>
          <w:numId w:val="4"/>
        </w:numPr>
        <w:spacing w:line="360" w:lineRule="auto"/>
      </w:pPr>
      <w:r>
        <w:rPr>
          <w:rFonts w:hint="eastAsia"/>
        </w:rPr>
        <w:t>本次招标项目不接受联合体投标。</w:t>
      </w:r>
    </w:p>
    <w:p w14:paraId="431620F3">
      <w:pPr>
        <w:pStyle w:val="11"/>
        <w:numPr>
          <w:ilvl w:val="0"/>
          <w:numId w:val="4"/>
        </w:numPr>
        <w:spacing w:line="360" w:lineRule="auto"/>
      </w:pPr>
      <w:r>
        <w:rPr>
          <w:rFonts w:hint="eastAsia"/>
        </w:rPr>
        <w:t>逾期的投标文件招标人不予受理。</w:t>
      </w:r>
    </w:p>
    <w:p w14:paraId="19190BE7">
      <w:pPr>
        <w:pStyle w:val="11"/>
        <w:numPr>
          <w:ilvl w:val="0"/>
          <w:numId w:val="3"/>
        </w:numPr>
        <w:spacing w:line="360" w:lineRule="auto"/>
        <w:rPr>
          <w:b/>
          <w:color w:val="000000" w:themeColor="text1"/>
          <w14:textFill>
            <w14:solidFill>
              <w14:schemeClr w14:val="tx1"/>
            </w14:solidFill>
          </w14:textFill>
        </w:rPr>
      </w:pPr>
      <w:r>
        <w:rPr>
          <w:rFonts w:hint="eastAsia"/>
          <w:b/>
          <w:color w:val="FF0000"/>
        </w:rPr>
        <w:t xml:space="preserve"> </w:t>
      </w:r>
      <w:r>
        <w:rPr>
          <w:rFonts w:hint="eastAsia"/>
          <w:b/>
          <w:color w:val="000000" w:themeColor="text1"/>
          <w14:textFill>
            <w14:solidFill>
              <w14:schemeClr w14:val="tx1"/>
            </w14:solidFill>
          </w14:textFill>
        </w:rPr>
        <w:t>开标需提交的投标材料：</w:t>
      </w:r>
    </w:p>
    <w:p w14:paraId="5F0A2586">
      <w:pPr>
        <w:pStyle w:val="11"/>
        <w:spacing w:line="360" w:lineRule="auto"/>
        <w:ind w:firstLine="422" w:firstLineChars="200"/>
        <w:rPr>
          <w:b/>
          <w:bCs/>
        </w:rPr>
      </w:pPr>
      <w:r>
        <w:rPr>
          <w:rFonts w:hint="eastAsia"/>
          <w:b/>
          <w:bCs/>
          <w:color w:val="000000" w:themeColor="text1"/>
          <w14:textFill>
            <w14:solidFill>
              <w14:schemeClr w14:val="tx1"/>
            </w14:solidFill>
          </w14:textFill>
        </w:rPr>
        <w:t>6.2.</w:t>
      </w:r>
      <w:r>
        <w:rPr>
          <w:rFonts w:hint="eastAsia"/>
          <w:b/>
          <w:bCs/>
          <w:color w:val="000000" w:themeColor="text1"/>
          <w:lang w:val="en-US" w:eastAsia="zh-CN"/>
          <w14:textFill>
            <w14:solidFill>
              <w14:schemeClr w14:val="tx1"/>
            </w14:solidFill>
          </w14:textFill>
        </w:rPr>
        <w:t>1</w:t>
      </w:r>
      <w:r>
        <w:rPr>
          <w:rFonts w:hint="eastAsia"/>
          <w:b/>
          <w:bCs/>
          <w:color w:val="000000" w:themeColor="text1"/>
          <w14:textFill>
            <w14:solidFill>
              <w14:schemeClr w14:val="tx1"/>
            </w14:solidFill>
          </w14:textFill>
        </w:rPr>
        <w:t xml:space="preserve"> 纸质版文件：</w:t>
      </w:r>
    </w:p>
    <w:p w14:paraId="53F14E2F">
      <w:pPr>
        <w:pStyle w:val="11"/>
        <w:numPr>
          <w:ilvl w:val="0"/>
          <w:numId w:val="0"/>
        </w:numPr>
        <w:spacing w:line="360" w:lineRule="auto"/>
        <w:ind w:left="420" w:leftChars="0"/>
        <w:rPr>
          <w:rFonts w:hint="eastAsia"/>
          <w:b/>
          <w:bCs/>
        </w:rPr>
      </w:pPr>
      <w:r>
        <w:rPr>
          <w:rFonts w:hint="eastAsia"/>
          <w:b w:val="0"/>
          <w:bCs w:val="0"/>
          <w:color w:val="auto"/>
          <w:lang w:val="en-US" w:eastAsia="zh-CN"/>
        </w:rPr>
        <w:t>6.2.1.1资质文件</w:t>
      </w:r>
      <w:r>
        <w:rPr>
          <w:rFonts w:hint="eastAsia"/>
          <w:b w:val="0"/>
          <w:bCs w:val="0"/>
        </w:rPr>
        <w:t>：</w:t>
      </w:r>
      <w:r>
        <w:rPr>
          <w:rFonts w:hint="eastAsia"/>
          <w:color w:val="auto"/>
          <w:lang w:val="en-US" w:eastAsia="zh-CN"/>
        </w:rPr>
        <w:t>营业执照复印件</w:t>
      </w:r>
      <w:r>
        <w:rPr>
          <w:rFonts w:hint="eastAsia"/>
          <w:color w:val="auto"/>
        </w:rPr>
        <w:t>、</w:t>
      </w:r>
      <w:r>
        <w:rPr>
          <w:rFonts w:hint="eastAsia"/>
          <w:color w:val="auto"/>
          <w:lang w:val="en-US" w:eastAsia="zh-CN"/>
        </w:rPr>
        <w:t>信用中国截图（10天内有效加盖公章）、《</w:t>
      </w:r>
      <w:r>
        <w:rPr>
          <w:rFonts w:hint="eastAsia"/>
          <w:color w:val="auto"/>
        </w:rPr>
        <w:t>附件</w:t>
      </w:r>
      <w:r>
        <w:rPr>
          <w:rFonts w:hint="eastAsia"/>
          <w:color w:val="auto"/>
          <w:lang w:val="en-US" w:eastAsia="zh-CN"/>
        </w:rPr>
        <w:t>2：</w:t>
      </w:r>
      <w:r>
        <w:rPr>
          <w:rFonts w:hint="eastAsia"/>
          <w:color w:val="auto"/>
        </w:rPr>
        <w:t>投标人基本情况表</w:t>
      </w:r>
      <w:r>
        <w:rPr>
          <w:rFonts w:hint="eastAsia"/>
          <w:color w:val="auto"/>
          <w:lang w:eastAsia="zh-CN"/>
        </w:rPr>
        <w:t>》</w:t>
      </w:r>
      <w:r>
        <w:rPr>
          <w:rFonts w:hint="eastAsia"/>
          <w:color w:val="auto"/>
        </w:rPr>
        <w:t>、《附件</w:t>
      </w:r>
      <w:r>
        <w:rPr>
          <w:rFonts w:hint="eastAsia"/>
          <w:color w:val="auto"/>
          <w:lang w:val="en-US" w:eastAsia="zh-CN"/>
        </w:rPr>
        <w:t>3</w:t>
      </w:r>
      <w:r>
        <w:rPr>
          <w:rFonts w:hint="eastAsia"/>
          <w:color w:val="auto"/>
        </w:rPr>
        <w:t>：投标保证金证明》</w:t>
      </w:r>
      <w:r>
        <w:rPr>
          <w:rFonts w:hint="eastAsia"/>
          <w:color w:val="auto"/>
          <w:lang w:eastAsia="zh-CN"/>
        </w:rPr>
        <w:t>、</w:t>
      </w:r>
      <w:r>
        <w:rPr>
          <w:rFonts w:hint="eastAsia"/>
          <w:color w:val="auto"/>
        </w:rPr>
        <w:t>《附件</w:t>
      </w:r>
      <w:r>
        <w:rPr>
          <w:rFonts w:hint="eastAsia"/>
          <w:color w:val="auto"/>
          <w:lang w:val="en-US" w:eastAsia="zh-CN"/>
        </w:rPr>
        <w:t>4</w:t>
      </w:r>
      <w:r>
        <w:rPr>
          <w:rFonts w:hint="eastAsia"/>
          <w:color w:val="auto"/>
        </w:rPr>
        <w:t>：投标</w:t>
      </w:r>
      <w:r>
        <w:rPr>
          <w:rFonts w:hint="eastAsia"/>
          <w:color w:val="auto"/>
          <w:lang w:val="en-US" w:eastAsia="zh-CN"/>
        </w:rPr>
        <w:t>书</w:t>
      </w:r>
      <w:r>
        <w:rPr>
          <w:rFonts w:hint="eastAsia"/>
          <w:color w:val="auto"/>
        </w:rPr>
        <w:t>》、《附件</w:t>
      </w:r>
      <w:r>
        <w:rPr>
          <w:rFonts w:hint="eastAsia"/>
          <w:color w:val="auto"/>
          <w:lang w:val="en-US" w:eastAsia="zh-CN"/>
        </w:rPr>
        <w:t>5</w:t>
      </w:r>
      <w:r>
        <w:rPr>
          <w:rFonts w:hint="eastAsia"/>
          <w:color w:val="auto"/>
        </w:rPr>
        <w:t>：法人授权委托书》</w:t>
      </w:r>
      <w:r>
        <w:rPr>
          <w:rFonts w:hint="eastAsia"/>
          <w:b/>
          <w:bCs/>
          <w:color w:val="auto"/>
        </w:rPr>
        <w:t>按顺序打印</w:t>
      </w:r>
      <w:r>
        <w:rPr>
          <w:rFonts w:hint="eastAsia"/>
          <w:b/>
          <w:bCs/>
          <w:color w:val="auto"/>
          <w:lang w:eastAsia="zh-CN"/>
        </w:rPr>
        <w:t>、</w:t>
      </w:r>
      <w:r>
        <w:rPr>
          <w:rFonts w:hint="eastAsia"/>
          <w:b/>
          <w:bCs/>
        </w:rPr>
        <w:t>签字并盖红章</w:t>
      </w:r>
      <w:r>
        <w:rPr>
          <w:rFonts w:hint="eastAsia"/>
          <w:b/>
          <w:bCs/>
          <w:lang w:eastAsia="zh-CN"/>
        </w:rPr>
        <w:t>，</w:t>
      </w:r>
      <w:r>
        <w:rPr>
          <w:rFonts w:hint="eastAsia"/>
          <w:b/>
          <w:bCs/>
          <w:lang w:val="en-US" w:eastAsia="zh-CN"/>
        </w:rPr>
        <w:t>一式四份（正本一份，副本三份）</w:t>
      </w:r>
      <w:r>
        <w:rPr>
          <w:rFonts w:hint="eastAsia"/>
          <w:b/>
          <w:bCs/>
        </w:rPr>
        <w:t>。</w:t>
      </w:r>
    </w:p>
    <w:p w14:paraId="26615D2A">
      <w:pPr>
        <w:spacing w:line="400" w:lineRule="exact"/>
        <w:ind w:left="420" w:leftChars="200" w:firstLine="0" w:firstLineChars="0"/>
        <w:jc w:val="both"/>
        <w:rPr>
          <w:b w:val="0"/>
          <w:bCs w:val="0"/>
          <w:color w:val="FF0000"/>
        </w:rPr>
      </w:pPr>
      <w:r>
        <w:rPr>
          <w:rFonts w:hint="eastAsia"/>
          <w:b w:val="0"/>
          <w:bCs w:val="0"/>
          <w:color w:val="auto"/>
          <w:lang w:val="en-US" w:eastAsia="zh-CN"/>
        </w:rPr>
        <w:t>6.2.1.2技术部分：</w:t>
      </w:r>
      <w:r>
        <w:rPr>
          <w:rFonts w:hint="eastAsia"/>
          <w:color w:val="auto"/>
        </w:rPr>
        <w:t>《附件</w:t>
      </w:r>
      <w:r>
        <w:rPr>
          <w:rFonts w:hint="eastAsia"/>
          <w:color w:val="auto"/>
          <w:lang w:val="en-US" w:eastAsia="zh-CN"/>
        </w:rPr>
        <w:t>6：</w:t>
      </w:r>
      <w:r>
        <w:rPr>
          <w:rFonts w:hint="eastAsia" w:ascii="宋体" w:hAnsi="Courier New" w:eastAsia="宋体" w:cs="Times New Roman"/>
          <w:color w:val="auto"/>
          <w:kern w:val="2"/>
          <w:sz w:val="21"/>
          <w:lang w:val="en-US" w:eastAsia="zh-CN" w:bidi="ar-SA"/>
        </w:rPr>
        <w:t>经营业绩一览表</w:t>
      </w:r>
      <w:r>
        <w:rPr>
          <w:rFonts w:hint="eastAsia"/>
          <w:color w:val="auto"/>
        </w:rPr>
        <w:t>》</w:t>
      </w:r>
      <w:r>
        <w:rPr>
          <w:rFonts w:hint="eastAsia"/>
          <w:color w:val="auto"/>
          <w:lang w:eastAsia="zh-CN"/>
        </w:rPr>
        <w:t>、</w:t>
      </w:r>
      <w:r>
        <w:rPr>
          <w:rFonts w:hint="eastAsia"/>
          <w:color w:val="auto"/>
        </w:rPr>
        <w:t>《附件</w:t>
      </w:r>
      <w:r>
        <w:rPr>
          <w:rFonts w:hint="eastAsia"/>
          <w:color w:val="auto"/>
          <w:lang w:val="en-US" w:eastAsia="zh-CN"/>
        </w:rPr>
        <w:t>7：产能承诺函</w:t>
      </w:r>
      <w:r>
        <w:rPr>
          <w:rFonts w:hint="eastAsia"/>
          <w:color w:val="auto"/>
        </w:rPr>
        <w:t>》</w:t>
      </w:r>
      <w:r>
        <w:rPr>
          <w:rFonts w:hint="eastAsia"/>
          <w:color w:val="auto"/>
          <w:lang w:eastAsia="zh-CN"/>
        </w:rPr>
        <w:t>、</w:t>
      </w:r>
      <w:r>
        <w:rPr>
          <w:rFonts w:hint="eastAsia"/>
          <w:color w:val="auto"/>
        </w:rPr>
        <w:t>《附件</w:t>
      </w:r>
      <w:r>
        <w:rPr>
          <w:rFonts w:hint="eastAsia"/>
          <w:color w:val="auto"/>
          <w:lang w:val="en-US" w:eastAsia="zh-CN"/>
        </w:rPr>
        <w:t>8：质量承诺函</w:t>
      </w:r>
      <w:r>
        <w:rPr>
          <w:rFonts w:hint="eastAsia"/>
          <w:color w:val="auto"/>
        </w:rPr>
        <w:t>》</w:t>
      </w:r>
      <w:r>
        <w:rPr>
          <w:rFonts w:hint="eastAsia"/>
          <w:b/>
          <w:bCs/>
          <w:color w:val="auto"/>
        </w:rPr>
        <w:t>按顺序打印</w:t>
      </w:r>
      <w:r>
        <w:rPr>
          <w:rFonts w:hint="eastAsia"/>
          <w:b/>
          <w:bCs/>
          <w:color w:val="auto"/>
          <w:lang w:eastAsia="zh-CN"/>
        </w:rPr>
        <w:t>、</w:t>
      </w:r>
      <w:r>
        <w:rPr>
          <w:rFonts w:hint="eastAsia"/>
          <w:b/>
          <w:bCs/>
        </w:rPr>
        <w:t>签字并盖红章</w:t>
      </w:r>
      <w:r>
        <w:rPr>
          <w:rFonts w:hint="eastAsia"/>
          <w:b/>
          <w:bCs/>
          <w:lang w:eastAsia="zh-CN"/>
        </w:rPr>
        <w:t>，</w:t>
      </w:r>
      <w:r>
        <w:rPr>
          <w:rFonts w:hint="eastAsia"/>
          <w:color w:val="auto"/>
          <w:lang w:val="en-US" w:eastAsia="zh-CN"/>
        </w:rPr>
        <w:t xml:space="preserve"> </w:t>
      </w:r>
      <w:r>
        <w:rPr>
          <w:rFonts w:hint="eastAsia"/>
          <w:b/>
          <w:bCs/>
          <w:color w:val="auto"/>
          <w:lang w:val="en-US" w:eastAsia="zh-CN"/>
        </w:rPr>
        <w:t>一</w:t>
      </w:r>
      <w:r>
        <w:rPr>
          <w:rFonts w:hint="eastAsia"/>
          <w:b/>
          <w:bCs/>
          <w:lang w:val="en-US" w:eastAsia="zh-CN"/>
        </w:rPr>
        <w:t>式四份（正本一份，副本三份）</w:t>
      </w:r>
      <w:r>
        <w:rPr>
          <w:rFonts w:hint="eastAsia"/>
          <w:b w:val="0"/>
          <w:bCs w:val="0"/>
        </w:rPr>
        <w:t>。</w:t>
      </w:r>
    </w:p>
    <w:p w14:paraId="3377E39F">
      <w:pPr>
        <w:pStyle w:val="11"/>
        <w:numPr>
          <w:ilvl w:val="0"/>
          <w:numId w:val="0"/>
        </w:numPr>
        <w:spacing w:line="360" w:lineRule="auto"/>
        <w:ind w:left="420" w:leftChars="0"/>
        <w:rPr>
          <w:b w:val="0"/>
          <w:bCs w:val="0"/>
          <w:color w:val="FF0000"/>
        </w:rPr>
      </w:pPr>
      <w:r>
        <w:rPr>
          <w:rFonts w:hint="eastAsia"/>
          <w:b w:val="0"/>
          <w:bCs w:val="0"/>
          <w:color w:val="auto"/>
          <w:lang w:val="en-US" w:eastAsia="zh-CN"/>
        </w:rPr>
        <w:t>6.2.1.3</w:t>
      </w:r>
      <w:r>
        <w:rPr>
          <w:rFonts w:hint="eastAsia"/>
          <w:b w:val="0"/>
          <w:bCs w:val="0"/>
        </w:rPr>
        <w:t>商务部分：</w:t>
      </w:r>
      <w:r>
        <w:rPr>
          <w:rFonts w:hint="eastAsia"/>
          <w:color w:val="auto"/>
        </w:rPr>
        <w:t>《</w:t>
      </w:r>
      <w:r>
        <w:rPr>
          <w:rFonts w:hint="eastAsia"/>
          <w:color w:val="auto"/>
          <w:lang w:eastAsia="zh-CN"/>
        </w:rPr>
        <w:t>自卸车副车架、搅拌车叶片工序焊接外包项目</w:t>
      </w:r>
      <w:r>
        <w:rPr>
          <w:rFonts w:hint="eastAsia"/>
          <w:color w:val="auto"/>
        </w:rPr>
        <w:t>报价明细表》</w:t>
      </w:r>
      <w:r>
        <w:rPr>
          <w:rFonts w:hint="eastAsia"/>
          <w:color w:val="auto"/>
          <w:lang w:val="en-US" w:eastAsia="zh-CN"/>
        </w:rPr>
        <w:t>共四个报价表。</w:t>
      </w:r>
      <w:r>
        <w:rPr>
          <w:rFonts w:hint="eastAsia"/>
          <w:b/>
          <w:bCs/>
          <w:color w:val="auto"/>
          <w:lang w:val="en-US" w:eastAsia="zh-CN"/>
        </w:rPr>
        <w:t>需</w:t>
      </w:r>
      <w:r>
        <w:rPr>
          <w:rFonts w:hint="eastAsia"/>
          <w:b/>
          <w:bCs/>
        </w:rPr>
        <w:t>盖红章</w:t>
      </w:r>
      <w:r>
        <w:rPr>
          <w:rFonts w:hint="eastAsia"/>
          <w:b/>
          <w:bCs/>
          <w:lang w:eastAsia="zh-CN"/>
        </w:rPr>
        <w:t>，</w:t>
      </w:r>
      <w:r>
        <w:rPr>
          <w:rFonts w:hint="eastAsia"/>
          <w:b/>
          <w:bCs/>
          <w:color w:val="auto"/>
          <w:lang w:val="en-US" w:eastAsia="zh-CN"/>
        </w:rPr>
        <w:t>一</w:t>
      </w:r>
      <w:r>
        <w:rPr>
          <w:rFonts w:hint="eastAsia"/>
          <w:b/>
          <w:bCs/>
          <w:lang w:val="en-US" w:eastAsia="zh-CN"/>
        </w:rPr>
        <w:t>式四份（正本一份，副本三份）</w:t>
      </w:r>
      <w:r>
        <w:rPr>
          <w:rFonts w:hint="eastAsia"/>
          <w:b w:val="0"/>
          <w:bCs w:val="0"/>
        </w:rPr>
        <w:t>。</w:t>
      </w:r>
    </w:p>
    <w:p w14:paraId="0FB331EB">
      <w:pPr>
        <w:pStyle w:val="11"/>
        <w:numPr>
          <w:ilvl w:val="0"/>
          <w:numId w:val="0"/>
        </w:numPr>
        <w:spacing w:line="360" w:lineRule="auto"/>
        <w:ind w:left="420" w:leftChars="0"/>
        <w:rPr>
          <w:rFonts w:hint="eastAsia"/>
          <w:b/>
          <w:bCs/>
          <w:color w:val="000000" w:themeColor="text1"/>
          <w:lang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 xml:space="preserve">6.2.2 </w:t>
      </w:r>
      <w:r>
        <w:rPr>
          <w:rFonts w:hint="eastAsia"/>
          <w:b/>
          <w:bCs/>
          <w:color w:val="000000" w:themeColor="text1"/>
          <w14:textFill>
            <w14:solidFill>
              <w14:schemeClr w14:val="tx1"/>
            </w14:solidFill>
          </w14:textFill>
        </w:rPr>
        <w:t>电子版文件</w:t>
      </w:r>
      <w:r>
        <w:rPr>
          <w:rFonts w:hint="eastAsia"/>
          <w:b/>
          <w:bCs/>
          <w:color w:val="000000" w:themeColor="text1"/>
          <w:lang w:eastAsia="zh-CN"/>
          <w14:textFill>
            <w14:solidFill>
              <w14:schemeClr w14:val="tx1"/>
            </w14:solidFill>
          </w14:textFill>
        </w:rPr>
        <w:t>：</w:t>
      </w:r>
    </w:p>
    <w:p w14:paraId="7BF098D5">
      <w:pPr>
        <w:pStyle w:val="11"/>
        <w:numPr>
          <w:ilvl w:val="0"/>
          <w:numId w:val="0"/>
        </w:numPr>
        <w:spacing w:line="360" w:lineRule="auto"/>
        <w:ind w:left="420" w:leftChars="0" w:firstLine="420" w:firstLineChars="200"/>
        <w:rPr>
          <w:b w:val="0"/>
          <w:bCs w:val="0"/>
          <w:color w:val="FF0000"/>
        </w:rPr>
      </w:pPr>
      <w:r>
        <w:rPr>
          <w:rFonts w:hint="eastAsia"/>
          <w:b w:val="0"/>
          <w:bCs w:val="0"/>
          <w:color w:val="auto"/>
          <w:lang w:val="en-US" w:eastAsia="zh-CN"/>
        </w:rPr>
        <w:t>U盘信息应和纸质版一致，</w:t>
      </w:r>
      <w:r>
        <w:rPr>
          <w:rFonts w:hint="eastAsia"/>
          <w:b w:val="0"/>
          <w:bCs w:val="0"/>
          <w:color w:val="000000" w:themeColor="text1"/>
          <w:lang w:val="en-US" w:eastAsia="zh-CN"/>
          <w14:textFill>
            <w14:solidFill>
              <w14:schemeClr w14:val="tx1"/>
            </w14:solidFill>
          </w14:textFill>
        </w:rPr>
        <w:t>包含</w:t>
      </w:r>
      <w:r>
        <w:rPr>
          <w:rFonts w:hint="eastAsia"/>
          <w:b/>
          <w:bCs/>
          <w:color w:val="000000" w:themeColor="text1"/>
          <w:lang w:val="en-US" w:eastAsia="zh-CN"/>
          <w14:textFill>
            <w14:solidFill>
              <w14:schemeClr w14:val="tx1"/>
            </w14:solidFill>
          </w14:textFill>
        </w:rPr>
        <w:t>：</w:t>
      </w:r>
      <w:r>
        <w:rPr>
          <w:rFonts w:hint="eastAsia"/>
          <w:color w:val="auto"/>
          <w:lang w:val="en-US" w:eastAsia="zh-CN"/>
        </w:rPr>
        <w:t>资质文件</w:t>
      </w:r>
      <w:r>
        <w:rPr>
          <w:rFonts w:hint="eastAsia"/>
          <w:color w:val="auto"/>
          <w:lang w:eastAsia="zh-CN"/>
        </w:rPr>
        <w:t>、</w:t>
      </w:r>
      <w:r>
        <w:rPr>
          <w:rFonts w:hint="eastAsia"/>
          <w:color w:val="auto"/>
          <w:lang w:val="en-US" w:eastAsia="zh-CN"/>
        </w:rPr>
        <w:t>技术部分、商务部分。U盘将作为投标信息留档不退还。</w:t>
      </w:r>
    </w:p>
    <w:p w14:paraId="62F2BC0B">
      <w:pPr>
        <w:pStyle w:val="11"/>
        <w:spacing w:line="360" w:lineRule="auto"/>
        <w:ind w:firstLine="422" w:firstLineChars="200"/>
        <w:rPr>
          <w:rFonts w:hint="eastAsia"/>
          <w:b/>
          <w:bCs/>
          <w:lang w:val="en-US" w:eastAsia="zh-CN"/>
        </w:rPr>
      </w:pPr>
      <w:r>
        <w:rPr>
          <w:rFonts w:hint="eastAsia"/>
          <w:b/>
          <w:bCs/>
        </w:rPr>
        <w:t>6.2.3</w:t>
      </w:r>
      <w:r>
        <w:rPr>
          <w:rFonts w:hint="eastAsia"/>
          <w:b/>
          <w:bCs/>
          <w:lang w:val="en-US" w:eastAsia="zh-CN"/>
        </w:rPr>
        <w:t>封装要求：</w:t>
      </w:r>
    </w:p>
    <w:p w14:paraId="3DF16F25">
      <w:pPr>
        <w:pStyle w:val="11"/>
        <w:spacing w:line="360" w:lineRule="auto"/>
        <w:ind w:firstLine="843" w:firstLineChars="400"/>
        <w:rPr>
          <w:rFonts w:hint="default" w:hAnsi="宋体" w:eastAsia="宋体"/>
          <w:b/>
          <w:bCs/>
          <w:color w:val="FF0000"/>
          <w:lang w:val="en-US" w:eastAsia="zh-CN"/>
        </w:rPr>
      </w:pPr>
      <w:r>
        <w:rPr>
          <w:rFonts w:hint="eastAsia"/>
          <w:b/>
          <w:bCs/>
        </w:rPr>
        <w:t>将</w:t>
      </w:r>
      <w:r>
        <w:rPr>
          <w:rFonts w:hint="eastAsia"/>
          <w:b/>
          <w:bCs/>
          <w:lang w:val="en-US" w:eastAsia="zh-CN"/>
        </w:rPr>
        <w:t>以上</w:t>
      </w:r>
      <w:r>
        <w:rPr>
          <w:rFonts w:hint="eastAsia"/>
          <w:b/>
          <w:bCs/>
          <w:color w:val="auto"/>
          <w:lang w:val="en-US" w:eastAsia="zh-CN"/>
        </w:rPr>
        <w:t>资质文件、技术部分、</w:t>
      </w:r>
      <w:r>
        <w:rPr>
          <w:rFonts w:hint="eastAsia"/>
          <w:b/>
          <w:bCs/>
        </w:rPr>
        <w:t>商务部分</w:t>
      </w:r>
      <w:r>
        <w:rPr>
          <w:rFonts w:hint="eastAsia"/>
          <w:b/>
          <w:bCs/>
          <w:lang w:val="en-US" w:eastAsia="zh-CN"/>
        </w:rPr>
        <w:t>的</w:t>
      </w:r>
      <w:r>
        <w:rPr>
          <w:rFonts w:hint="eastAsia"/>
          <w:b/>
          <w:bCs/>
        </w:rPr>
        <w:t>纸质版文件</w:t>
      </w:r>
      <w:r>
        <w:rPr>
          <w:rFonts w:hint="eastAsia"/>
          <w:b/>
          <w:bCs/>
          <w:lang w:val="en-US" w:eastAsia="zh-CN"/>
        </w:rPr>
        <w:t>分别封装3个</w:t>
      </w:r>
      <w:r>
        <w:rPr>
          <w:rFonts w:hint="eastAsia"/>
          <w:b/>
          <w:bCs/>
        </w:rPr>
        <w:t>档案袋中</w:t>
      </w:r>
      <w:r>
        <w:rPr>
          <w:rFonts w:hint="eastAsia"/>
          <w:b/>
          <w:bCs/>
          <w:lang w:val="en-US" w:eastAsia="zh-CN"/>
        </w:rPr>
        <w:t>（正本一份，副本三份）</w:t>
      </w:r>
      <w:r>
        <w:rPr>
          <w:rFonts w:hint="eastAsia"/>
          <w:b/>
          <w:bCs/>
        </w:rPr>
        <w:t>。并在封面明</w:t>
      </w:r>
      <w:r>
        <w:rPr>
          <w:rFonts w:hint="eastAsia" w:hAnsi="宋体"/>
          <w:b/>
          <w:bCs/>
        </w:rPr>
        <w:t>显处注明以下内容：</w:t>
      </w:r>
      <w:r>
        <w:rPr>
          <w:rFonts w:hint="eastAsia"/>
          <w:b/>
          <w:bCs/>
        </w:rPr>
        <w:t>项目名称、投标人全称（加盖公章）、地址、电话，</w:t>
      </w:r>
      <w:r>
        <w:rPr>
          <w:rFonts w:hint="eastAsia" w:hAnsi="宋体"/>
          <w:b/>
          <w:bCs/>
        </w:rPr>
        <w:t>每一密封文件在封口处加盖投标人公章并注明</w:t>
      </w:r>
      <w:r>
        <w:rPr>
          <w:rFonts w:hint="eastAsia" w:hAnsi="宋体"/>
          <w:b/>
          <w:bCs/>
          <w:color w:val="auto"/>
        </w:rPr>
        <w:t>“</w:t>
      </w:r>
      <w:r>
        <w:rPr>
          <w:rFonts w:hint="eastAsia" w:hAnsi="宋体"/>
          <w:b/>
          <w:bCs/>
          <w:color w:val="auto"/>
          <w:highlight w:val="none"/>
        </w:rPr>
        <w:t>于202</w:t>
      </w:r>
      <w:r>
        <w:rPr>
          <w:rFonts w:hint="eastAsia" w:hAnsi="宋体"/>
          <w:b/>
          <w:bCs/>
          <w:color w:val="auto"/>
          <w:highlight w:val="none"/>
          <w:lang w:val="en-US" w:eastAsia="zh-CN"/>
        </w:rPr>
        <w:t>5</w:t>
      </w:r>
      <w:r>
        <w:rPr>
          <w:rFonts w:hint="eastAsia"/>
          <w:b/>
          <w:bCs/>
          <w:color w:val="auto"/>
          <w:highlight w:val="none"/>
        </w:rPr>
        <w:t>年</w:t>
      </w:r>
      <w:r>
        <w:rPr>
          <w:rFonts w:hint="eastAsia"/>
          <w:b/>
          <w:bCs/>
          <w:color w:val="auto"/>
          <w:highlight w:val="none"/>
          <w:lang w:val="en-US" w:eastAsia="zh-CN"/>
        </w:rPr>
        <w:t>4</w:t>
      </w:r>
      <w:r>
        <w:rPr>
          <w:rFonts w:hint="eastAsia"/>
          <w:b/>
          <w:bCs/>
          <w:color w:val="auto"/>
          <w:highlight w:val="none"/>
        </w:rPr>
        <w:t>月</w:t>
      </w:r>
      <w:r>
        <w:rPr>
          <w:rFonts w:hint="eastAsia"/>
          <w:b/>
          <w:bCs/>
          <w:color w:val="auto"/>
          <w:highlight w:val="none"/>
          <w:lang w:val="en-US" w:eastAsia="zh-CN"/>
        </w:rPr>
        <w:t>29</w:t>
      </w:r>
      <w:r>
        <w:rPr>
          <w:rFonts w:hint="eastAsia"/>
          <w:b/>
          <w:bCs/>
          <w:color w:val="auto"/>
          <w:highlight w:val="none"/>
        </w:rPr>
        <w:t>日上午9</w:t>
      </w:r>
      <w:r>
        <w:rPr>
          <w:rFonts w:hint="eastAsia" w:hAnsi="宋体"/>
          <w:b/>
          <w:bCs/>
          <w:color w:val="auto"/>
          <w:highlight w:val="none"/>
        </w:rPr>
        <w:t>点</w:t>
      </w:r>
      <w:r>
        <w:rPr>
          <w:rFonts w:hint="eastAsia"/>
          <w:b/>
          <w:bCs/>
          <w:color w:val="auto"/>
          <w:highlight w:val="none"/>
        </w:rPr>
        <w:t>（开标时间）</w:t>
      </w:r>
      <w:r>
        <w:rPr>
          <w:rFonts w:hint="eastAsia" w:hAnsi="宋体"/>
          <w:b/>
          <w:bCs/>
          <w:color w:val="auto"/>
        </w:rPr>
        <w:t>之前不准启封”字样；</w:t>
      </w:r>
      <w:r>
        <w:rPr>
          <w:rFonts w:hint="eastAsia" w:hAnsi="宋体"/>
          <w:b/>
          <w:bCs/>
          <w:color w:val="auto"/>
          <w:lang w:eastAsia="zh-CN"/>
        </w:rPr>
        <w:t>（</w:t>
      </w:r>
      <w:r>
        <w:rPr>
          <w:rFonts w:hint="eastAsia" w:hAnsi="宋体"/>
          <w:b/>
          <w:bCs/>
          <w:color w:val="auto"/>
          <w:lang w:val="en-US" w:eastAsia="zh-CN"/>
        </w:rPr>
        <w:t>格式见附件1）</w:t>
      </w:r>
    </w:p>
    <w:p w14:paraId="22ACC7D1">
      <w:pPr>
        <w:pStyle w:val="11"/>
        <w:spacing w:line="360" w:lineRule="auto"/>
        <w:ind w:firstLine="420" w:firstLineChars="200"/>
        <w:rPr>
          <w:rFonts w:hint="eastAsia" w:hAnsi="宋体"/>
          <w:b/>
          <w:bCs/>
          <w:color w:val="FF0000"/>
        </w:rPr>
      </w:pPr>
      <w:r>
        <w:rPr>
          <w:rFonts w:hint="eastAsia" w:hAnsi="宋体"/>
          <w:bCs/>
        </w:rPr>
        <w:t>6.2.4</w:t>
      </w:r>
      <w:r>
        <w:rPr>
          <w:rFonts w:hint="eastAsia" w:hAnsi="宋体"/>
          <w:bCs/>
          <w:lang w:val="en-US" w:eastAsia="zh-CN"/>
        </w:rPr>
        <w:t>投标现场</w:t>
      </w:r>
      <w:r>
        <w:rPr>
          <w:rFonts w:hint="eastAsia" w:hAnsi="宋体"/>
          <w:b w:val="0"/>
          <w:bCs/>
          <w:color w:val="auto"/>
          <w:lang w:val="en-US" w:eastAsia="zh-CN"/>
        </w:rPr>
        <w:t>需</w:t>
      </w:r>
      <w:r>
        <w:rPr>
          <w:rFonts w:hint="eastAsia"/>
          <w:b/>
          <w:bCs w:val="0"/>
          <w:color w:val="auto"/>
        </w:rPr>
        <w:t>原件</w:t>
      </w:r>
      <w:r>
        <w:rPr>
          <w:rFonts w:hint="eastAsia"/>
          <w:b w:val="0"/>
          <w:bCs/>
          <w:color w:val="auto"/>
        </w:rPr>
        <w:t>提供：</w:t>
      </w:r>
      <w:r>
        <w:rPr>
          <w:rFonts w:hint="eastAsia" w:hAnsi="宋体" w:cs="宋体"/>
          <w:b/>
          <w:bCs/>
          <w:szCs w:val="21"/>
        </w:rPr>
        <w:t>法定代表人或授权代表的身份证</w:t>
      </w:r>
      <w:r>
        <w:rPr>
          <w:rFonts w:hint="eastAsia"/>
          <w:b/>
          <w:bCs/>
        </w:rPr>
        <w:t>。</w:t>
      </w:r>
    </w:p>
    <w:p w14:paraId="5022E3FA">
      <w:pPr>
        <w:pStyle w:val="11"/>
        <w:spacing w:line="360" w:lineRule="auto"/>
        <w:ind w:firstLine="420" w:firstLineChars="200"/>
        <w:rPr>
          <w:bCs/>
        </w:rPr>
      </w:pPr>
      <w:r>
        <w:rPr>
          <w:rFonts w:hint="eastAsia" w:hAnsi="宋体"/>
          <w:bCs/>
        </w:rPr>
        <w:t>6.2.</w:t>
      </w:r>
      <w:r>
        <w:rPr>
          <w:rFonts w:hint="eastAsia" w:hAnsi="宋体"/>
          <w:bCs/>
          <w:lang w:val="en-US" w:eastAsia="zh-CN"/>
        </w:rPr>
        <w:t>5</w:t>
      </w:r>
      <w:r>
        <w:rPr>
          <w:rFonts w:hint="eastAsia" w:hAnsi="宋体"/>
          <w:bCs/>
        </w:rPr>
        <w:t>对于投标方投标文件不响应招标方要求的，招标人有权</w:t>
      </w:r>
      <w:bookmarkStart w:id="20" w:name="_GoBack"/>
      <w:bookmarkEnd w:id="20"/>
      <w:r>
        <w:rPr>
          <w:rFonts w:hint="eastAsia" w:hAnsi="宋体"/>
          <w:bCs/>
        </w:rPr>
        <w:t>取消其投标资格。</w:t>
      </w:r>
    </w:p>
    <w:p w14:paraId="57C27A7E">
      <w:pPr>
        <w:pStyle w:val="11"/>
        <w:spacing w:line="360" w:lineRule="auto"/>
        <w:ind w:firstLine="420" w:firstLineChars="200"/>
      </w:pPr>
      <w:r>
        <w:rPr>
          <w:rFonts w:hint="eastAsia"/>
        </w:rPr>
        <w:t>6.2.</w:t>
      </w:r>
      <w:r>
        <w:rPr>
          <w:rFonts w:hint="eastAsia"/>
          <w:lang w:val="en-US" w:eastAsia="zh-CN"/>
        </w:rPr>
        <w:t>6</w:t>
      </w:r>
      <w:r>
        <w:rPr>
          <w:rFonts w:hint="eastAsia"/>
        </w:rPr>
        <w:t>逾期的投标文件招标人不予受理。</w:t>
      </w:r>
    </w:p>
    <w:p w14:paraId="131BC4C9">
      <w:pPr>
        <w:pStyle w:val="11"/>
        <w:numPr>
          <w:ilvl w:val="0"/>
          <w:numId w:val="3"/>
        </w:numPr>
        <w:spacing w:line="360" w:lineRule="auto"/>
        <w:rPr>
          <w:b/>
          <w:bCs w:val="0"/>
        </w:rPr>
      </w:pPr>
      <w:r>
        <w:rPr>
          <w:rFonts w:hint="eastAsia"/>
          <w:b/>
          <w:bCs w:val="0"/>
        </w:rPr>
        <w:t>投标报价明细表要求</w:t>
      </w:r>
    </w:p>
    <w:p w14:paraId="5F3237D7">
      <w:pPr>
        <w:pStyle w:val="11"/>
        <w:numPr>
          <w:ilvl w:val="0"/>
          <w:numId w:val="5"/>
        </w:numPr>
        <w:spacing w:line="360" w:lineRule="auto"/>
        <w:ind w:left="426" w:firstLine="0"/>
        <w:rPr>
          <w:b w:val="0"/>
          <w:bCs/>
        </w:rPr>
      </w:pPr>
      <w:r>
        <w:rPr>
          <w:rFonts w:hint="eastAsia"/>
          <w:b w:val="0"/>
          <w:bCs/>
        </w:rPr>
        <w:t>《报价明细表》文件格式均为Excel表格，且不允许修改格式，若不按此格式进行报价，则视为无效报价。</w:t>
      </w:r>
    </w:p>
    <w:p w14:paraId="18D21843">
      <w:pPr>
        <w:pStyle w:val="11"/>
        <w:numPr>
          <w:ilvl w:val="0"/>
          <w:numId w:val="5"/>
        </w:numPr>
        <w:spacing w:line="360" w:lineRule="auto"/>
        <w:rPr>
          <w:b w:val="0"/>
          <w:bCs/>
        </w:rPr>
      </w:pPr>
      <w:r>
        <w:rPr>
          <w:rFonts w:hint="eastAsia"/>
          <w:b w:val="0"/>
          <w:bCs/>
        </w:rPr>
        <w:t>《报价明细表》中条目不允许增删、改动、筛选、隐藏，尤其是“序号”列，若有则视为无效报价。</w:t>
      </w:r>
    </w:p>
    <w:p w14:paraId="1156D222">
      <w:pPr>
        <w:pStyle w:val="11"/>
        <w:numPr>
          <w:ilvl w:val="0"/>
          <w:numId w:val="5"/>
        </w:numPr>
        <w:spacing w:line="360" w:lineRule="auto"/>
        <w:rPr>
          <w:b w:val="0"/>
          <w:bCs w:val="0"/>
          <w:color w:val="auto"/>
        </w:rPr>
      </w:pPr>
      <w:r>
        <w:rPr>
          <w:rFonts w:hint="eastAsia"/>
          <w:b w:val="0"/>
          <w:bCs/>
          <w:color w:val="auto"/>
        </w:rPr>
        <w:t>《报价明细表》Excel表格不要存在数据引用、链接、运算、样式、合并单元格等相关内容。</w:t>
      </w:r>
    </w:p>
    <w:p w14:paraId="3625AD95">
      <w:pPr>
        <w:pStyle w:val="11"/>
        <w:numPr>
          <w:ilvl w:val="0"/>
          <w:numId w:val="3"/>
        </w:numPr>
        <w:spacing w:line="360" w:lineRule="auto"/>
        <w:rPr>
          <w:b/>
        </w:rPr>
      </w:pPr>
      <w:r>
        <w:rPr>
          <w:rFonts w:hint="eastAsia"/>
          <w:b/>
        </w:rPr>
        <w:t xml:space="preserve">报价： </w:t>
      </w:r>
    </w:p>
    <w:p w14:paraId="4BB528E0">
      <w:pPr>
        <w:pStyle w:val="11"/>
        <w:numPr>
          <w:ilvl w:val="0"/>
          <w:numId w:val="6"/>
        </w:numPr>
        <w:spacing w:line="360" w:lineRule="auto"/>
      </w:pPr>
      <w:r>
        <w:rPr>
          <w:rFonts w:hint="eastAsia"/>
        </w:rPr>
        <w:t>本次招标为公开招标，报价应为：经与招标人或其指派的答疑人员充分沟通确认基础上，由投标人在满足招标人所提出的、与本项目有关的所有费用。</w:t>
      </w:r>
    </w:p>
    <w:p w14:paraId="43E60D11">
      <w:pPr>
        <w:pStyle w:val="11"/>
        <w:numPr>
          <w:ilvl w:val="0"/>
          <w:numId w:val="6"/>
        </w:numPr>
        <w:spacing w:line="360" w:lineRule="auto"/>
      </w:pPr>
      <w:r>
        <w:rPr>
          <w:rFonts w:hint="eastAsia"/>
        </w:rPr>
        <w:t>所有报价货币单位均为：</w:t>
      </w:r>
      <w:r>
        <w:rPr>
          <w:rFonts w:hint="eastAsia"/>
          <w:b w:val="0"/>
          <w:bCs/>
        </w:rPr>
        <w:t>元（人民币），不含税。</w:t>
      </w:r>
    </w:p>
    <w:p w14:paraId="674D4835">
      <w:pPr>
        <w:pStyle w:val="11"/>
        <w:numPr>
          <w:ilvl w:val="0"/>
          <w:numId w:val="6"/>
        </w:numPr>
        <w:spacing w:line="360" w:lineRule="auto"/>
      </w:pPr>
      <w:r>
        <w:rPr>
          <w:rFonts w:hint="eastAsia"/>
        </w:rPr>
        <w:t>结算方式：供货结算按中国重汽集团青岛重工有限公司供应商付款相关规定执行</w:t>
      </w:r>
      <w:r>
        <w:rPr>
          <w:rFonts w:hint="eastAsia"/>
          <w:lang w:eastAsia="zh-CN"/>
        </w:rPr>
        <w:t>：</w:t>
      </w:r>
      <w:r>
        <w:rPr>
          <w:rFonts w:hint="eastAsia"/>
          <w:lang w:val="en-US" w:eastAsia="zh-CN"/>
        </w:rPr>
        <w:t>每月10号前按照上月结算明细开具发票，挂账90天，支付银行或商业承兑汇票。</w:t>
      </w:r>
    </w:p>
    <w:p w14:paraId="292859F5">
      <w:pPr>
        <w:pStyle w:val="11"/>
        <w:numPr>
          <w:ilvl w:val="0"/>
          <w:numId w:val="3"/>
        </w:numPr>
        <w:spacing w:line="360" w:lineRule="auto"/>
        <w:rPr>
          <w:b/>
        </w:rPr>
      </w:pPr>
      <w:r>
        <w:rPr>
          <w:rFonts w:hint="eastAsia"/>
          <w:b/>
        </w:rPr>
        <w:t>技术规范及服务</w:t>
      </w:r>
    </w:p>
    <w:p w14:paraId="713BC761">
      <w:pPr>
        <w:pStyle w:val="11"/>
        <w:spacing w:line="360" w:lineRule="auto"/>
        <w:ind w:firstLine="420" w:firstLineChars="200"/>
      </w:pPr>
      <w:r>
        <w:rPr>
          <w:rFonts w:hint="eastAsia"/>
        </w:rPr>
        <w:t>投标人应与招标人指派的招标方联系人充分沟通，理解认可并接受相关技术规范及服务要求。</w:t>
      </w:r>
    </w:p>
    <w:p w14:paraId="39BA3217">
      <w:pPr>
        <w:pStyle w:val="11"/>
        <w:numPr>
          <w:ilvl w:val="0"/>
          <w:numId w:val="3"/>
        </w:numPr>
        <w:spacing w:line="360" w:lineRule="auto"/>
        <w:rPr>
          <w:b/>
        </w:rPr>
      </w:pPr>
      <w:r>
        <w:rPr>
          <w:rFonts w:hint="eastAsia"/>
          <w:b/>
        </w:rPr>
        <w:t>其他</w:t>
      </w:r>
    </w:p>
    <w:p w14:paraId="28114346">
      <w:pPr>
        <w:pStyle w:val="11"/>
        <w:numPr>
          <w:ilvl w:val="1"/>
          <w:numId w:val="7"/>
        </w:numPr>
        <w:spacing w:line="360" w:lineRule="auto"/>
        <w:ind w:left="283" w:leftChars="135" w:firstLine="143"/>
      </w:pPr>
      <w:r>
        <w:rPr>
          <w:rFonts w:hint="eastAsia"/>
        </w:rPr>
        <w:t>投标人承诺对参与该项目所获得的与招标人产品相关的所有信息都予以保密，并承担与此相关的所有法律责任。</w:t>
      </w:r>
    </w:p>
    <w:p w14:paraId="10F56332">
      <w:pPr>
        <w:pStyle w:val="11"/>
        <w:numPr>
          <w:ilvl w:val="1"/>
          <w:numId w:val="7"/>
        </w:numPr>
        <w:spacing w:line="360" w:lineRule="auto"/>
        <w:ind w:left="283" w:leftChars="135" w:firstLine="143"/>
      </w:pPr>
      <w:r>
        <w:rPr>
          <w:rFonts w:hint="eastAsia"/>
        </w:rPr>
        <w:t>对未通过资格审查的投标方不做任何解释。如出现恶意纠缠干扰正常工作开展的情况，我公司有权扣除其所有待付货款。</w:t>
      </w:r>
    </w:p>
    <w:p w14:paraId="25077103">
      <w:pPr>
        <w:pStyle w:val="11"/>
        <w:numPr>
          <w:ilvl w:val="1"/>
          <w:numId w:val="7"/>
        </w:numPr>
        <w:spacing w:line="360" w:lineRule="auto"/>
        <w:ind w:left="283" w:leftChars="135" w:firstLine="143"/>
      </w:pPr>
      <w:r>
        <w:rPr>
          <w:rFonts w:hint="eastAsia"/>
        </w:rPr>
        <w:t>投标人须认可因重汽集团政策变化引起的随时终止招标的要求。</w:t>
      </w:r>
    </w:p>
    <w:p w14:paraId="3E02F9C0">
      <w:pPr>
        <w:pStyle w:val="3"/>
        <w:numPr>
          <w:ilvl w:val="0"/>
          <w:numId w:val="1"/>
        </w:numPr>
      </w:pPr>
      <w:bookmarkStart w:id="9" w:name="_Toc10622"/>
      <w:r>
        <w:rPr>
          <w:rFonts w:hint="eastAsia"/>
        </w:rPr>
        <w:t>投标、开标、评标</w:t>
      </w:r>
      <w:bookmarkEnd w:id="9"/>
    </w:p>
    <w:p w14:paraId="4F9B335B">
      <w:pPr>
        <w:pStyle w:val="11"/>
        <w:numPr>
          <w:ilvl w:val="0"/>
          <w:numId w:val="8"/>
        </w:numPr>
        <w:spacing w:line="360" w:lineRule="auto"/>
        <w:rPr>
          <w:b/>
        </w:rPr>
      </w:pPr>
      <w:r>
        <w:rPr>
          <w:rFonts w:hint="eastAsia"/>
          <w:b/>
        </w:rPr>
        <w:t>投标</w:t>
      </w:r>
    </w:p>
    <w:p w14:paraId="775FB6FE">
      <w:pPr>
        <w:pStyle w:val="11"/>
        <w:numPr>
          <w:ilvl w:val="1"/>
          <w:numId w:val="9"/>
        </w:numPr>
        <w:spacing w:line="360" w:lineRule="auto"/>
        <w:ind w:left="284" w:firstLine="142"/>
      </w:pPr>
      <w:r>
        <w:rPr>
          <w:rFonts w:hint="eastAsia"/>
        </w:rPr>
        <w:t>凡与中国重汽集团下属各生产单位签订有年度外包合同或有意向开发的合作商，均可参与投标。</w:t>
      </w:r>
    </w:p>
    <w:p w14:paraId="6A1A2433">
      <w:pPr>
        <w:pStyle w:val="11"/>
        <w:numPr>
          <w:ilvl w:val="1"/>
          <w:numId w:val="9"/>
        </w:numPr>
        <w:spacing w:line="360" w:lineRule="auto"/>
        <w:ind w:left="284" w:firstLine="142"/>
        <w:rPr>
          <w:b/>
        </w:rPr>
      </w:pPr>
      <w:r>
        <w:rPr>
          <w:rFonts w:hint="eastAsia"/>
        </w:rPr>
        <w:t>无正当理由随意放弃投标、</w:t>
      </w:r>
      <w:r>
        <w:t>撤销投标文件</w:t>
      </w:r>
      <w:r>
        <w:rPr>
          <w:rFonts w:hint="eastAsia"/>
        </w:rPr>
        <w:t>、</w:t>
      </w:r>
      <w:r>
        <w:t>中标后</w:t>
      </w:r>
      <w:r>
        <w:rPr>
          <w:rFonts w:hint="eastAsia"/>
        </w:rPr>
        <w:t>无</w:t>
      </w:r>
      <w:r>
        <w:t>正当理由</w:t>
      </w:r>
      <w:r>
        <w:rPr>
          <w:rFonts w:hint="eastAsia"/>
        </w:rPr>
        <w:t>拒签</w:t>
      </w:r>
      <w:r>
        <w:t>合同</w:t>
      </w:r>
      <w:r>
        <w:rPr>
          <w:rFonts w:hint="eastAsia"/>
        </w:rPr>
        <w:t>、</w:t>
      </w:r>
      <w:r>
        <w:t>在签订合同时向招标人</w:t>
      </w:r>
      <w:r>
        <w:rPr>
          <w:rFonts w:hint="eastAsia"/>
        </w:rPr>
        <w:t>或合同签订单位</w:t>
      </w:r>
      <w:r>
        <w:t>提出</w:t>
      </w:r>
      <w:r>
        <w:rPr>
          <w:rFonts w:hint="eastAsia"/>
        </w:rPr>
        <w:t>无理</w:t>
      </w:r>
      <w:r>
        <w:t>附加条件</w:t>
      </w:r>
      <w:r>
        <w:rPr>
          <w:rFonts w:hint="eastAsia"/>
          <w:b w:val="0"/>
          <w:bCs w:val="0"/>
        </w:rPr>
        <w:t>的，扣除所有保证金</w:t>
      </w:r>
      <w:r>
        <w:rPr>
          <w:rFonts w:hint="eastAsia"/>
        </w:rPr>
        <w:t>，且该投标人2</w:t>
      </w:r>
      <w:r>
        <w:t>年</w:t>
      </w:r>
      <w:r>
        <w:rPr>
          <w:rFonts w:hint="eastAsia"/>
        </w:rPr>
        <w:t>不得参与招标人组织的招投标项目。</w:t>
      </w:r>
    </w:p>
    <w:p w14:paraId="7621B97C">
      <w:pPr>
        <w:pStyle w:val="11"/>
        <w:numPr>
          <w:ilvl w:val="1"/>
          <w:numId w:val="9"/>
        </w:numPr>
        <w:spacing w:line="360" w:lineRule="auto"/>
        <w:ind w:left="284" w:firstLine="142"/>
        <w:rPr>
          <w:bCs/>
        </w:rPr>
      </w:pPr>
      <w:r>
        <w:rPr>
          <w:rFonts w:hint="eastAsia"/>
          <w:bCs/>
        </w:rPr>
        <w:t>投标方式：现场递交投标文件。</w:t>
      </w:r>
    </w:p>
    <w:p w14:paraId="67F3495B">
      <w:pPr>
        <w:pStyle w:val="11"/>
        <w:numPr>
          <w:ilvl w:val="0"/>
          <w:numId w:val="8"/>
        </w:numPr>
        <w:spacing w:line="360" w:lineRule="auto"/>
        <w:rPr>
          <w:b/>
        </w:rPr>
      </w:pPr>
      <w:r>
        <w:rPr>
          <w:rFonts w:hint="eastAsia"/>
          <w:b/>
        </w:rPr>
        <w:t>开标</w:t>
      </w:r>
    </w:p>
    <w:p w14:paraId="1F14210B">
      <w:pPr>
        <w:spacing w:line="360" w:lineRule="auto"/>
        <w:ind w:firstLine="457" w:firstLineChars="218"/>
        <w:rPr>
          <w:rFonts w:ascii="宋体" w:hAnsi="宋体"/>
          <w:szCs w:val="21"/>
        </w:rPr>
      </w:pPr>
      <w:r>
        <w:rPr>
          <w:rFonts w:hint="eastAsia" w:ascii="宋体" w:hAnsi="宋体"/>
          <w:szCs w:val="21"/>
        </w:rPr>
        <w:t>开标时间：同投标文件递交截止时间。</w:t>
      </w:r>
    </w:p>
    <w:p w14:paraId="649C01C3">
      <w:pPr>
        <w:pStyle w:val="5"/>
        <w:rPr>
          <w:rFonts w:ascii="宋体" w:hAnsi="宋体"/>
          <w:kern w:val="2"/>
          <w:szCs w:val="21"/>
        </w:rPr>
      </w:pPr>
      <w:r>
        <w:rPr>
          <w:rFonts w:hint="eastAsia" w:ascii="宋体" w:hAnsi="宋体"/>
          <w:kern w:val="2"/>
          <w:szCs w:val="21"/>
        </w:rPr>
        <w:t>开标地点：同投标文件递交地点。</w:t>
      </w:r>
    </w:p>
    <w:p w14:paraId="26ED676B">
      <w:pPr>
        <w:pStyle w:val="11"/>
        <w:numPr>
          <w:ilvl w:val="0"/>
          <w:numId w:val="8"/>
        </w:numPr>
        <w:spacing w:line="360" w:lineRule="auto"/>
        <w:rPr>
          <w:b/>
        </w:rPr>
      </w:pPr>
      <w:r>
        <w:rPr>
          <w:rFonts w:hint="eastAsia"/>
          <w:b/>
        </w:rPr>
        <w:t>评标</w:t>
      </w:r>
    </w:p>
    <w:p w14:paraId="77C4A454">
      <w:pPr>
        <w:pStyle w:val="11"/>
        <w:numPr>
          <w:ilvl w:val="0"/>
          <w:numId w:val="10"/>
        </w:numPr>
        <w:spacing w:line="360" w:lineRule="auto"/>
        <w:ind w:left="426" w:firstLine="141"/>
        <w:rPr>
          <w:b w:val="0"/>
          <w:bCs/>
        </w:rPr>
      </w:pPr>
      <w:r>
        <w:rPr>
          <w:rFonts w:hint="eastAsia" w:hAnsi="宋体"/>
          <w:szCs w:val="21"/>
        </w:rPr>
        <w:t>评标工作由招标人为该项目依法组织的、由</w:t>
      </w:r>
      <w:r>
        <w:rPr>
          <w:rFonts w:hint="eastAsia" w:hAnsi="宋体"/>
          <w:szCs w:val="21"/>
          <w:lang w:val="en-US" w:eastAsia="zh-CN"/>
        </w:rPr>
        <w:t>五</w:t>
      </w:r>
      <w:r>
        <w:rPr>
          <w:rFonts w:hint="eastAsia" w:hAnsi="宋体"/>
          <w:szCs w:val="21"/>
        </w:rPr>
        <w:t>人</w:t>
      </w:r>
      <w:r>
        <w:rPr>
          <w:rFonts w:hint="eastAsia" w:hAnsi="宋体"/>
          <w:szCs w:val="21"/>
          <w:lang w:val="en-US" w:eastAsia="zh-CN"/>
        </w:rPr>
        <w:t>或</w:t>
      </w:r>
      <w:r>
        <w:rPr>
          <w:rFonts w:hint="eastAsia" w:hAnsi="宋体"/>
          <w:szCs w:val="21"/>
        </w:rPr>
        <w:t>以上单数成员组成的评标工作小组负责，参照以下评分标准，</w:t>
      </w:r>
      <w:r>
        <w:rPr>
          <w:rFonts w:hint="eastAsia"/>
        </w:rPr>
        <w:t>采用综合评定法，即由评标工作小组按照国家招投标有关规定，本着公平、公正、公开、有序的原则，在最大限度地满足招标文件实质性要求的前提下，对招标文件中规定的各项因素进行综合评审，</w:t>
      </w:r>
      <w:r>
        <w:rPr>
          <w:rFonts w:hint="eastAsia" w:hAnsi="宋体"/>
          <w:szCs w:val="21"/>
        </w:rPr>
        <w:t>确定中标候选供应商或者中标供应商</w:t>
      </w:r>
      <w:r>
        <w:rPr>
          <w:rFonts w:hint="eastAsia" w:hAnsi="宋体"/>
          <w:b w:val="0"/>
          <w:bCs/>
          <w:szCs w:val="21"/>
        </w:rPr>
        <w:t>（不保证最低价格中标），对未中标单位不做任何解释</w:t>
      </w:r>
      <w:r>
        <w:rPr>
          <w:rFonts w:hint="eastAsia"/>
          <w:b w:val="0"/>
          <w:bCs/>
        </w:rPr>
        <w:t>。</w:t>
      </w:r>
    </w:p>
    <w:p w14:paraId="2A1D26B0">
      <w:pPr>
        <w:pStyle w:val="11"/>
        <w:numPr>
          <w:ilvl w:val="0"/>
          <w:numId w:val="10"/>
        </w:numPr>
        <w:spacing w:line="360" w:lineRule="auto"/>
        <w:ind w:left="426" w:firstLine="141"/>
        <w:rPr>
          <w:rFonts w:hint="eastAsia" w:hAnsi="宋体"/>
          <w:szCs w:val="21"/>
        </w:rPr>
      </w:pPr>
      <w:r>
        <w:rPr>
          <w:rFonts w:hint="eastAsia" w:hAnsi="宋体"/>
          <w:szCs w:val="21"/>
        </w:rPr>
        <w:t>经招标人审核中标供方具备合作条件后立即按招标结果实施。</w:t>
      </w:r>
    </w:p>
    <w:p w14:paraId="771F98EC">
      <w:pPr>
        <w:pStyle w:val="11"/>
        <w:numPr>
          <w:ilvl w:val="0"/>
          <w:numId w:val="10"/>
        </w:numPr>
        <w:spacing w:line="360" w:lineRule="auto"/>
        <w:ind w:left="426" w:firstLine="141"/>
        <w:rPr>
          <w:rFonts w:hint="eastAsia" w:hAnsi="宋体"/>
          <w:szCs w:val="21"/>
        </w:rPr>
      </w:pPr>
      <w:r>
        <w:rPr>
          <w:rFonts w:hint="eastAsia" w:hAnsi="宋体"/>
          <w:szCs w:val="21"/>
        </w:rPr>
        <w:t>评分细则如下：</w:t>
      </w:r>
    </w:p>
    <w:tbl>
      <w:tblPr>
        <w:tblStyle w:val="20"/>
        <w:tblW w:w="8458" w:type="dxa"/>
        <w:tblInd w:w="450" w:type="dxa"/>
        <w:tblLayout w:type="fixed"/>
        <w:tblCellMar>
          <w:top w:w="0" w:type="dxa"/>
          <w:left w:w="108" w:type="dxa"/>
          <w:bottom w:w="0" w:type="dxa"/>
          <w:right w:w="108" w:type="dxa"/>
        </w:tblCellMar>
      </w:tblPr>
      <w:tblGrid>
        <w:gridCol w:w="1082"/>
        <w:gridCol w:w="1331"/>
        <w:gridCol w:w="6045"/>
      </w:tblGrid>
      <w:tr w14:paraId="57B889A4">
        <w:tblPrEx>
          <w:tblCellMar>
            <w:top w:w="0" w:type="dxa"/>
            <w:left w:w="108" w:type="dxa"/>
            <w:bottom w:w="0" w:type="dxa"/>
            <w:right w:w="108" w:type="dxa"/>
          </w:tblCellMar>
        </w:tblPrEx>
        <w:trPr>
          <w:trHeight w:val="461" w:hRule="atLeast"/>
        </w:trPr>
        <w:tc>
          <w:tcPr>
            <w:tcW w:w="1082" w:type="dxa"/>
            <w:tcBorders>
              <w:top w:val="single" w:color="000000" w:sz="4" w:space="0"/>
              <w:left w:val="single" w:color="000000" w:sz="4" w:space="0"/>
              <w:bottom w:val="single" w:color="000000" w:sz="4" w:space="0"/>
              <w:right w:val="single" w:color="000000" w:sz="4" w:space="0"/>
            </w:tcBorders>
            <w:shd w:val="clear" w:color="auto" w:fill="92CDDC"/>
            <w:noWrap/>
            <w:vAlign w:val="center"/>
          </w:tcPr>
          <w:p w14:paraId="1CE13191">
            <w:pPr>
              <w:widowControl/>
              <w:jc w:val="center"/>
              <w:textAlignment w:val="center"/>
              <w:rPr>
                <w:rFonts w:hint="default" w:ascii="宋体" w:hAnsi="宋体"/>
                <w:b/>
                <w:bCs/>
                <w:color w:val="auto"/>
                <w:szCs w:val="21"/>
                <w:lang w:val="en-US" w:eastAsia="zh-CN"/>
              </w:rPr>
            </w:pPr>
            <w:r>
              <w:rPr>
                <w:rFonts w:hint="eastAsia" w:ascii="宋体" w:hAnsi="宋体"/>
                <w:b/>
                <w:bCs/>
                <w:color w:val="auto"/>
                <w:szCs w:val="21"/>
                <w:lang w:val="en-US" w:eastAsia="zh-CN"/>
              </w:rPr>
              <w:t>评分项目</w:t>
            </w:r>
          </w:p>
        </w:tc>
        <w:tc>
          <w:tcPr>
            <w:tcW w:w="1331" w:type="dxa"/>
            <w:tcBorders>
              <w:top w:val="single" w:color="000000" w:sz="4" w:space="0"/>
              <w:left w:val="single" w:color="000000" w:sz="4" w:space="0"/>
              <w:bottom w:val="single" w:color="000000" w:sz="4" w:space="0"/>
              <w:right w:val="single" w:color="000000" w:sz="4" w:space="0"/>
            </w:tcBorders>
            <w:shd w:val="clear" w:color="auto" w:fill="92CDDC"/>
            <w:noWrap/>
            <w:vAlign w:val="center"/>
          </w:tcPr>
          <w:p w14:paraId="2FC1B900">
            <w:pPr>
              <w:widowControl/>
              <w:jc w:val="center"/>
              <w:textAlignment w:val="center"/>
              <w:rPr>
                <w:rFonts w:hint="eastAsia" w:ascii="宋体" w:hAnsi="宋体"/>
                <w:b/>
                <w:bCs/>
                <w:color w:val="auto"/>
                <w:szCs w:val="21"/>
                <w:lang w:val="en-US" w:eastAsia="zh-CN"/>
              </w:rPr>
            </w:pPr>
            <w:r>
              <w:rPr>
                <w:rFonts w:hint="eastAsia" w:ascii="宋体" w:hAnsi="宋体"/>
                <w:b/>
                <w:bCs/>
                <w:color w:val="auto"/>
                <w:szCs w:val="21"/>
                <w:lang w:val="en-US" w:eastAsia="zh-CN"/>
              </w:rPr>
              <w:t>评分分值</w:t>
            </w:r>
          </w:p>
        </w:tc>
        <w:tc>
          <w:tcPr>
            <w:tcW w:w="6045" w:type="dxa"/>
            <w:tcBorders>
              <w:top w:val="single" w:color="000000" w:sz="4" w:space="0"/>
              <w:left w:val="single" w:color="000000" w:sz="4" w:space="0"/>
              <w:bottom w:val="single" w:color="000000" w:sz="4" w:space="0"/>
              <w:right w:val="single" w:color="000000" w:sz="4" w:space="0"/>
            </w:tcBorders>
            <w:shd w:val="clear" w:color="auto" w:fill="92CDDC"/>
            <w:noWrap/>
            <w:vAlign w:val="center"/>
          </w:tcPr>
          <w:p w14:paraId="4CA16D42">
            <w:pPr>
              <w:widowControl/>
              <w:jc w:val="center"/>
              <w:textAlignment w:val="center"/>
              <w:rPr>
                <w:rFonts w:hint="eastAsia" w:ascii="宋体" w:hAnsi="宋体"/>
                <w:b/>
                <w:bCs/>
                <w:color w:val="auto"/>
                <w:szCs w:val="21"/>
                <w:lang w:val="en-US" w:eastAsia="zh-CN"/>
              </w:rPr>
            </w:pPr>
            <w:r>
              <w:rPr>
                <w:rFonts w:hint="eastAsia" w:ascii="宋体" w:hAnsi="宋体"/>
                <w:b/>
                <w:bCs/>
                <w:color w:val="auto"/>
                <w:szCs w:val="21"/>
                <w:lang w:val="en-US" w:eastAsia="zh-CN"/>
              </w:rPr>
              <w:t>评分标准</w:t>
            </w:r>
          </w:p>
        </w:tc>
      </w:tr>
      <w:tr w14:paraId="6DF50AD8">
        <w:tblPrEx>
          <w:tblCellMar>
            <w:top w:w="0" w:type="dxa"/>
            <w:left w:w="108" w:type="dxa"/>
            <w:bottom w:w="0" w:type="dxa"/>
            <w:right w:w="108" w:type="dxa"/>
          </w:tblCellMar>
        </w:tblPrEx>
        <w:trPr>
          <w:trHeight w:val="1109" w:hRule="atLeast"/>
        </w:trPr>
        <w:tc>
          <w:tcPr>
            <w:tcW w:w="1082" w:type="dxa"/>
            <w:tcBorders>
              <w:top w:val="single" w:color="000000" w:sz="4" w:space="0"/>
              <w:left w:val="single" w:color="000000" w:sz="4" w:space="0"/>
              <w:bottom w:val="single" w:color="000000" w:sz="4" w:space="0"/>
              <w:right w:val="single" w:color="000000" w:sz="4" w:space="0"/>
            </w:tcBorders>
            <w:vAlign w:val="center"/>
          </w:tcPr>
          <w:p w14:paraId="78E1F9DE">
            <w:pPr>
              <w:widowControl/>
              <w:jc w:val="center"/>
              <w:textAlignment w:val="center"/>
              <w:rPr>
                <w:rFonts w:hint="default" w:ascii="宋体" w:hAnsi="宋体" w:eastAsia="宋体"/>
                <w:b/>
                <w:bCs/>
                <w:szCs w:val="21"/>
                <w:lang w:val="en-US" w:eastAsia="zh-CN"/>
              </w:rPr>
            </w:pPr>
            <w:r>
              <w:rPr>
                <w:rFonts w:hint="eastAsia" w:ascii="宋体" w:hAnsi="宋体"/>
                <w:b/>
                <w:bCs/>
                <w:szCs w:val="21"/>
                <w:lang w:val="en-US" w:eastAsia="zh-CN"/>
              </w:rPr>
              <w:t>技术部分</w:t>
            </w:r>
          </w:p>
        </w:tc>
        <w:tc>
          <w:tcPr>
            <w:tcW w:w="1331" w:type="dxa"/>
            <w:tcBorders>
              <w:top w:val="single" w:color="000000" w:sz="4" w:space="0"/>
              <w:left w:val="single" w:color="000000" w:sz="4" w:space="0"/>
              <w:bottom w:val="single" w:color="000000" w:sz="4" w:space="0"/>
              <w:right w:val="single" w:color="000000" w:sz="4" w:space="0"/>
            </w:tcBorders>
            <w:vAlign w:val="center"/>
          </w:tcPr>
          <w:p w14:paraId="1EBD8D28">
            <w:pPr>
              <w:widowControl/>
              <w:jc w:val="center"/>
              <w:textAlignment w:val="center"/>
              <w:rPr>
                <w:rFonts w:hint="default" w:ascii="宋体" w:hAnsi="宋体" w:eastAsia="宋体"/>
                <w:b/>
                <w:bCs/>
                <w:color w:val="auto"/>
                <w:szCs w:val="21"/>
                <w:lang w:val="en-US" w:eastAsia="zh-CN"/>
              </w:rPr>
            </w:pPr>
            <w:r>
              <w:rPr>
                <w:rFonts w:hint="eastAsia" w:ascii="宋体" w:hAnsi="宋体"/>
                <w:b/>
                <w:bCs/>
                <w:color w:val="auto"/>
                <w:szCs w:val="21"/>
                <w:lang w:val="en-US" w:eastAsia="zh-CN"/>
              </w:rPr>
              <w:t>综合评分（30分）</w:t>
            </w:r>
          </w:p>
        </w:tc>
        <w:tc>
          <w:tcPr>
            <w:tcW w:w="6045" w:type="dxa"/>
            <w:tcBorders>
              <w:top w:val="single" w:color="000000" w:sz="4" w:space="0"/>
              <w:left w:val="single" w:color="000000" w:sz="4" w:space="0"/>
              <w:bottom w:val="single" w:color="000000" w:sz="4" w:space="0"/>
              <w:right w:val="single" w:color="000000" w:sz="4" w:space="0"/>
            </w:tcBorders>
            <w:vAlign w:val="center"/>
          </w:tcPr>
          <w:p w14:paraId="41E3485D">
            <w:pPr>
              <w:widowControl/>
              <w:numPr>
                <w:ilvl w:val="0"/>
                <w:numId w:val="11"/>
              </w:numPr>
              <w:jc w:val="left"/>
              <w:textAlignment w:val="center"/>
              <w:rPr>
                <w:rFonts w:hint="eastAsia"/>
                <w:b/>
                <w:bCs/>
                <w:color w:val="auto"/>
                <w:lang w:val="en-US" w:eastAsia="zh-CN"/>
              </w:rPr>
            </w:pPr>
            <w:r>
              <w:rPr>
                <w:rFonts w:hint="eastAsia"/>
                <w:b/>
                <w:bCs/>
                <w:color w:val="auto"/>
              </w:rPr>
              <w:t>投标方每有1项类似</w:t>
            </w:r>
            <w:r>
              <w:rPr>
                <w:rFonts w:hint="eastAsia"/>
                <w:b/>
                <w:bCs/>
                <w:color w:val="auto"/>
                <w:lang w:val="en-US" w:eastAsia="zh-CN"/>
              </w:rPr>
              <w:t>合作</w:t>
            </w:r>
            <w:r>
              <w:rPr>
                <w:rFonts w:hint="eastAsia"/>
                <w:b/>
                <w:bCs/>
                <w:color w:val="auto"/>
              </w:rPr>
              <w:t>业绩加</w:t>
            </w:r>
            <w:r>
              <w:rPr>
                <w:rFonts w:hint="eastAsia"/>
                <w:b/>
                <w:bCs/>
                <w:color w:val="auto"/>
                <w:lang w:val="en-US" w:eastAsia="zh-CN"/>
              </w:rPr>
              <w:t>2</w:t>
            </w:r>
            <w:r>
              <w:rPr>
                <w:rFonts w:hint="eastAsia"/>
                <w:b/>
                <w:bCs/>
                <w:color w:val="auto"/>
              </w:rPr>
              <w:t>分，最多加</w:t>
            </w:r>
            <w:r>
              <w:rPr>
                <w:rFonts w:hint="eastAsia"/>
                <w:b/>
                <w:bCs/>
                <w:color w:val="auto"/>
                <w:lang w:val="en-US" w:eastAsia="zh-CN"/>
              </w:rPr>
              <w:t>10</w:t>
            </w:r>
            <w:r>
              <w:rPr>
                <w:rFonts w:hint="eastAsia"/>
                <w:b/>
                <w:bCs/>
                <w:color w:val="auto"/>
              </w:rPr>
              <w:t>分(必须提供合同扫描打印件,否则不得分)</w:t>
            </w:r>
          </w:p>
          <w:p w14:paraId="6014C2F9">
            <w:pPr>
              <w:widowControl/>
              <w:numPr>
                <w:ilvl w:val="0"/>
                <w:numId w:val="11"/>
              </w:numPr>
              <w:jc w:val="left"/>
              <w:textAlignment w:val="center"/>
              <w:rPr>
                <w:rFonts w:hint="eastAsia" w:ascii="宋体" w:hAnsi="宋体" w:eastAsia="宋体"/>
                <w:b/>
                <w:bCs/>
                <w:color w:val="auto"/>
                <w:szCs w:val="21"/>
                <w:lang w:eastAsia="zh-CN"/>
              </w:rPr>
            </w:pPr>
            <w:r>
              <w:rPr>
                <w:rFonts w:hint="eastAsia"/>
                <w:b/>
                <w:bCs/>
                <w:color w:val="auto"/>
              </w:rPr>
              <w:t>按投标文件的施工</w:t>
            </w:r>
            <w:r>
              <w:rPr>
                <w:rFonts w:hint="eastAsia"/>
                <w:b/>
                <w:bCs/>
                <w:color w:val="auto"/>
                <w:lang w:val="en-US" w:eastAsia="zh-CN"/>
              </w:rPr>
              <w:t>方案</w:t>
            </w:r>
            <w:r>
              <w:rPr>
                <w:rFonts w:hint="eastAsia"/>
                <w:b/>
                <w:bCs/>
                <w:color w:val="auto"/>
              </w:rPr>
              <w:t>及产能保障能力响应招标文件程度</w:t>
            </w:r>
            <w:r>
              <w:rPr>
                <w:rFonts w:hint="eastAsia"/>
                <w:b/>
                <w:bCs/>
                <w:color w:val="auto"/>
                <w:lang w:val="en-US" w:eastAsia="zh-CN"/>
              </w:rPr>
              <w:t>和优劣</w:t>
            </w:r>
            <w:r>
              <w:rPr>
                <w:rFonts w:hint="eastAsia"/>
                <w:b/>
                <w:bCs/>
                <w:color w:val="auto"/>
              </w:rPr>
              <w:t>打分。</w:t>
            </w:r>
            <w:r>
              <w:rPr>
                <w:rFonts w:hint="eastAsia"/>
                <w:b/>
                <w:bCs/>
                <w:color w:val="auto"/>
                <w:lang w:val="en-US" w:eastAsia="zh-CN"/>
              </w:rPr>
              <w:t>完全</w:t>
            </w:r>
            <w:r>
              <w:rPr>
                <w:rFonts w:hint="eastAsia"/>
                <w:b/>
                <w:bCs/>
                <w:color w:val="auto"/>
              </w:rPr>
              <w:t>满足招标文件要求得1</w:t>
            </w:r>
            <w:r>
              <w:rPr>
                <w:rFonts w:hint="eastAsia"/>
                <w:b/>
                <w:bCs/>
                <w:color w:val="auto"/>
                <w:lang w:val="en-US" w:eastAsia="zh-CN"/>
              </w:rPr>
              <w:t>5</w:t>
            </w:r>
            <w:r>
              <w:rPr>
                <w:rFonts w:hint="eastAsia"/>
                <w:b/>
                <w:bCs/>
                <w:color w:val="auto"/>
              </w:rPr>
              <w:t>分</w:t>
            </w:r>
            <w:r>
              <w:rPr>
                <w:rFonts w:hint="eastAsia"/>
                <w:b/>
                <w:bCs/>
                <w:color w:val="auto"/>
                <w:lang w:eastAsia="zh-CN"/>
              </w:rPr>
              <w:t>。</w:t>
            </w:r>
          </w:p>
          <w:p w14:paraId="276E425A">
            <w:pPr>
              <w:widowControl/>
              <w:numPr>
                <w:ilvl w:val="0"/>
                <w:numId w:val="11"/>
              </w:numPr>
              <w:jc w:val="left"/>
              <w:textAlignment w:val="center"/>
              <w:rPr>
                <w:rFonts w:hint="eastAsia" w:ascii="宋体" w:hAnsi="宋体" w:eastAsia="宋体"/>
                <w:b/>
                <w:bCs/>
                <w:color w:val="auto"/>
                <w:szCs w:val="21"/>
                <w:lang w:eastAsia="zh-CN"/>
              </w:rPr>
            </w:pPr>
            <w:r>
              <w:rPr>
                <w:rFonts w:hint="eastAsia" w:ascii="宋体" w:hAnsi="宋体"/>
                <w:b/>
                <w:bCs/>
                <w:color w:val="auto"/>
                <w:szCs w:val="21"/>
                <w:lang w:val="en-US" w:eastAsia="zh-CN"/>
              </w:rPr>
              <w:t>质保承诺</w:t>
            </w:r>
            <w:r>
              <w:rPr>
                <w:rFonts w:hint="eastAsia" w:cs="Times New Roman"/>
                <w:b/>
                <w:bCs/>
                <w:lang w:val="en-US" w:eastAsia="zh-CN"/>
              </w:rPr>
              <w:t>销售出厂</w:t>
            </w:r>
            <w:r>
              <w:rPr>
                <w:rFonts w:hint="eastAsia" w:ascii="Times New Roman" w:hAnsi="Times New Roman" w:eastAsia="宋体" w:cs="Times New Roman"/>
                <w:b/>
                <w:bCs/>
                <w:lang w:val="en-US" w:eastAsia="zh-CN"/>
              </w:rPr>
              <w:t>后</w:t>
            </w:r>
            <w:r>
              <w:rPr>
                <w:rFonts w:hint="eastAsia" w:cs="Times New Roman"/>
                <w:b/>
                <w:bCs/>
                <w:u w:val="none"/>
                <w:lang w:val="en-US" w:eastAsia="zh-CN"/>
              </w:rPr>
              <w:t>12</w:t>
            </w:r>
            <w:r>
              <w:rPr>
                <w:rFonts w:hint="eastAsia" w:ascii="Times New Roman" w:hAnsi="Times New Roman" w:eastAsia="宋体" w:cs="Times New Roman"/>
                <w:b/>
                <w:bCs/>
                <w:lang w:val="en-US" w:eastAsia="zh-CN"/>
              </w:rPr>
              <w:t>个月</w:t>
            </w:r>
            <w:r>
              <w:rPr>
                <w:rFonts w:hint="eastAsia" w:cs="Times New Roman"/>
                <w:b/>
                <w:bCs/>
                <w:lang w:val="en-US" w:eastAsia="zh-CN"/>
              </w:rPr>
              <w:t>得5分，不满足的得0分，超出不加分。</w:t>
            </w:r>
          </w:p>
        </w:tc>
      </w:tr>
      <w:tr w14:paraId="0F7A0BC4">
        <w:tblPrEx>
          <w:tblCellMar>
            <w:top w:w="0" w:type="dxa"/>
            <w:left w:w="108" w:type="dxa"/>
            <w:bottom w:w="0" w:type="dxa"/>
            <w:right w:w="108" w:type="dxa"/>
          </w:tblCellMar>
        </w:tblPrEx>
        <w:trPr>
          <w:trHeight w:val="1109" w:hRule="atLeast"/>
        </w:trPr>
        <w:tc>
          <w:tcPr>
            <w:tcW w:w="1082" w:type="dxa"/>
            <w:tcBorders>
              <w:top w:val="single" w:color="000000" w:sz="4" w:space="0"/>
              <w:left w:val="single" w:color="000000" w:sz="4" w:space="0"/>
              <w:bottom w:val="single" w:color="000000" w:sz="4" w:space="0"/>
              <w:right w:val="single" w:color="000000" w:sz="4" w:space="0"/>
            </w:tcBorders>
            <w:vAlign w:val="center"/>
          </w:tcPr>
          <w:p w14:paraId="2BFDDAFE">
            <w:pPr>
              <w:widowControl/>
              <w:jc w:val="center"/>
              <w:textAlignment w:val="center"/>
              <w:rPr>
                <w:rFonts w:hint="eastAsia" w:ascii="宋体" w:hAnsi="宋体" w:eastAsia="宋体" w:cs="Times New Roman"/>
                <w:b/>
                <w:bCs/>
                <w:kern w:val="2"/>
                <w:sz w:val="21"/>
                <w:szCs w:val="21"/>
                <w:lang w:val="en-US" w:eastAsia="zh-CN" w:bidi="ar-SA"/>
              </w:rPr>
            </w:pPr>
            <w:r>
              <w:rPr>
                <w:rFonts w:hint="eastAsia" w:ascii="宋体" w:hAnsi="宋体"/>
                <w:b/>
                <w:bCs/>
                <w:szCs w:val="21"/>
              </w:rPr>
              <w:t>商务部分</w:t>
            </w:r>
          </w:p>
        </w:tc>
        <w:tc>
          <w:tcPr>
            <w:tcW w:w="1331" w:type="dxa"/>
            <w:tcBorders>
              <w:top w:val="single" w:color="000000" w:sz="4" w:space="0"/>
              <w:left w:val="single" w:color="000000" w:sz="4" w:space="0"/>
              <w:bottom w:val="single" w:color="000000" w:sz="4" w:space="0"/>
              <w:right w:val="single" w:color="000000" w:sz="4" w:space="0"/>
            </w:tcBorders>
            <w:vAlign w:val="center"/>
          </w:tcPr>
          <w:p w14:paraId="7D97D015">
            <w:pPr>
              <w:widowControl/>
              <w:jc w:val="center"/>
              <w:textAlignment w:val="center"/>
              <w:rPr>
                <w:rFonts w:hint="eastAsia" w:ascii="宋体" w:hAnsi="宋体" w:eastAsia="宋体" w:cs="Times New Roman"/>
                <w:b/>
                <w:bCs/>
                <w:color w:val="auto"/>
                <w:kern w:val="2"/>
                <w:sz w:val="21"/>
                <w:szCs w:val="21"/>
                <w:lang w:val="en-US" w:eastAsia="zh-CN" w:bidi="ar-SA"/>
              </w:rPr>
            </w:pPr>
            <w:r>
              <w:rPr>
                <w:rFonts w:hint="eastAsia" w:ascii="宋体" w:hAnsi="宋体"/>
                <w:b/>
                <w:bCs/>
                <w:color w:val="auto"/>
                <w:szCs w:val="21"/>
                <w:lang w:val="en-US" w:eastAsia="zh-CN"/>
              </w:rPr>
              <w:t>综合</w:t>
            </w:r>
            <w:r>
              <w:rPr>
                <w:rFonts w:hint="eastAsia" w:ascii="宋体" w:hAnsi="宋体"/>
                <w:b/>
                <w:bCs/>
                <w:color w:val="auto"/>
                <w:szCs w:val="21"/>
              </w:rPr>
              <w:t>报价</w:t>
            </w:r>
            <w:r>
              <w:rPr>
                <w:rFonts w:hint="eastAsia" w:ascii="宋体" w:hAnsi="宋体"/>
                <w:b/>
                <w:bCs/>
                <w:color w:val="auto"/>
                <w:szCs w:val="21"/>
              </w:rPr>
              <w:br w:type="textWrapping"/>
            </w:r>
            <w:r>
              <w:rPr>
                <w:rFonts w:hint="eastAsia" w:ascii="宋体" w:hAnsi="宋体"/>
                <w:b/>
                <w:bCs/>
                <w:color w:val="auto"/>
                <w:szCs w:val="21"/>
              </w:rPr>
              <w:t>（</w:t>
            </w:r>
            <w:r>
              <w:rPr>
                <w:rFonts w:hint="eastAsia" w:ascii="宋体" w:hAnsi="宋体"/>
                <w:b/>
                <w:bCs/>
                <w:color w:val="auto"/>
                <w:szCs w:val="21"/>
                <w:lang w:val="en-US" w:eastAsia="zh-CN"/>
              </w:rPr>
              <w:t>70</w:t>
            </w:r>
            <w:r>
              <w:rPr>
                <w:rFonts w:hint="eastAsia" w:ascii="宋体" w:hAnsi="宋体"/>
                <w:b/>
                <w:bCs/>
                <w:color w:val="auto"/>
                <w:szCs w:val="21"/>
              </w:rPr>
              <w:t>分）</w:t>
            </w:r>
          </w:p>
        </w:tc>
        <w:tc>
          <w:tcPr>
            <w:tcW w:w="6045" w:type="dxa"/>
            <w:tcBorders>
              <w:top w:val="single" w:color="000000" w:sz="4" w:space="0"/>
              <w:left w:val="single" w:color="000000" w:sz="4" w:space="0"/>
              <w:bottom w:val="single" w:color="000000" w:sz="4" w:space="0"/>
              <w:right w:val="single" w:color="000000" w:sz="4" w:space="0"/>
            </w:tcBorders>
            <w:vAlign w:val="center"/>
          </w:tcPr>
          <w:p w14:paraId="40DB84E6">
            <w:pPr>
              <w:widowControl/>
              <w:jc w:val="left"/>
              <w:textAlignment w:val="center"/>
              <w:rPr>
                <w:b/>
                <w:bCs/>
                <w:color w:val="auto"/>
              </w:rPr>
            </w:pPr>
            <w:r>
              <w:rPr>
                <w:rFonts w:hint="eastAsia"/>
                <w:b/>
                <w:bCs/>
                <w:color w:val="auto"/>
              </w:rPr>
              <w:t>1，经初审合格的</w:t>
            </w:r>
            <w:r>
              <w:rPr>
                <w:rFonts w:hint="eastAsia"/>
                <w:b/>
                <w:bCs/>
                <w:color w:val="auto"/>
                <w:lang w:val="en-US" w:eastAsia="zh-CN"/>
              </w:rPr>
              <w:t>资质</w:t>
            </w:r>
            <w:r>
              <w:rPr>
                <w:rFonts w:hint="eastAsia"/>
                <w:b/>
                <w:bCs/>
                <w:color w:val="auto"/>
              </w:rPr>
              <w:t>文件其投标报价为有效报价。</w:t>
            </w:r>
            <w:r>
              <w:rPr>
                <w:rFonts w:hint="eastAsia"/>
                <w:b/>
                <w:bCs/>
                <w:color w:val="auto"/>
              </w:rPr>
              <w:br w:type="textWrapping"/>
            </w:r>
            <w:r>
              <w:rPr>
                <w:rFonts w:hint="eastAsia"/>
                <w:b/>
                <w:bCs/>
                <w:color w:val="auto"/>
              </w:rPr>
              <w:t>2，得分计算方法：报价=基准价，得分</w:t>
            </w:r>
            <w:r>
              <w:rPr>
                <w:rFonts w:hint="eastAsia"/>
                <w:b/>
                <w:bCs/>
                <w:color w:val="auto"/>
                <w:lang w:val="en-US" w:eastAsia="zh-CN"/>
              </w:rPr>
              <w:t>40分</w:t>
            </w:r>
            <w:r>
              <w:rPr>
                <w:rFonts w:hint="eastAsia"/>
                <w:b/>
                <w:bCs/>
                <w:color w:val="auto"/>
              </w:rPr>
              <w:t>；</w:t>
            </w:r>
          </w:p>
          <w:p w14:paraId="6007F6B3">
            <w:pPr>
              <w:widowControl/>
              <w:jc w:val="left"/>
              <w:textAlignment w:val="center"/>
              <w:rPr>
                <w:b/>
                <w:bCs/>
                <w:color w:val="auto"/>
              </w:rPr>
            </w:pPr>
            <w:r>
              <w:rPr>
                <w:rFonts w:hint="eastAsia"/>
                <w:b/>
                <w:bCs/>
                <w:color w:val="auto"/>
              </w:rPr>
              <w:t>3，每低于基准价1%，得分增加1分。加分上限最高</w:t>
            </w:r>
            <w:r>
              <w:rPr>
                <w:rFonts w:hint="eastAsia"/>
                <w:b/>
                <w:bCs/>
                <w:color w:val="auto"/>
                <w:lang w:val="en-US" w:eastAsia="zh-CN"/>
              </w:rPr>
              <w:t>3</w:t>
            </w:r>
            <w:r>
              <w:rPr>
                <w:rFonts w:hint="eastAsia"/>
                <w:b/>
                <w:bCs/>
                <w:color w:val="auto"/>
              </w:rPr>
              <w:t>0分。</w:t>
            </w:r>
          </w:p>
          <w:p w14:paraId="30B6E12D">
            <w:pPr>
              <w:jc w:val="left"/>
              <w:rPr>
                <w:rFonts w:hint="eastAsia" w:ascii="宋体" w:hAnsi="宋体" w:eastAsia="宋体" w:cs="Times New Roman"/>
                <w:b/>
                <w:bCs/>
                <w:color w:val="auto"/>
                <w:kern w:val="2"/>
                <w:sz w:val="21"/>
                <w:szCs w:val="21"/>
                <w:lang w:val="en-US" w:eastAsia="zh-CN" w:bidi="ar-SA"/>
              </w:rPr>
            </w:pPr>
            <w:r>
              <w:rPr>
                <w:rFonts w:hint="eastAsia"/>
                <w:b/>
                <w:bCs/>
                <w:color w:val="auto"/>
              </w:rPr>
              <w:t>4，每</w:t>
            </w:r>
            <w:r>
              <w:rPr>
                <w:rFonts w:hint="eastAsia"/>
                <w:b/>
                <w:bCs/>
                <w:color w:val="auto"/>
                <w:lang w:val="en-US" w:eastAsia="zh-CN"/>
              </w:rPr>
              <w:t>高于</w:t>
            </w:r>
            <w:r>
              <w:rPr>
                <w:rFonts w:hint="eastAsia"/>
                <w:b/>
                <w:bCs/>
                <w:color w:val="auto"/>
              </w:rPr>
              <w:t>基准价1%，得分</w:t>
            </w:r>
            <w:r>
              <w:rPr>
                <w:rFonts w:hint="eastAsia"/>
                <w:b/>
                <w:bCs/>
                <w:color w:val="auto"/>
                <w:lang w:val="en-US" w:eastAsia="zh-CN"/>
              </w:rPr>
              <w:t>核减</w:t>
            </w:r>
            <w:r>
              <w:rPr>
                <w:rFonts w:hint="eastAsia"/>
                <w:b/>
                <w:bCs/>
                <w:color w:val="auto"/>
              </w:rPr>
              <w:t>1分。</w:t>
            </w:r>
            <w:r>
              <w:rPr>
                <w:rFonts w:hint="eastAsia"/>
                <w:b/>
                <w:bCs/>
                <w:color w:val="auto"/>
                <w:lang w:val="en-US" w:eastAsia="zh-CN"/>
              </w:rPr>
              <w:t>减</w:t>
            </w:r>
            <w:r>
              <w:rPr>
                <w:rFonts w:hint="eastAsia"/>
                <w:b/>
                <w:bCs/>
                <w:color w:val="auto"/>
              </w:rPr>
              <w:t>分上限最高</w:t>
            </w:r>
            <w:r>
              <w:rPr>
                <w:rFonts w:hint="eastAsia"/>
                <w:b/>
                <w:bCs/>
                <w:color w:val="auto"/>
                <w:lang w:val="en-US" w:eastAsia="zh-CN"/>
              </w:rPr>
              <w:t>4</w:t>
            </w:r>
            <w:r>
              <w:rPr>
                <w:rFonts w:hint="eastAsia"/>
                <w:b/>
                <w:bCs/>
                <w:color w:val="auto"/>
              </w:rPr>
              <w:t>0分。</w:t>
            </w:r>
          </w:p>
        </w:tc>
      </w:tr>
    </w:tbl>
    <w:p w14:paraId="2E922DEB">
      <w:pPr>
        <w:spacing w:line="360" w:lineRule="auto"/>
        <w:rPr>
          <w:rFonts w:ascii="宋体" w:hAnsi="宋体"/>
          <w:color w:val="FF0000"/>
          <w:szCs w:val="21"/>
        </w:rPr>
      </w:pPr>
    </w:p>
    <w:p w14:paraId="7BB076F6">
      <w:pPr>
        <w:pStyle w:val="3"/>
        <w:numPr>
          <w:ilvl w:val="0"/>
          <w:numId w:val="1"/>
        </w:numPr>
      </w:pPr>
      <w:bookmarkStart w:id="10" w:name="_Toc28631"/>
      <w:r>
        <w:rPr>
          <w:rFonts w:hint="eastAsia"/>
        </w:rPr>
        <w:t>废标及终止招标</w:t>
      </w:r>
      <w:bookmarkEnd w:id="10"/>
    </w:p>
    <w:p w14:paraId="69A49681">
      <w:pPr>
        <w:pStyle w:val="11"/>
        <w:spacing w:line="360" w:lineRule="auto"/>
        <w:ind w:left="420"/>
      </w:pPr>
      <w:r>
        <w:rPr>
          <w:rFonts w:hint="eastAsia"/>
        </w:rPr>
        <w:t>8.1投标人有下列情形之一，其投标将被视为废标，招标人将严格按照《中华人民共和国招</w:t>
      </w:r>
    </w:p>
    <w:p w14:paraId="64A508FD">
      <w:pPr>
        <w:pStyle w:val="11"/>
        <w:spacing w:line="360" w:lineRule="auto"/>
      </w:pPr>
      <w:r>
        <w:rPr>
          <w:rFonts w:hint="eastAsia"/>
        </w:rPr>
        <w:t>标投标法》及相关法律、法规及规章制度的规定行使权利。投标人给招标人造成损失的，招标人有索赔的权利，投标人应予以赔偿。</w:t>
      </w:r>
    </w:p>
    <w:p w14:paraId="14995BA3">
      <w:pPr>
        <w:pStyle w:val="52"/>
        <w:spacing w:line="360" w:lineRule="auto"/>
        <w:ind w:left="420" w:right="2" w:firstLine="0" w:firstLineChars="0"/>
        <w:rPr>
          <w:rFonts w:ascii="宋体" w:hAnsi="Courier New"/>
        </w:rPr>
      </w:pPr>
      <w:r>
        <w:rPr>
          <w:rFonts w:hint="eastAsia" w:ascii="宋体" w:hAnsi="Courier New"/>
        </w:rPr>
        <w:t>8.1.1投标人提供的有关资格、资质证明文件不合格、不真实或提供虚假投标材料的；</w:t>
      </w:r>
    </w:p>
    <w:p w14:paraId="652AB79E">
      <w:pPr>
        <w:pStyle w:val="52"/>
        <w:spacing w:line="360" w:lineRule="auto"/>
        <w:ind w:left="420" w:right="2" w:firstLine="0" w:firstLineChars="0"/>
        <w:rPr>
          <w:rFonts w:ascii="宋体" w:hAnsi="Courier New"/>
        </w:rPr>
      </w:pPr>
      <w:r>
        <w:rPr>
          <w:rFonts w:hint="eastAsia" w:ascii="宋体" w:hAnsi="Courier New"/>
        </w:rPr>
        <w:t>8.1.2投标人在报价有效期内撤回投标的；</w:t>
      </w:r>
    </w:p>
    <w:p w14:paraId="28B7C288">
      <w:pPr>
        <w:pStyle w:val="52"/>
        <w:spacing w:line="360" w:lineRule="auto"/>
        <w:ind w:left="420" w:right="2" w:firstLine="0" w:firstLineChars="0"/>
        <w:rPr>
          <w:rFonts w:ascii="宋体" w:hAnsi="Courier New"/>
        </w:rPr>
      </w:pPr>
      <w:r>
        <w:rPr>
          <w:rFonts w:hint="eastAsia" w:ascii="宋体" w:hAnsi="Courier New"/>
        </w:rPr>
        <w:t>8.1.3在整个评标过程中，投标人有企图影响评标结果公正性的任何活动的；</w:t>
      </w:r>
    </w:p>
    <w:p w14:paraId="707EDFB6">
      <w:pPr>
        <w:pStyle w:val="52"/>
        <w:spacing w:line="360" w:lineRule="auto"/>
        <w:ind w:left="420" w:right="2" w:firstLine="0" w:firstLineChars="0"/>
        <w:rPr>
          <w:rFonts w:ascii="宋体" w:hAnsi="Courier New"/>
        </w:rPr>
      </w:pPr>
      <w:r>
        <w:rPr>
          <w:rFonts w:hint="eastAsia" w:ascii="宋体" w:hAnsi="Courier New"/>
        </w:rPr>
        <w:t>8.1.4投标人以任何方式诋毁其他投标人的；</w:t>
      </w:r>
    </w:p>
    <w:p w14:paraId="7EDE0D4B">
      <w:pPr>
        <w:pStyle w:val="52"/>
        <w:spacing w:line="360" w:lineRule="auto"/>
        <w:ind w:left="420" w:right="2" w:firstLine="0" w:firstLineChars="0"/>
        <w:rPr>
          <w:rFonts w:ascii="宋体" w:hAnsi="Courier New"/>
        </w:rPr>
      </w:pPr>
      <w:r>
        <w:rPr>
          <w:rFonts w:hint="eastAsia" w:ascii="宋体" w:hAnsi="Courier New"/>
        </w:rPr>
        <w:t>8.1.5投标人串通投标的；</w:t>
      </w:r>
    </w:p>
    <w:p w14:paraId="0BD8BEEF">
      <w:pPr>
        <w:pStyle w:val="52"/>
        <w:spacing w:line="360" w:lineRule="auto"/>
        <w:ind w:left="420" w:right="2" w:firstLine="0" w:firstLineChars="0"/>
        <w:rPr>
          <w:rFonts w:ascii="宋体" w:hAnsi="Courier New"/>
        </w:rPr>
      </w:pPr>
      <w:r>
        <w:rPr>
          <w:rFonts w:hint="eastAsia" w:ascii="宋体" w:hAnsi="Courier New"/>
        </w:rPr>
        <w:t>8.1.6以他人名义投标或者以其他方式弄虚作假，骗取中标的；</w:t>
      </w:r>
    </w:p>
    <w:p w14:paraId="4CD343E6">
      <w:pPr>
        <w:pStyle w:val="52"/>
        <w:spacing w:line="360" w:lineRule="auto"/>
        <w:ind w:left="420" w:right="2" w:firstLine="0" w:firstLineChars="0"/>
        <w:rPr>
          <w:rFonts w:ascii="宋体" w:hAnsi="Courier New"/>
        </w:rPr>
      </w:pPr>
      <w:r>
        <w:rPr>
          <w:rFonts w:hint="eastAsia" w:ascii="宋体" w:hAnsi="Courier New"/>
        </w:rPr>
        <w:t>8.1.7中标人不按规定签订合同的；</w:t>
      </w:r>
    </w:p>
    <w:p w14:paraId="4B046524">
      <w:pPr>
        <w:pStyle w:val="52"/>
        <w:spacing w:line="360" w:lineRule="auto"/>
        <w:ind w:left="420" w:right="2" w:firstLine="0" w:firstLineChars="0"/>
        <w:rPr>
          <w:rFonts w:ascii="宋体" w:hAnsi="Courier New"/>
        </w:rPr>
      </w:pPr>
      <w:r>
        <w:rPr>
          <w:rFonts w:hint="eastAsia" w:ascii="宋体" w:hAnsi="Courier New"/>
        </w:rPr>
        <w:t>8.1.8法律、法规规定的其他违法行为的。</w:t>
      </w:r>
    </w:p>
    <w:p w14:paraId="2A4C1492">
      <w:pPr>
        <w:pStyle w:val="11"/>
        <w:spacing w:line="360" w:lineRule="auto"/>
        <w:ind w:left="420"/>
      </w:pPr>
      <w:r>
        <w:rPr>
          <w:rFonts w:hint="eastAsia"/>
        </w:rPr>
        <w:t>8.2出现下列情形之一，招标人有权否决所有投标人的投标，并终止招标。</w:t>
      </w:r>
    </w:p>
    <w:p w14:paraId="7CBBD756">
      <w:pPr>
        <w:pStyle w:val="52"/>
        <w:spacing w:line="360" w:lineRule="auto"/>
        <w:ind w:left="420" w:right="2" w:firstLine="0" w:firstLineChars="0"/>
        <w:rPr>
          <w:rFonts w:ascii="宋体" w:hAnsi="Courier New"/>
        </w:rPr>
      </w:pPr>
      <w:r>
        <w:rPr>
          <w:rFonts w:hint="eastAsia" w:ascii="宋体" w:hAnsi="Courier New"/>
        </w:rPr>
        <w:t>8.2.1出现影响招标公正的违法、违规行为的；</w:t>
      </w:r>
    </w:p>
    <w:p w14:paraId="79DBA70C">
      <w:pPr>
        <w:pStyle w:val="52"/>
        <w:spacing w:line="360" w:lineRule="auto"/>
        <w:ind w:left="420" w:right="2" w:firstLine="0" w:firstLineChars="0"/>
        <w:rPr>
          <w:rFonts w:ascii="宋体" w:hAnsi="Courier New"/>
        </w:rPr>
      </w:pPr>
      <w:r>
        <w:rPr>
          <w:rFonts w:hint="eastAsia" w:ascii="宋体" w:hAnsi="Courier New"/>
        </w:rPr>
        <w:t>8.2.2投标人的投标均超过了项目预算的；</w:t>
      </w:r>
    </w:p>
    <w:p w14:paraId="6F72EF60">
      <w:pPr>
        <w:pStyle w:val="52"/>
        <w:spacing w:line="360" w:lineRule="auto"/>
        <w:ind w:left="420" w:right="2" w:firstLine="0" w:firstLineChars="0"/>
        <w:rPr>
          <w:rFonts w:ascii="宋体" w:hAnsi="Courier New"/>
        </w:rPr>
      </w:pPr>
      <w:r>
        <w:rPr>
          <w:rFonts w:hint="eastAsia" w:ascii="宋体" w:hAnsi="Courier New"/>
        </w:rPr>
        <w:t>8.2.3因重大变故，招标任务取消的。</w:t>
      </w:r>
    </w:p>
    <w:p w14:paraId="3A5E7BE1">
      <w:pPr>
        <w:pStyle w:val="3"/>
        <w:numPr>
          <w:ilvl w:val="0"/>
          <w:numId w:val="1"/>
        </w:numPr>
      </w:pPr>
      <w:bookmarkStart w:id="11" w:name="_Toc24187"/>
      <w:r>
        <w:rPr>
          <w:rFonts w:hint="eastAsia"/>
        </w:rPr>
        <w:t>中标人瑕疵滞后发现的处理原则</w:t>
      </w:r>
      <w:bookmarkEnd w:id="11"/>
    </w:p>
    <w:p w14:paraId="2E30205E">
      <w:pPr>
        <w:pStyle w:val="52"/>
        <w:spacing w:line="360" w:lineRule="auto"/>
        <w:ind w:left="420" w:right="2"/>
        <w:rPr>
          <w:rFonts w:ascii="宋体" w:hAnsi="Courier New"/>
        </w:rPr>
      </w:pPr>
      <w:r>
        <w:rPr>
          <w:rFonts w:hint="eastAsia" w:ascii="宋体" w:hAnsi="Courier New"/>
        </w:rPr>
        <w:t>无论基于何种原因，各项本应作为拒绝处理的情形即便未被及时发现而使该中标人通过了资格审核、初评、现场复审、终评或其他所有相关程序，包括已签订合同的情形，一旦中标人被招标人根据我公司供商管理规定拒绝或该中标人此前的评议结果被取消，相关的一切损失均由该中标人承担。</w:t>
      </w:r>
      <w:bookmarkStart w:id="12" w:name="_Toc6608"/>
    </w:p>
    <w:p w14:paraId="626CFA50">
      <w:pPr>
        <w:pStyle w:val="3"/>
        <w:numPr>
          <w:ilvl w:val="0"/>
          <w:numId w:val="1"/>
        </w:numPr>
      </w:pPr>
      <w:r>
        <w:rPr>
          <w:rFonts w:hint="eastAsia"/>
        </w:rPr>
        <w:t>合同签订</w:t>
      </w:r>
      <w:bookmarkEnd w:id="12"/>
    </w:p>
    <w:p w14:paraId="75DE60D8">
      <w:pPr>
        <w:pStyle w:val="11"/>
        <w:spacing w:line="360" w:lineRule="auto"/>
        <w:ind w:left="284"/>
      </w:pPr>
      <w:r>
        <w:rPr>
          <w:rFonts w:hint="eastAsia"/>
        </w:rPr>
        <w:t>10.1 招标人根据评标工作小组的评标结果按相关法律法规的规定及公司相关制度要求，确定中标人。中标人承诺无条件服从招标人针对该项目的后续所有安排。招标人不承诺将合同授予报价最低的投标人，也不对未中标人做任何解释。</w:t>
      </w:r>
    </w:p>
    <w:p w14:paraId="20BA2F18">
      <w:pPr>
        <w:pStyle w:val="11"/>
        <w:spacing w:line="360" w:lineRule="auto"/>
        <w:ind w:left="284"/>
      </w:pPr>
      <w:r>
        <w:rPr>
          <w:rFonts w:hint="eastAsia"/>
        </w:rPr>
        <w:t>10.2 中标人应在保证质量的前提下完成中标项目，不得将中标项目整体转包给他人，否则视为违约，招标人或相关单位有权解除合同。</w:t>
      </w:r>
    </w:p>
    <w:p w14:paraId="61DD5A8D">
      <w:pPr>
        <w:pStyle w:val="11"/>
        <w:spacing w:line="360" w:lineRule="auto"/>
        <w:ind w:left="284"/>
      </w:pPr>
      <w:r>
        <w:rPr>
          <w:rFonts w:hint="eastAsia"/>
        </w:rPr>
        <w:t>10.3 对于中标单位，将所缴纳的投标保证金作为所提供的产品或服务的履约保证金，后期若出现质量问题、服务不到位等问题，由发起单位综合评审后视严重程度给予相应额度的扣除。</w:t>
      </w:r>
    </w:p>
    <w:p w14:paraId="2E269A8D">
      <w:pPr>
        <w:pStyle w:val="11"/>
        <w:spacing w:line="360" w:lineRule="auto"/>
        <w:ind w:left="284"/>
      </w:pPr>
      <w:r>
        <w:rPr>
          <w:rFonts w:hint="eastAsia"/>
        </w:rPr>
        <w:t>10.4 如在签订外包合同前后，中标方因服务质量及交货期等原因不能正常履行，招标方有权重新组织招标并重新确定合作份额；</w:t>
      </w:r>
    </w:p>
    <w:p w14:paraId="03DD1A14">
      <w:pPr>
        <w:pStyle w:val="11"/>
        <w:spacing w:line="360" w:lineRule="auto"/>
        <w:ind w:left="284"/>
      </w:pPr>
      <w:r>
        <w:rPr>
          <w:rFonts w:hint="eastAsia"/>
        </w:rPr>
        <w:t>10.5 在履行合同过程中，中标人由于履行义务的能力或信用有严重缺陷，招标人有权解除合同并取消其中标资格，招标人将从剩余投标人中依序重新确定中标人，或重新组织招标。</w:t>
      </w:r>
    </w:p>
    <w:p w14:paraId="08426B14">
      <w:pPr>
        <w:pStyle w:val="11"/>
        <w:spacing w:line="360" w:lineRule="auto"/>
        <w:ind w:left="284"/>
      </w:pPr>
      <w:r>
        <w:rPr>
          <w:rFonts w:hint="eastAsia"/>
        </w:rPr>
        <w:t>10.6 合同履行过程中投标人所供产品技术参数与投标书或合同中存在偏离的，将对投标方进行经济追偿（具体索赔方式及金额按照合同中相关规定执行）。</w:t>
      </w:r>
    </w:p>
    <w:p w14:paraId="07C97F95">
      <w:pPr>
        <w:pStyle w:val="11"/>
        <w:spacing w:line="360" w:lineRule="auto"/>
        <w:ind w:left="284"/>
      </w:pPr>
      <w:r>
        <w:rPr>
          <w:rFonts w:hint="eastAsia"/>
        </w:rPr>
        <w:t>10.7 招标人有权指定招标人的关联单位作为合同签订人，与中标人签署相关合同，且具体权利义务以双方最终签署的合同为准。</w:t>
      </w:r>
    </w:p>
    <w:p w14:paraId="6215884C">
      <w:pPr>
        <w:pStyle w:val="11"/>
        <w:spacing w:line="360" w:lineRule="auto"/>
        <w:ind w:left="284"/>
      </w:pPr>
      <w:r>
        <w:rPr>
          <w:rFonts w:hint="eastAsia"/>
        </w:rPr>
        <w:t>10.8 中标人应认可招标人由于招标人上级集团公司政策变化引起的随时终止项目或合同的要求。</w:t>
      </w:r>
    </w:p>
    <w:p w14:paraId="7F584134">
      <w:pPr>
        <w:spacing w:line="520" w:lineRule="exact"/>
        <w:ind w:right="2" w:firstLine="424" w:firstLineChars="202"/>
        <w:rPr>
          <w:rFonts w:ascii="宋体" w:hAnsi="Courier New"/>
        </w:rPr>
        <w:sectPr>
          <w:footerReference r:id="rId10" w:type="first"/>
          <w:footerReference r:id="rId9" w:type="default"/>
          <w:pgSz w:w="11906" w:h="16838"/>
          <w:pgMar w:top="1701" w:right="1418" w:bottom="1134" w:left="1418" w:header="851" w:footer="992" w:gutter="0"/>
          <w:pgNumType w:fmt="decimal"/>
          <w:cols w:space="720" w:num="1"/>
          <w:docGrid w:type="lines" w:linePitch="312" w:charSpace="0"/>
        </w:sectPr>
      </w:pPr>
    </w:p>
    <w:p w14:paraId="6E145FB4">
      <w:pPr>
        <w:pStyle w:val="2"/>
        <w:spacing w:line="360" w:lineRule="auto"/>
        <w:jc w:val="center"/>
        <w:rPr>
          <w:rFonts w:hint="default" w:eastAsia="黑体"/>
          <w:szCs w:val="36"/>
          <w:lang w:val="en-US" w:eastAsia="zh-CN"/>
        </w:rPr>
      </w:pPr>
      <w:r>
        <w:rPr>
          <w:rFonts w:hint="eastAsia" w:eastAsia="黑体"/>
          <w:szCs w:val="36"/>
        </w:rPr>
        <w:t>第</w:t>
      </w:r>
      <w:r>
        <w:rPr>
          <w:rFonts w:hint="eastAsia" w:eastAsia="黑体"/>
          <w:szCs w:val="36"/>
          <w:lang w:val="en-US" w:eastAsia="zh-CN"/>
        </w:rPr>
        <w:t>二</w:t>
      </w:r>
      <w:r>
        <w:rPr>
          <w:rFonts w:hint="eastAsia" w:eastAsia="黑体"/>
          <w:szCs w:val="36"/>
        </w:rPr>
        <w:t>章</w:t>
      </w:r>
      <w:r>
        <w:rPr>
          <w:rFonts w:hint="eastAsia" w:eastAsia="黑体"/>
          <w:szCs w:val="36"/>
          <w:lang w:val="en-US" w:eastAsia="zh-CN"/>
        </w:rPr>
        <w:t xml:space="preserve"> 技术要求</w:t>
      </w:r>
    </w:p>
    <w:p w14:paraId="3EA72380">
      <w:pPr>
        <w:pStyle w:val="17"/>
        <w:tabs>
          <w:tab w:val="right" w:leader="dot" w:pos="9070"/>
        </w:tabs>
        <w:spacing w:line="360" w:lineRule="auto"/>
        <w:ind w:left="0" w:leftChars="0" w:firstLine="0" w:firstLineChars="0"/>
        <w:rPr>
          <w:rFonts w:ascii="宋体" w:hAnsi="宋体" w:cs="宋体"/>
          <w:b/>
          <w:bCs/>
          <w:sz w:val="30"/>
          <w:szCs w:val="30"/>
        </w:rPr>
      </w:pPr>
      <w:r>
        <w:rPr>
          <w:b/>
          <w:bCs/>
          <w:sz w:val="30"/>
          <w:szCs w:val="30"/>
        </w:rPr>
        <w:fldChar w:fldCharType="begin"/>
      </w:r>
      <w:r>
        <w:rPr>
          <w:b/>
          <w:bCs/>
          <w:sz w:val="30"/>
          <w:szCs w:val="30"/>
        </w:rPr>
        <w:instrText xml:space="preserve"> HYPERLINK \l "_Toc22922" </w:instrText>
      </w:r>
      <w:r>
        <w:rPr>
          <w:b/>
          <w:bCs/>
          <w:sz w:val="30"/>
          <w:szCs w:val="30"/>
        </w:rPr>
        <w:fldChar w:fldCharType="separate"/>
      </w:r>
      <w:r>
        <w:rPr>
          <w:rFonts w:hint="eastAsia" w:ascii="宋体" w:hAnsi="宋体" w:cs="宋体"/>
          <w:b/>
          <w:bCs/>
          <w:sz w:val="30"/>
          <w:szCs w:val="30"/>
        </w:rPr>
        <w:t xml:space="preserve">1. </w:t>
      </w:r>
      <w:r>
        <w:rPr>
          <w:rFonts w:hint="eastAsia"/>
          <w:b/>
          <w:bCs/>
          <w:color w:val="auto"/>
          <w:sz w:val="30"/>
          <w:szCs w:val="30"/>
          <w:lang w:eastAsia="zh-CN"/>
        </w:rPr>
        <w:t>自卸车副车架焊接</w:t>
      </w:r>
      <w:r>
        <w:rPr>
          <w:rFonts w:hint="eastAsia"/>
          <w:b/>
          <w:bCs/>
          <w:color w:val="auto"/>
          <w:sz w:val="30"/>
          <w:szCs w:val="30"/>
          <w:lang w:val="en-US" w:eastAsia="zh-CN"/>
        </w:rPr>
        <w:t>技术要求</w:t>
      </w:r>
      <w:r>
        <w:rPr>
          <w:rFonts w:hint="eastAsia" w:ascii="宋体" w:hAnsi="宋体" w:cs="宋体"/>
          <w:b/>
          <w:bCs/>
          <w:sz w:val="30"/>
          <w:szCs w:val="30"/>
        </w:rPr>
        <w:fldChar w:fldCharType="end"/>
      </w:r>
    </w:p>
    <w:p w14:paraId="540645F6">
      <w:pPr>
        <w:jc w:val="both"/>
        <w:rPr>
          <w:rFonts w:hint="eastAsia"/>
          <w:b/>
          <w:sz w:val="24"/>
          <w:szCs w:val="24"/>
        </w:rPr>
      </w:pPr>
      <w:bookmarkStart w:id="13" w:name="_Toc20314"/>
      <w:bookmarkStart w:id="14" w:name="_Toc31979012"/>
      <w:r>
        <w:rPr>
          <w:rFonts w:hint="eastAsia"/>
          <w:b/>
          <w:sz w:val="24"/>
          <w:szCs w:val="24"/>
          <w:lang w:val="en-US" w:eastAsia="zh-CN"/>
        </w:rPr>
        <w:t>1.1</w:t>
      </w:r>
      <w:r>
        <w:rPr>
          <w:rFonts w:hint="eastAsia"/>
          <w:b/>
          <w:sz w:val="24"/>
          <w:szCs w:val="24"/>
        </w:rPr>
        <w:t>自卸车通用焊接规范（</w:t>
      </w:r>
      <w:r>
        <w:rPr>
          <w:rFonts w:hint="eastAsia"/>
          <w:b/>
          <w:sz w:val="24"/>
          <w:szCs w:val="24"/>
          <w:lang w:val="en-US" w:eastAsia="zh-CN"/>
        </w:rPr>
        <w:t>前顶</w:t>
      </w:r>
      <w:r>
        <w:rPr>
          <w:rFonts w:hint="eastAsia"/>
          <w:b/>
          <w:sz w:val="24"/>
          <w:szCs w:val="24"/>
        </w:rPr>
        <w:t>副</w:t>
      </w:r>
      <w:r>
        <w:rPr>
          <w:rFonts w:hint="eastAsia"/>
          <w:b/>
          <w:sz w:val="24"/>
          <w:szCs w:val="24"/>
          <w:lang w:val="en-US" w:eastAsia="zh-CN"/>
        </w:rPr>
        <w:t>车</w:t>
      </w:r>
      <w:r>
        <w:rPr>
          <w:rFonts w:hint="eastAsia"/>
          <w:b/>
          <w:sz w:val="24"/>
          <w:szCs w:val="24"/>
        </w:rPr>
        <w:t>架）</w:t>
      </w:r>
    </w:p>
    <w:p w14:paraId="56120CAA">
      <w:pPr>
        <w:spacing w:line="240" w:lineRule="exact"/>
        <w:jc w:val="center"/>
        <w:rPr>
          <w:rFonts w:hint="eastAsia"/>
          <w:b/>
          <w:sz w:val="28"/>
          <w:szCs w:val="28"/>
        </w:rPr>
      </w:pPr>
    </w:p>
    <w:p w14:paraId="6F9C3B8A">
      <w:pPr>
        <w:spacing w:line="460" w:lineRule="exact"/>
        <w:ind w:firstLine="480" w:firstLineChars="200"/>
        <w:rPr>
          <w:rFonts w:hint="eastAsia"/>
          <w:sz w:val="24"/>
        </w:rPr>
      </w:pPr>
      <w:r>
        <w:rPr>
          <w:rFonts w:hint="eastAsia"/>
          <w:sz w:val="24"/>
        </w:rPr>
        <w:t>为了规范自卸车相关总成部件的焊接方式及要求，统一各相关各部门（技术、生产、质量等）的不同标准，特制定此规范。</w:t>
      </w:r>
    </w:p>
    <w:p w14:paraId="6A4FDDE6">
      <w:pPr>
        <w:spacing w:line="460" w:lineRule="exact"/>
        <w:rPr>
          <w:rFonts w:hint="eastAsia"/>
          <w:sz w:val="24"/>
        </w:rPr>
      </w:pPr>
      <w:r>
        <w:rPr>
          <w:rFonts w:hint="eastAsia"/>
          <w:sz w:val="24"/>
        </w:rPr>
        <w:t>一、副车架总成焊接技术要求</w:t>
      </w:r>
    </w:p>
    <w:p w14:paraId="22CC5A64">
      <w:pPr>
        <w:spacing w:line="460" w:lineRule="exact"/>
        <w:ind w:firstLine="360" w:firstLineChars="150"/>
        <w:rPr>
          <w:rFonts w:hint="eastAsia"/>
          <w:sz w:val="24"/>
        </w:rPr>
      </w:pPr>
      <w:r>
        <w:rPr>
          <w:rFonts w:hint="eastAsia"/>
          <w:sz w:val="24"/>
        </w:rPr>
        <w:t>1.副车架焊接所有焊缝不得立焊。</w:t>
      </w:r>
    </w:p>
    <w:p w14:paraId="3D9189C7">
      <w:pPr>
        <w:spacing w:line="460" w:lineRule="exact"/>
        <w:ind w:firstLine="360" w:firstLineChars="150"/>
        <w:rPr>
          <w:rFonts w:hint="eastAsia"/>
          <w:sz w:val="24"/>
        </w:rPr>
      </w:pPr>
      <w:r>
        <w:rPr>
          <w:rFonts w:hint="eastAsia"/>
          <w:sz w:val="24"/>
        </w:rPr>
        <w:t>2.副车架纵梁不得拼接。</w:t>
      </w:r>
    </w:p>
    <w:p w14:paraId="0DD7434B">
      <w:pPr>
        <w:spacing w:line="460" w:lineRule="exact"/>
        <w:rPr>
          <w:rFonts w:hint="eastAsia"/>
          <w:sz w:val="24"/>
        </w:rPr>
      </w:pPr>
      <w:r>
        <w:rPr>
          <w:rFonts w:hint="eastAsia"/>
          <w:sz w:val="24"/>
        </w:rPr>
        <w:t>三、副车架组件焊接。</w:t>
      </w:r>
    </w:p>
    <w:p w14:paraId="6409F4A6">
      <w:pPr>
        <w:spacing w:line="460" w:lineRule="exact"/>
        <w:ind w:firstLine="240" w:firstLineChars="100"/>
        <w:rPr>
          <w:rFonts w:hint="eastAsia"/>
          <w:sz w:val="24"/>
        </w:rPr>
      </w:pPr>
      <w:r>
        <w:rPr>
          <w:rFonts w:hint="eastAsia"/>
          <w:sz w:val="24"/>
        </w:rPr>
        <w:t>1、副车架托架焊接</w:t>
      </w:r>
    </w:p>
    <w:p w14:paraId="036937EF">
      <w:pPr>
        <w:spacing w:line="460" w:lineRule="exact"/>
        <w:ind w:firstLine="600" w:firstLineChars="250"/>
        <w:rPr>
          <w:rFonts w:hint="eastAsia"/>
          <w:sz w:val="24"/>
        </w:rPr>
      </w:pPr>
      <w:r>
        <w:rPr>
          <w:rFonts w:hint="eastAsia"/>
          <w:sz w:val="24"/>
        </w:rPr>
        <w:t>托架（左）、托架（右）与加强板焊接，焊缝均为满焊，要求焊角高度为8mm；托架总成与副车架纵梁为满焊，焊脚8mm。</w:t>
      </w:r>
    </w:p>
    <w:p w14:paraId="1E34B789">
      <w:pPr>
        <w:spacing w:line="460" w:lineRule="exact"/>
        <w:ind w:firstLine="240" w:firstLineChars="100"/>
        <w:rPr>
          <w:rFonts w:hint="eastAsia"/>
          <w:sz w:val="24"/>
        </w:rPr>
      </w:pPr>
      <w:r>
        <w:rPr>
          <w:rFonts w:hint="eastAsia"/>
          <w:sz w:val="24"/>
        </w:rPr>
        <w:t>2、横梁焊接</w:t>
      </w:r>
    </w:p>
    <w:p w14:paraId="4262EE4C">
      <w:pPr>
        <w:spacing w:line="460" w:lineRule="exact"/>
        <w:ind w:firstLine="315" w:firstLineChars="150"/>
        <w:rPr>
          <w:rFonts w:hint="eastAsia"/>
        </w:rPr>
      </w:pPr>
      <w:r>
        <w:rPr>
          <w:rFonts w:hint="eastAsia"/>
        </w:rPr>
        <w:t xml:space="preserve">副车架纵梁与所有横梁之间均为满焊；加强板与梁带r弧处预留10mm不焊，要求焊角高度6mm。 </w:t>
      </w:r>
    </w:p>
    <w:p w14:paraId="70722583">
      <w:pPr>
        <w:spacing w:line="460" w:lineRule="exact"/>
        <w:ind w:firstLine="240" w:firstLineChars="100"/>
        <w:rPr>
          <w:rFonts w:hint="eastAsia"/>
          <w:sz w:val="24"/>
        </w:rPr>
      </w:pPr>
      <w:bookmarkStart w:id="15" w:name="_Hlk81838960"/>
      <w:r>
        <w:rPr>
          <w:rFonts w:hint="eastAsia"/>
          <w:sz w:val="24"/>
        </w:rPr>
        <w:t>3、副车架纵梁焊接</w:t>
      </w:r>
    </w:p>
    <w:p w14:paraId="112E8319">
      <w:pPr>
        <w:spacing w:line="460" w:lineRule="exact"/>
        <w:rPr>
          <w:rFonts w:hint="eastAsia"/>
        </w:rPr>
      </w:pPr>
      <w:r>
        <w:rPr>
          <w:rFonts w:hint="eastAsia"/>
        </w:rPr>
        <w:t xml:space="preserve">  副车架纵梁在厂内完成焊接，根据图纸要求是否满焊。</w:t>
      </w:r>
    </w:p>
    <w:p w14:paraId="58E23A32">
      <w:pPr>
        <w:spacing w:line="460" w:lineRule="exact"/>
        <w:ind w:firstLine="315" w:firstLineChars="150"/>
        <w:rPr>
          <w:rFonts w:hint="eastAsia"/>
        </w:rPr>
      </w:pPr>
      <w:r>
        <w:rPr>
          <w:rFonts w:hint="eastAsia"/>
        </w:rPr>
        <w:t>3</w:t>
      </w:r>
      <w:bookmarkStart w:id="16" w:name="_Hlk81839072"/>
      <w:r>
        <w:rPr>
          <w:rFonts w:hint="eastAsia"/>
        </w:rPr>
        <w:t>.1在外纵梁内焊接隔板加强板，焊接如下图所示，需避开纵梁工艺孔</w:t>
      </w:r>
    </w:p>
    <w:p w14:paraId="2E61412B">
      <w:pPr>
        <w:spacing w:line="460" w:lineRule="exact"/>
        <w:ind w:firstLine="315" w:firstLineChars="150"/>
        <w:rPr>
          <w:rFonts w:hint="eastAsia"/>
        </w:rPr>
      </w:pPr>
      <w:r>
        <w:drawing>
          <wp:anchor distT="0" distB="0" distL="114300" distR="114300" simplePos="0" relativeHeight="251683840" behindDoc="0" locked="0" layoutInCell="1" allowOverlap="1">
            <wp:simplePos x="0" y="0"/>
            <wp:positionH relativeFrom="column">
              <wp:posOffset>450215</wp:posOffset>
            </wp:positionH>
            <wp:positionV relativeFrom="paragraph">
              <wp:posOffset>60960</wp:posOffset>
            </wp:positionV>
            <wp:extent cx="2886710" cy="1909445"/>
            <wp:effectExtent l="0" t="0" r="8890" b="14605"/>
            <wp:wrapTopAndBottom/>
            <wp:docPr id="1" name="图片 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4"/>
                    <pic:cNvPicPr>
                      <a:picLocks noChangeAspect="1"/>
                    </pic:cNvPicPr>
                  </pic:nvPicPr>
                  <pic:blipFill>
                    <a:blip r:embed="rId18"/>
                    <a:stretch>
                      <a:fillRect/>
                    </a:stretch>
                  </pic:blipFill>
                  <pic:spPr>
                    <a:xfrm>
                      <a:off x="0" y="0"/>
                      <a:ext cx="2886710" cy="1909445"/>
                    </a:xfrm>
                    <a:prstGeom prst="rect">
                      <a:avLst/>
                    </a:prstGeom>
                    <a:noFill/>
                    <a:ln>
                      <a:noFill/>
                    </a:ln>
                  </pic:spPr>
                </pic:pic>
              </a:graphicData>
            </a:graphic>
          </wp:anchor>
        </w:drawing>
      </w:r>
      <w:r>
        <w:rPr>
          <w:rFonts w:hint="eastAsia"/>
        </w:rPr>
        <w:t>3.2将内外纵梁组对，点焊；</w:t>
      </w:r>
    </w:p>
    <w:p w14:paraId="286492B0">
      <w:pPr>
        <w:spacing w:line="460" w:lineRule="exact"/>
        <w:ind w:firstLine="315" w:firstLineChars="150"/>
        <w:rPr>
          <w:rFonts w:hint="eastAsia"/>
        </w:rPr>
      </w:pPr>
      <w:r>
        <w:rPr>
          <w:rFonts w:hint="eastAsia"/>
        </w:rPr>
        <w:t>3.3点焊完成后，将纵梁平放在焊接平台上，在两端的内纵梁上放置8mm厚的垫板，使与外纵梁平齐。在万向头下方垫一圆形板后夹紧，进行焊接，如下图所示；</w:t>
      </w:r>
    </w:p>
    <w:p w14:paraId="7FE00FA3">
      <w:pPr>
        <w:spacing w:line="460" w:lineRule="exact"/>
        <w:ind w:firstLine="315" w:firstLineChars="150"/>
        <w:rPr>
          <w:color w:val="auto"/>
        </w:rPr>
      </w:pPr>
      <w:r>
        <w:drawing>
          <wp:anchor distT="0" distB="0" distL="114300" distR="114300" simplePos="0" relativeHeight="251686912" behindDoc="0" locked="0" layoutInCell="1" allowOverlap="1">
            <wp:simplePos x="0" y="0"/>
            <wp:positionH relativeFrom="column">
              <wp:posOffset>375920</wp:posOffset>
            </wp:positionH>
            <wp:positionV relativeFrom="paragraph">
              <wp:posOffset>52705</wp:posOffset>
            </wp:positionV>
            <wp:extent cx="3766185" cy="1591945"/>
            <wp:effectExtent l="0" t="0" r="5715" b="8255"/>
            <wp:wrapTopAndBottom/>
            <wp:docPr id="6" name="图片 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descr="8"/>
                    <pic:cNvPicPr>
                      <a:picLocks noChangeAspect="1"/>
                    </pic:cNvPicPr>
                  </pic:nvPicPr>
                  <pic:blipFill>
                    <a:blip r:embed="rId19"/>
                    <a:stretch>
                      <a:fillRect/>
                    </a:stretch>
                  </pic:blipFill>
                  <pic:spPr>
                    <a:xfrm>
                      <a:off x="0" y="0"/>
                      <a:ext cx="3766185" cy="1591945"/>
                    </a:xfrm>
                    <a:prstGeom prst="rect">
                      <a:avLst/>
                    </a:prstGeom>
                    <a:noFill/>
                    <a:ln>
                      <a:noFill/>
                    </a:ln>
                  </pic:spPr>
                </pic:pic>
              </a:graphicData>
            </a:graphic>
          </wp:anchor>
        </w:drawing>
      </w:r>
      <w:r>
        <w:rPr>
          <w:rFonts w:hint="eastAsia"/>
        </w:rPr>
        <w:t>3</w:t>
      </w:r>
      <w:r>
        <w:t>.4</w:t>
      </w:r>
      <w:r>
        <w:rPr>
          <w:rFonts w:hint="eastAsia"/>
          <w:color w:val="auto"/>
        </w:rPr>
        <w:t>前顶副车架纵梁中间横向稳定器位置要有2</w:t>
      </w:r>
      <w:r>
        <w:rPr>
          <w:color w:val="auto"/>
        </w:rPr>
        <w:t>00</w:t>
      </w:r>
      <w:r>
        <w:rPr>
          <w:rFonts w:hint="eastAsia"/>
          <w:color w:val="auto"/>
        </w:rPr>
        <w:t>mm满焊，最后后横梁是管状的副车架的纵梁组件后端须有5</w:t>
      </w:r>
      <w:r>
        <w:rPr>
          <w:color w:val="auto"/>
        </w:rPr>
        <w:t>00</w:t>
      </w:r>
      <w:r>
        <w:rPr>
          <w:rFonts w:hint="eastAsia"/>
          <w:color w:val="auto"/>
        </w:rPr>
        <w:t>mm满焊（见下图）</w:t>
      </w:r>
    </w:p>
    <w:p w14:paraId="797716BE">
      <w:pPr>
        <w:spacing w:line="460" w:lineRule="exact"/>
        <w:ind w:firstLine="315" w:firstLineChars="150"/>
        <w:rPr>
          <w:color w:val="auto"/>
        </w:rPr>
      </w:pPr>
      <w:r>
        <w:rPr>
          <w:color w:val="auto"/>
        </w:rPr>
        <w:drawing>
          <wp:anchor distT="0" distB="0" distL="114300" distR="114300" simplePos="0" relativeHeight="251687936" behindDoc="0" locked="0" layoutInCell="1" allowOverlap="1">
            <wp:simplePos x="0" y="0"/>
            <wp:positionH relativeFrom="column">
              <wp:posOffset>-31750</wp:posOffset>
            </wp:positionH>
            <wp:positionV relativeFrom="paragraph">
              <wp:posOffset>127635</wp:posOffset>
            </wp:positionV>
            <wp:extent cx="5823585" cy="2514600"/>
            <wp:effectExtent l="0" t="0" r="5715" b="0"/>
            <wp:wrapNone/>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20">
                      <a:grayscl/>
                    </a:blip>
                    <a:stretch>
                      <a:fillRect/>
                    </a:stretch>
                  </pic:blipFill>
                  <pic:spPr>
                    <a:xfrm>
                      <a:off x="0" y="0"/>
                      <a:ext cx="5823585" cy="2514600"/>
                    </a:xfrm>
                    <a:prstGeom prst="rect">
                      <a:avLst/>
                    </a:prstGeom>
                    <a:noFill/>
                    <a:ln>
                      <a:noFill/>
                    </a:ln>
                  </pic:spPr>
                </pic:pic>
              </a:graphicData>
            </a:graphic>
          </wp:anchor>
        </w:drawing>
      </w:r>
    </w:p>
    <w:p w14:paraId="63575891">
      <w:pPr>
        <w:spacing w:line="460" w:lineRule="exact"/>
        <w:ind w:firstLine="315" w:firstLineChars="150"/>
        <w:rPr>
          <w:color w:val="auto"/>
        </w:rPr>
      </w:pPr>
    </w:p>
    <w:p w14:paraId="7ACECFA8">
      <w:pPr>
        <w:spacing w:line="460" w:lineRule="exact"/>
        <w:ind w:firstLine="315" w:firstLineChars="150"/>
        <w:rPr>
          <w:color w:val="auto"/>
        </w:rPr>
      </w:pPr>
    </w:p>
    <w:p w14:paraId="601E971E">
      <w:pPr>
        <w:spacing w:line="460" w:lineRule="exact"/>
        <w:ind w:firstLine="315" w:firstLineChars="150"/>
        <w:rPr>
          <w:color w:val="auto"/>
        </w:rPr>
      </w:pPr>
    </w:p>
    <w:p w14:paraId="73700BE8">
      <w:pPr>
        <w:spacing w:line="460" w:lineRule="exact"/>
        <w:ind w:firstLine="315" w:firstLineChars="150"/>
        <w:rPr>
          <w:color w:val="auto"/>
        </w:rPr>
      </w:pPr>
    </w:p>
    <w:bookmarkEnd w:id="15"/>
    <w:p w14:paraId="4C56FFA5">
      <w:pPr>
        <w:spacing w:line="460" w:lineRule="exact"/>
        <w:ind w:firstLine="315" w:firstLineChars="150"/>
        <w:rPr>
          <w:color w:val="auto"/>
        </w:rPr>
      </w:pPr>
    </w:p>
    <w:bookmarkEnd w:id="16"/>
    <w:p w14:paraId="27BA935F">
      <w:pPr>
        <w:spacing w:line="460" w:lineRule="exact"/>
        <w:rPr>
          <w:rFonts w:hint="eastAsia"/>
          <w:color w:val="auto"/>
        </w:rPr>
      </w:pPr>
    </w:p>
    <w:p w14:paraId="07B82C75">
      <w:pPr>
        <w:spacing w:line="460" w:lineRule="exact"/>
        <w:ind w:firstLine="360" w:firstLineChars="150"/>
        <w:rPr>
          <w:rFonts w:hint="eastAsia"/>
          <w:color w:val="auto"/>
          <w:sz w:val="24"/>
        </w:rPr>
      </w:pPr>
      <w:r>
        <w:rPr>
          <w:rFonts w:hint="eastAsia"/>
          <w:color w:val="auto"/>
          <w:sz w:val="24"/>
        </w:rPr>
        <w:t>4、横向稳定器焊接</w:t>
      </w:r>
    </w:p>
    <w:p w14:paraId="72950B60">
      <w:pPr>
        <w:spacing w:line="460" w:lineRule="exact"/>
        <w:rPr>
          <w:rFonts w:hint="eastAsia"/>
        </w:rPr>
      </w:pPr>
      <w:r>
        <w:rPr>
          <w:rFonts w:hint="eastAsia"/>
          <w:sz w:val="24"/>
        </w:rPr>
        <w:t xml:space="preserve">   </w:t>
      </w:r>
      <w:r>
        <w:rPr>
          <w:rFonts w:hint="eastAsia"/>
        </w:rPr>
        <w:t>托架与横梁焊接为双面满焊，焊脚8mm，如下图所示；</w:t>
      </w:r>
    </w:p>
    <w:p w14:paraId="34797178">
      <w:pPr>
        <w:spacing w:line="460" w:lineRule="exact"/>
        <w:ind w:firstLine="315" w:firstLineChars="150"/>
        <w:rPr>
          <w:rFonts w:hint="eastAsia"/>
        </w:rPr>
      </w:pPr>
      <w:r>
        <w:rPr>
          <w:rFonts w:hint="eastAsia"/>
        </w:rPr>
        <w:t>横梁与副车架纵梁为满焊。</w:t>
      </w:r>
    </w:p>
    <w:p w14:paraId="4F66E935">
      <w:pPr>
        <w:rPr>
          <w:rFonts w:hint="eastAsia"/>
          <w:sz w:val="24"/>
        </w:rPr>
      </w:pPr>
      <w:r>
        <w:rPr>
          <w:rFonts w:hint="eastAsia"/>
          <w:sz w:val="24"/>
        </w:rPr>
        <w:t xml:space="preserve">  </w:t>
      </w:r>
      <w:r>
        <w:rPr>
          <w:rFonts w:hint="eastAsia"/>
          <w:sz w:val="24"/>
        </w:rPr>
        <w:drawing>
          <wp:inline distT="0" distB="0" distL="114300" distR="114300">
            <wp:extent cx="5265420" cy="1342390"/>
            <wp:effectExtent l="0" t="0" r="11430" b="10160"/>
            <wp:docPr id="8" name="图片 1"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9"/>
                    <pic:cNvPicPr>
                      <a:picLocks noChangeAspect="1"/>
                    </pic:cNvPicPr>
                  </pic:nvPicPr>
                  <pic:blipFill>
                    <a:blip r:embed="rId21"/>
                    <a:stretch>
                      <a:fillRect/>
                    </a:stretch>
                  </pic:blipFill>
                  <pic:spPr>
                    <a:xfrm>
                      <a:off x="0" y="0"/>
                      <a:ext cx="5265420" cy="1342390"/>
                    </a:xfrm>
                    <a:prstGeom prst="rect">
                      <a:avLst/>
                    </a:prstGeom>
                    <a:noFill/>
                    <a:ln>
                      <a:noFill/>
                    </a:ln>
                  </pic:spPr>
                </pic:pic>
              </a:graphicData>
            </a:graphic>
          </wp:inline>
        </w:drawing>
      </w:r>
    </w:p>
    <w:p w14:paraId="1B882ADA">
      <w:pPr>
        <w:rPr>
          <w:rFonts w:hint="eastAsia"/>
          <w:sz w:val="24"/>
        </w:rPr>
      </w:pPr>
    </w:p>
    <w:p w14:paraId="6B536BC6">
      <w:pPr>
        <w:spacing w:line="460" w:lineRule="exact"/>
        <w:rPr>
          <w:rFonts w:hint="eastAsia"/>
          <w:sz w:val="24"/>
        </w:rPr>
      </w:pPr>
      <w:r>
        <w:rPr>
          <w:rFonts w:hint="eastAsia"/>
          <w:sz w:val="24"/>
        </w:rPr>
        <w:t>5、安全撑杆横梁焊接</w:t>
      </w:r>
    </w:p>
    <w:p w14:paraId="7D7B0F4A">
      <w:pPr>
        <w:rPr>
          <w:rFonts w:hint="eastAsia"/>
        </w:rPr>
      </w:pPr>
      <w:r>
        <w:rPr>
          <w:rFonts w:hint="eastAsia" w:ascii="宋体" w:hAnsi="宋体" w:cs="Arial"/>
          <w:b/>
          <w:bCs/>
          <w:color w:val="000000"/>
          <w:kern w:val="36"/>
          <w:sz w:val="32"/>
          <w:szCs w:val="32"/>
        </w:rPr>
        <w:t xml:space="preserve"> </w:t>
      </w:r>
      <w:r>
        <w:rPr>
          <w:rFonts w:hint="eastAsia"/>
        </w:rPr>
        <w:t xml:space="preserve"> 安全撑杆组件均为满焊，焊脚8mm，如下图所示；</w:t>
      </w:r>
    </w:p>
    <w:p w14:paraId="3D16B1F0">
      <w:pPr>
        <w:rPr>
          <w:rFonts w:hint="eastAsia"/>
        </w:rPr>
      </w:pPr>
      <w:r>
        <w:rPr>
          <w:rFonts w:hint="eastAsia"/>
        </w:rPr>
        <w:t xml:space="preserve">  横梁与副车架纵梁为满焊。</w:t>
      </w:r>
    </w:p>
    <w:p w14:paraId="07B7ECD7">
      <w:pPr>
        <w:rPr>
          <w:rFonts w:hint="eastAsia"/>
        </w:rPr>
      </w:pPr>
      <w:r>
        <w:rPr>
          <w:rFonts w:hint="eastAsia"/>
        </w:rPr>
        <w:drawing>
          <wp:inline distT="0" distB="0" distL="114300" distR="114300">
            <wp:extent cx="5269230" cy="1344295"/>
            <wp:effectExtent l="0" t="0" r="7620" b="8255"/>
            <wp:docPr id="9" name="图片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descr="2"/>
                    <pic:cNvPicPr>
                      <a:picLocks noChangeAspect="1"/>
                    </pic:cNvPicPr>
                  </pic:nvPicPr>
                  <pic:blipFill>
                    <a:blip r:embed="rId22"/>
                    <a:stretch>
                      <a:fillRect/>
                    </a:stretch>
                  </pic:blipFill>
                  <pic:spPr>
                    <a:xfrm>
                      <a:off x="0" y="0"/>
                      <a:ext cx="5269230" cy="1344295"/>
                    </a:xfrm>
                    <a:prstGeom prst="rect">
                      <a:avLst/>
                    </a:prstGeom>
                    <a:noFill/>
                    <a:ln>
                      <a:noFill/>
                    </a:ln>
                  </pic:spPr>
                </pic:pic>
              </a:graphicData>
            </a:graphic>
          </wp:inline>
        </w:drawing>
      </w:r>
    </w:p>
    <w:p w14:paraId="6AC5B3C6">
      <w:pPr>
        <w:spacing w:line="460" w:lineRule="exact"/>
        <w:rPr>
          <w:rFonts w:hint="eastAsia"/>
          <w:sz w:val="24"/>
        </w:rPr>
      </w:pPr>
      <w:r>
        <w:rPr>
          <w:rFonts w:hint="eastAsia"/>
          <w:sz w:val="24"/>
        </w:rPr>
        <w:t>6、交叉梁与交叉梁焊接</w:t>
      </w:r>
    </w:p>
    <w:p w14:paraId="6D72BAC9">
      <w:pPr>
        <w:ind w:right="480" w:firstLine="420" w:firstLineChars="200"/>
        <w:rPr>
          <w:rFonts w:hint="eastAsia"/>
        </w:rPr>
      </w:pPr>
      <w:r>
        <w:rPr>
          <w:rFonts w:hint="eastAsia"/>
        </w:rPr>
        <mc:AlternateContent>
          <mc:Choice Requires="wps">
            <w:drawing>
              <wp:anchor distT="0" distB="0" distL="114300" distR="114300" simplePos="0" relativeHeight="251680768" behindDoc="0" locked="0" layoutInCell="1" allowOverlap="1">
                <wp:simplePos x="0" y="0"/>
                <wp:positionH relativeFrom="column">
                  <wp:posOffset>3994785</wp:posOffset>
                </wp:positionH>
                <wp:positionV relativeFrom="paragraph">
                  <wp:posOffset>278130</wp:posOffset>
                </wp:positionV>
                <wp:extent cx="1714500" cy="981075"/>
                <wp:effectExtent l="1393825" t="5080" r="15875" b="4445"/>
                <wp:wrapNone/>
                <wp:docPr id="11" name="椭圆形标注 11"/>
                <wp:cNvGraphicFramePr/>
                <a:graphic xmlns:a="http://schemas.openxmlformats.org/drawingml/2006/main">
                  <a:graphicData uri="http://schemas.microsoft.com/office/word/2010/wordprocessingShape">
                    <wps:wsp>
                      <wps:cNvSpPr/>
                      <wps:spPr>
                        <a:xfrm>
                          <a:off x="0" y="0"/>
                          <a:ext cx="1714500" cy="981075"/>
                        </a:xfrm>
                        <a:prstGeom prst="wedgeEllipseCallout">
                          <a:avLst>
                            <a:gd name="adj1" fmla="val -129074"/>
                            <a:gd name="adj2" fmla="val 35241"/>
                          </a:avLst>
                        </a:prstGeom>
                        <a:solidFill>
                          <a:srgbClr val="FFFFFF"/>
                        </a:solidFill>
                        <a:ln w="9525" cap="flat" cmpd="sng">
                          <a:solidFill>
                            <a:srgbClr val="000000"/>
                          </a:solidFill>
                          <a:prstDash val="solid"/>
                          <a:miter/>
                          <a:headEnd type="none" w="med" len="med"/>
                          <a:tailEnd type="none" w="med" len="med"/>
                        </a:ln>
                      </wps:spPr>
                      <wps:txbx>
                        <w:txbxContent>
                          <w:p w14:paraId="4167FE28">
                            <w:pPr>
                              <w:rPr>
                                <w:rFonts w:hint="eastAsia"/>
                                <w:sz w:val="24"/>
                              </w:rPr>
                            </w:pPr>
                            <w:r>
                              <w:rPr>
                                <w:rFonts w:hint="eastAsia"/>
                                <w:sz w:val="24"/>
                              </w:rPr>
                              <w:t>此处接触位置均满焊，两端空出</w:t>
                            </w:r>
                            <w:r>
                              <w:rPr>
                                <w:sz w:val="24"/>
                              </w:rPr>
                              <w:t>10mm不焊</w:t>
                            </w:r>
                          </w:p>
                        </w:txbxContent>
                      </wps:txbx>
                      <wps:bodyPr upright="1"/>
                    </wps:wsp>
                  </a:graphicData>
                </a:graphic>
              </wp:anchor>
            </w:drawing>
          </mc:Choice>
          <mc:Fallback>
            <w:pict>
              <v:shape id="_x0000_s1026" o:spid="_x0000_s1026" o:spt="63" type="#_x0000_t63" style="position:absolute;left:0pt;margin-left:314.55pt;margin-top:21.9pt;height:77.25pt;width:135pt;z-index:251680768;mso-width-relative:page;mso-height-relative:page;" fillcolor="#FFFFFF" filled="t" stroked="t" coordsize="21600,21600" o:gfxdata="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f7KB32QAAAAoBAAAPAAAAAAAAAAEAIAAAACIA&#10;AABkcnMvZG93bnJldi54bWxQSwECFAAUAAAACACHTuJAbaqpekECAACWBAAADgAAAAAAAAABACAA&#10;AAAoAQAAZHJzL2Uyb0RvYy54bWxQSwUGAAAAAAYABgBZAQAA2wUAAAAA&#10;" adj="-17080,18412">
                <v:fill on="t" focussize="0,0"/>
                <v:stroke color="#000000" joinstyle="miter"/>
                <v:imagedata o:title=""/>
                <o:lock v:ext="edit" aspectratio="f"/>
                <v:textbox>
                  <w:txbxContent>
                    <w:p w14:paraId="4167FE28">
                      <w:pPr>
                        <w:rPr>
                          <w:rFonts w:hint="eastAsia"/>
                          <w:sz w:val="24"/>
                        </w:rPr>
                      </w:pPr>
                      <w:r>
                        <w:rPr>
                          <w:rFonts w:hint="eastAsia"/>
                          <w:sz w:val="24"/>
                        </w:rPr>
                        <w:t>此处接触位置均满焊，两端空出</w:t>
                      </w:r>
                      <w:r>
                        <w:rPr>
                          <w:sz w:val="24"/>
                        </w:rPr>
                        <w:t>10mm不焊</w:t>
                      </w:r>
                    </w:p>
                  </w:txbxContent>
                </v:textbox>
              </v:shape>
            </w:pict>
          </mc:Fallback>
        </mc:AlternateContent>
      </w:r>
      <w:r>
        <w:rPr>
          <w:rFonts w:hint="eastAsia"/>
        </w:rPr>
        <w:t>加强板接触位置全部焊接、交叉梁与横梁接触位置靠近纵梁一侧不焊，其余三面均为满焊，要求焊高6mm，如下图所示。</w:t>
      </w:r>
    </w:p>
    <w:p w14:paraId="215010F5">
      <w:pPr>
        <w:ind w:right="480"/>
        <w:jc w:val="center"/>
        <w:rPr>
          <w:rFonts w:hint="eastAsia"/>
        </w:rPr>
      </w:pPr>
    </w:p>
    <w:p w14:paraId="0BD504AE">
      <w:pPr>
        <w:ind w:left="945" w:leftChars="450" w:right="480"/>
        <w:rPr>
          <w:rFonts w:hint="eastAsia"/>
        </w:rPr>
      </w:pPr>
      <w:r>
        <w:rPr>
          <w:rFonts w:hint="eastAsia"/>
        </w:rPr>
        <mc:AlternateContent>
          <mc:Choice Requires="wps">
            <w:drawing>
              <wp:anchor distT="0" distB="0" distL="114300" distR="114300" simplePos="0" relativeHeight="251681792" behindDoc="0" locked="0" layoutInCell="1" allowOverlap="1">
                <wp:simplePos x="0" y="0"/>
                <wp:positionH relativeFrom="column">
                  <wp:posOffset>-972820</wp:posOffset>
                </wp:positionH>
                <wp:positionV relativeFrom="paragraph">
                  <wp:posOffset>264160</wp:posOffset>
                </wp:positionV>
                <wp:extent cx="1619250" cy="1317625"/>
                <wp:effectExtent l="5080" t="5080" r="623570" b="10795"/>
                <wp:wrapNone/>
                <wp:docPr id="15" name="椭圆形标注 15"/>
                <wp:cNvGraphicFramePr/>
                <a:graphic xmlns:a="http://schemas.openxmlformats.org/drawingml/2006/main">
                  <a:graphicData uri="http://schemas.microsoft.com/office/word/2010/wordprocessingShape">
                    <wps:wsp>
                      <wps:cNvSpPr/>
                      <wps:spPr>
                        <a:xfrm>
                          <a:off x="0" y="0"/>
                          <a:ext cx="1619250" cy="1317625"/>
                        </a:xfrm>
                        <a:prstGeom prst="wedgeEllipseCallout">
                          <a:avLst>
                            <a:gd name="adj1" fmla="val 86194"/>
                            <a:gd name="adj2" fmla="val 42722"/>
                          </a:avLst>
                        </a:prstGeom>
                        <a:solidFill>
                          <a:srgbClr val="FFFFFF"/>
                        </a:solidFill>
                        <a:ln w="9525" cap="flat" cmpd="sng">
                          <a:solidFill>
                            <a:srgbClr val="000000"/>
                          </a:solidFill>
                          <a:prstDash val="solid"/>
                          <a:miter/>
                          <a:headEnd type="none" w="med" len="med"/>
                          <a:tailEnd type="none" w="med" len="med"/>
                        </a:ln>
                      </wps:spPr>
                      <wps:txbx>
                        <w:txbxContent>
                          <w:p w14:paraId="6B7E2A3F">
                            <w:pPr>
                              <w:rPr>
                                <w:rFonts w:hint="eastAsia"/>
                                <w:sz w:val="24"/>
                              </w:rPr>
                            </w:pPr>
                            <w:r>
                              <w:rPr>
                                <w:rFonts w:hint="eastAsia"/>
                                <w:sz w:val="24"/>
                              </w:rPr>
                              <w:t>交叉梁与横梁接触位置均满焊，两端空出</w:t>
                            </w:r>
                            <w:r>
                              <w:rPr>
                                <w:sz w:val="24"/>
                              </w:rPr>
                              <w:t>10mm不焊</w:t>
                            </w:r>
                          </w:p>
                        </w:txbxContent>
                      </wps:txbx>
                      <wps:bodyPr upright="1"/>
                    </wps:wsp>
                  </a:graphicData>
                </a:graphic>
              </wp:anchor>
            </w:drawing>
          </mc:Choice>
          <mc:Fallback>
            <w:pict>
              <v:shape id="_x0000_s1026" o:spid="_x0000_s1026" o:spt="63" type="#_x0000_t63" style="position:absolute;left:0pt;margin-left:-76.6pt;margin-top:20.8pt;height:103.75pt;width:127.5pt;z-index:251681792;mso-width-relative:page;mso-height-relative:page;" fillcolor="#FFFFFF" filled="t" stroked="t" coordsize="21600,21600" o:gfxdata="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jBt+raAAAACwEAAA8AAAAAAAAAAQAgAAAAIgAA&#10;AGRycy9kb3ducmV2LnhtbFBLAQIUABQAAAAIAIdO4kDM0+sYPwIAAJUEAAAOAAAAAAAAAAEAIAAA&#10;ACkBAABkcnMvZTJvRG9jLnhtbFBLBQYAAAAABgAGAFkBAADaBQAAAAA=&#10;" adj="29418,20028">
                <v:fill on="t" focussize="0,0"/>
                <v:stroke color="#000000" joinstyle="miter"/>
                <v:imagedata o:title=""/>
                <o:lock v:ext="edit" aspectratio="f"/>
                <v:textbox>
                  <w:txbxContent>
                    <w:p w14:paraId="6B7E2A3F">
                      <w:pPr>
                        <w:rPr>
                          <w:rFonts w:hint="eastAsia"/>
                          <w:sz w:val="24"/>
                        </w:rPr>
                      </w:pPr>
                      <w:r>
                        <w:rPr>
                          <w:rFonts w:hint="eastAsia"/>
                          <w:sz w:val="24"/>
                        </w:rPr>
                        <w:t>交叉梁与横梁接触位置均满焊，两端空出</w:t>
                      </w:r>
                      <w:r>
                        <w:rPr>
                          <w:sz w:val="24"/>
                        </w:rPr>
                        <w:t>10mm不焊</w:t>
                      </w:r>
                    </w:p>
                  </w:txbxContent>
                </v:textbox>
              </v:shape>
            </w:pict>
          </mc:Fallback>
        </mc:AlternateContent>
      </w:r>
      <w:r>
        <w:rPr>
          <w:rFonts w:hint="eastAsia"/>
        </w:rPr>
        <w:drawing>
          <wp:inline distT="0" distB="0" distL="114300" distR="114300">
            <wp:extent cx="3181985" cy="2641600"/>
            <wp:effectExtent l="0" t="0" r="18415" b="6350"/>
            <wp:docPr id="17" name="图片 3" descr="截图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descr="截图八"/>
                    <pic:cNvPicPr>
                      <a:picLocks noChangeAspect="1"/>
                    </pic:cNvPicPr>
                  </pic:nvPicPr>
                  <pic:blipFill>
                    <a:blip r:embed="rId23"/>
                    <a:srcRect r="20410" b="11456"/>
                    <a:stretch>
                      <a:fillRect/>
                    </a:stretch>
                  </pic:blipFill>
                  <pic:spPr>
                    <a:xfrm>
                      <a:off x="0" y="0"/>
                      <a:ext cx="3181985" cy="2641600"/>
                    </a:xfrm>
                    <a:prstGeom prst="rect">
                      <a:avLst/>
                    </a:prstGeom>
                    <a:noFill/>
                    <a:ln>
                      <a:noFill/>
                    </a:ln>
                  </pic:spPr>
                </pic:pic>
              </a:graphicData>
            </a:graphic>
          </wp:inline>
        </w:drawing>
      </w:r>
      <w:r>
        <w:rPr>
          <w:rFonts w:hint="eastAsia"/>
        </w:rPr>
        <w:drawing>
          <wp:inline distT="0" distB="0" distL="114300" distR="114300">
            <wp:extent cx="3265805" cy="2715895"/>
            <wp:effectExtent l="0" t="0" r="10795" b="8255"/>
            <wp:docPr id="18" name="图片 4" descr="截图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descr="截图七"/>
                    <pic:cNvPicPr>
                      <a:picLocks noChangeAspect="1"/>
                    </pic:cNvPicPr>
                  </pic:nvPicPr>
                  <pic:blipFill>
                    <a:blip r:embed="rId24"/>
                    <a:stretch>
                      <a:fillRect/>
                    </a:stretch>
                  </pic:blipFill>
                  <pic:spPr>
                    <a:xfrm>
                      <a:off x="0" y="0"/>
                      <a:ext cx="3265805" cy="2715895"/>
                    </a:xfrm>
                    <a:prstGeom prst="rect">
                      <a:avLst/>
                    </a:prstGeom>
                    <a:noFill/>
                    <a:ln>
                      <a:noFill/>
                    </a:ln>
                  </pic:spPr>
                </pic:pic>
              </a:graphicData>
            </a:graphic>
          </wp:inline>
        </w:drawing>
      </w:r>
    </w:p>
    <w:p w14:paraId="23B864DF">
      <w:pPr>
        <w:ind w:right="480"/>
        <w:rPr>
          <w:rFonts w:hint="eastAsia"/>
          <w:sz w:val="24"/>
        </w:rPr>
      </w:pPr>
      <w:r>
        <w:rPr>
          <w:rFonts w:hint="eastAsia"/>
        </w:rPr>
        <mc:AlternateContent>
          <mc:Choice Requires="wps">
            <w:drawing>
              <wp:anchor distT="0" distB="0" distL="114300" distR="114300" simplePos="0" relativeHeight="251682816" behindDoc="0" locked="0" layoutInCell="1" allowOverlap="1">
                <wp:simplePos x="0" y="0"/>
                <wp:positionH relativeFrom="column">
                  <wp:posOffset>3653790</wp:posOffset>
                </wp:positionH>
                <wp:positionV relativeFrom="paragraph">
                  <wp:posOffset>-3030855</wp:posOffset>
                </wp:positionV>
                <wp:extent cx="1714500" cy="990600"/>
                <wp:effectExtent l="1548130" t="5080" r="13970" b="509270"/>
                <wp:wrapNone/>
                <wp:docPr id="19" name="椭圆形标注 19"/>
                <wp:cNvGraphicFramePr/>
                <a:graphic xmlns:a="http://schemas.openxmlformats.org/drawingml/2006/main">
                  <a:graphicData uri="http://schemas.microsoft.com/office/word/2010/wordprocessingShape">
                    <wps:wsp>
                      <wps:cNvSpPr/>
                      <wps:spPr>
                        <a:xfrm>
                          <a:off x="0" y="0"/>
                          <a:ext cx="1714500" cy="990600"/>
                        </a:xfrm>
                        <a:prstGeom prst="wedgeEllipseCallout">
                          <a:avLst>
                            <a:gd name="adj1" fmla="val -138185"/>
                            <a:gd name="adj2" fmla="val 99361"/>
                          </a:avLst>
                        </a:prstGeom>
                        <a:solidFill>
                          <a:srgbClr val="FFFFFF"/>
                        </a:solidFill>
                        <a:ln w="9525" cap="flat" cmpd="sng">
                          <a:solidFill>
                            <a:srgbClr val="000000"/>
                          </a:solidFill>
                          <a:prstDash val="solid"/>
                          <a:miter/>
                          <a:headEnd type="none" w="med" len="med"/>
                          <a:tailEnd type="none" w="med" len="med"/>
                        </a:ln>
                      </wps:spPr>
                      <wps:txbx>
                        <w:txbxContent>
                          <w:p w14:paraId="0B6B4FDE">
                            <w:pPr>
                              <w:rPr>
                                <w:rFonts w:hint="eastAsia"/>
                                <w:sz w:val="24"/>
                              </w:rPr>
                            </w:pPr>
                            <w:r>
                              <w:rPr>
                                <w:rFonts w:hint="eastAsia"/>
                                <w:sz w:val="24"/>
                              </w:rPr>
                              <w:t>此处三面满焊，靠近纵梁一侧不焊。</w:t>
                            </w:r>
                          </w:p>
                        </w:txbxContent>
                      </wps:txbx>
                      <wps:bodyPr upright="1"/>
                    </wps:wsp>
                  </a:graphicData>
                </a:graphic>
              </wp:anchor>
            </w:drawing>
          </mc:Choice>
          <mc:Fallback>
            <w:pict>
              <v:shape id="_x0000_s1026" o:spid="_x0000_s1026" o:spt="63" type="#_x0000_t63" style="position:absolute;left:0pt;margin-left:287.7pt;margin-top:-238.65pt;height:78pt;width:135pt;z-index:251682816;mso-width-relative:page;mso-height-relative:page;" fillcolor="#FFFFFF" filled="t" stroked="t" coordsize="21600,21600" o:gfxdata="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ADaH83bAAAADQEAAA8AAAAAAAAAAQAgAAAA&#10;IgAAAGRycy9kb3ducmV2LnhtbFBLAQIUABQAAAAIAIdO4kAtumY3QQIAAJYEAAAOAAAAAAAAAAEA&#10;IAAAACoBAABkcnMvZTJvRG9jLnhtbFBLBQYAAAAABgAGAFkBAADdBQAAAAA=&#10;" adj="-19048,32262">
                <v:fill on="t" focussize="0,0"/>
                <v:stroke color="#000000" joinstyle="miter"/>
                <v:imagedata o:title=""/>
                <o:lock v:ext="edit" aspectratio="f"/>
                <v:textbox>
                  <w:txbxContent>
                    <w:p w14:paraId="0B6B4FDE">
                      <w:pPr>
                        <w:rPr>
                          <w:rFonts w:hint="eastAsia"/>
                          <w:sz w:val="24"/>
                        </w:rPr>
                      </w:pPr>
                      <w:r>
                        <w:rPr>
                          <w:rFonts w:hint="eastAsia"/>
                          <w:sz w:val="24"/>
                        </w:rPr>
                        <w:t>此处三面满焊，靠近纵梁一侧不焊。</w:t>
                      </w:r>
                    </w:p>
                  </w:txbxContent>
                </v:textbox>
              </v:shape>
            </w:pict>
          </mc:Fallback>
        </mc:AlternateContent>
      </w:r>
      <w:r>
        <w:rPr>
          <w:rFonts w:hint="eastAsia"/>
          <w:sz w:val="24"/>
        </w:rPr>
        <w:t>7、贯通轴、加强梁、后连接组件焊接</w:t>
      </w:r>
    </w:p>
    <w:p w14:paraId="0016EEA9">
      <w:pPr>
        <w:spacing w:line="460" w:lineRule="exact"/>
        <w:ind w:firstLine="360" w:firstLineChars="150"/>
        <w:rPr>
          <w:rFonts w:hint="eastAsia"/>
          <w:sz w:val="24"/>
        </w:rPr>
      </w:pPr>
      <w:r>
        <w:rPr>
          <w:rFonts w:hint="eastAsia"/>
          <w:sz w:val="24"/>
        </w:rPr>
        <w:t>贯通轴与左右纵梁八道焊缝为满焊；</w:t>
      </w:r>
    </w:p>
    <w:p w14:paraId="4D14D03D">
      <w:pPr>
        <w:spacing w:line="460" w:lineRule="exact"/>
        <w:ind w:firstLine="360" w:firstLineChars="150"/>
        <w:rPr>
          <w:rFonts w:hint="eastAsia"/>
          <w:sz w:val="24"/>
        </w:rPr>
      </w:pPr>
      <w:r>
        <w:rPr>
          <w:rFonts w:hint="eastAsia"/>
          <w:sz w:val="24"/>
        </w:rPr>
        <mc:AlternateContent>
          <mc:Choice Requires="wps">
            <w:drawing>
              <wp:anchor distT="0" distB="0" distL="114300" distR="114300" simplePos="0" relativeHeight="251685888" behindDoc="0" locked="0" layoutInCell="1" allowOverlap="1">
                <wp:simplePos x="0" y="0"/>
                <wp:positionH relativeFrom="column">
                  <wp:posOffset>2793365</wp:posOffset>
                </wp:positionH>
                <wp:positionV relativeFrom="paragraph">
                  <wp:posOffset>176530</wp:posOffset>
                </wp:positionV>
                <wp:extent cx="1714500" cy="693420"/>
                <wp:effectExtent l="577215" t="5080" r="13335" b="273050"/>
                <wp:wrapNone/>
                <wp:docPr id="20" name="椭圆形标注 20"/>
                <wp:cNvGraphicFramePr/>
                <a:graphic xmlns:a="http://schemas.openxmlformats.org/drawingml/2006/main">
                  <a:graphicData uri="http://schemas.microsoft.com/office/word/2010/wordprocessingShape">
                    <wps:wsp>
                      <wps:cNvSpPr/>
                      <wps:spPr>
                        <a:xfrm>
                          <a:off x="0" y="0"/>
                          <a:ext cx="1714500" cy="693420"/>
                        </a:xfrm>
                        <a:prstGeom prst="wedgeEllipseCallout">
                          <a:avLst>
                            <a:gd name="adj1" fmla="val -81593"/>
                            <a:gd name="adj2" fmla="val 86264"/>
                          </a:avLst>
                        </a:prstGeom>
                        <a:solidFill>
                          <a:srgbClr val="FFFFFF"/>
                        </a:solidFill>
                        <a:ln w="9525" cap="flat" cmpd="sng">
                          <a:solidFill>
                            <a:srgbClr val="000000"/>
                          </a:solidFill>
                          <a:prstDash val="solid"/>
                          <a:miter/>
                          <a:headEnd type="none" w="med" len="med"/>
                          <a:tailEnd type="none" w="med" len="med"/>
                        </a:ln>
                      </wps:spPr>
                      <wps:txbx>
                        <w:txbxContent>
                          <w:p w14:paraId="2DD383D0">
                            <w:pPr>
                              <w:rPr>
                                <w:rFonts w:hint="eastAsia"/>
                                <w:sz w:val="24"/>
                              </w:rPr>
                            </w:pPr>
                            <w:r>
                              <w:rPr>
                                <w:rFonts w:hint="eastAsia"/>
                                <w:sz w:val="24"/>
                              </w:rPr>
                              <w:t>所有接触位置均满焊</w:t>
                            </w:r>
                          </w:p>
                        </w:txbxContent>
                      </wps:txbx>
                      <wps:bodyPr upright="1"/>
                    </wps:wsp>
                  </a:graphicData>
                </a:graphic>
              </wp:anchor>
            </w:drawing>
          </mc:Choice>
          <mc:Fallback>
            <w:pict>
              <v:shape id="_x0000_s1026" o:spid="_x0000_s1026" o:spt="63" type="#_x0000_t63" style="position:absolute;left:0pt;margin-left:219.95pt;margin-top:13.9pt;height:54.6pt;width:135pt;z-index:251685888;mso-width-relative:page;mso-height-relative:page;" fillcolor="#FFFFFF" filled="t" stroked="t" coordsize="21600,21600" o:gfxdata="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RzV+idcAAAAKAQAADwAAAAAAAAABACAAAAAiAAAA&#10;ZHJzL2Rvd25yZXYueG1sUEsBAhQAFAAAAAgAh07iQNDFvexBAgAAlQQAAA4AAAAAAAAAAQAgAAAA&#10;JgEAAGRycy9lMm9Eb2MueG1sUEsFBgAAAAAGAAYAWQEAANkFAAAAAA==&#10;" adj="-6824,29433">
                <v:fill on="t" focussize="0,0"/>
                <v:stroke color="#000000" joinstyle="miter"/>
                <v:imagedata o:title=""/>
                <o:lock v:ext="edit" aspectratio="f"/>
                <v:textbox>
                  <w:txbxContent>
                    <w:p w14:paraId="2DD383D0">
                      <w:pPr>
                        <w:rPr>
                          <w:rFonts w:hint="eastAsia"/>
                          <w:sz w:val="24"/>
                        </w:rPr>
                      </w:pPr>
                      <w:r>
                        <w:rPr>
                          <w:rFonts w:hint="eastAsia"/>
                          <w:sz w:val="24"/>
                        </w:rPr>
                        <w:t>所有接触位置均满焊</w:t>
                      </w:r>
                    </w:p>
                  </w:txbxContent>
                </v:textbox>
              </v:shape>
            </w:pict>
          </mc:Fallback>
        </mc:AlternateContent>
      </w:r>
      <w:r>
        <w:rPr>
          <w:rFonts w:hint="eastAsia"/>
          <w:sz w:val="24"/>
        </w:rPr>
        <w:t>其余焊缝均为满焊，焊脚8mm，如下图所示</w:t>
      </w:r>
    </w:p>
    <w:p w14:paraId="1D4E652C">
      <w:pPr>
        <w:spacing w:line="460" w:lineRule="exact"/>
        <w:ind w:firstLine="315" w:firstLineChars="150"/>
        <w:rPr>
          <w:rFonts w:hint="eastAsia"/>
          <w:sz w:val="24"/>
        </w:rPr>
      </w:pPr>
      <w:r>
        <w:drawing>
          <wp:anchor distT="0" distB="0" distL="114300" distR="114300" simplePos="0" relativeHeight="251684864" behindDoc="0" locked="0" layoutInCell="1" allowOverlap="1">
            <wp:simplePos x="0" y="0"/>
            <wp:positionH relativeFrom="column">
              <wp:posOffset>1064895</wp:posOffset>
            </wp:positionH>
            <wp:positionV relativeFrom="paragraph">
              <wp:posOffset>4445</wp:posOffset>
            </wp:positionV>
            <wp:extent cx="1893570" cy="2526665"/>
            <wp:effectExtent l="0" t="0" r="11430" b="6985"/>
            <wp:wrapNone/>
            <wp:docPr id="22" name="图片 9" descr="dcc653c938d3347e302ad717e9fa5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9" descr="dcc653c938d3347e302ad717e9fa5f9"/>
                    <pic:cNvPicPr>
                      <a:picLocks noChangeAspect="1"/>
                    </pic:cNvPicPr>
                  </pic:nvPicPr>
                  <pic:blipFill>
                    <a:blip r:embed="rId25"/>
                    <a:stretch>
                      <a:fillRect/>
                    </a:stretch>
                  </pic:blipFill>
                  <pic:spPr>
                    <a:xfrm>
                      <a:off x="0" y="0"/>
                      <a:ext cx="1893570" cy="2526665"/>
                    </a:xfrm>
                    <a:prstGeom prst="rect">
                      <a:avLst/>
                    </a:prstGeom>
                    <a:noFill/>
                    <a:ln>
                      <a:noFill/>
                    </a:ln>
                  </pic:spPr>
                </pic:pic>
              </a:graphicData>
            </a:graphic>
          </wp:anchor>
        </w:drawing>
      </w:r>
    </w:p>
    <w:p w14:paraId="3879608E">
      <w:pPr>
        <w:spacing w:line="460" w:lineRule="exact"/>
        <w:ind w:firstLine="360" w:firstLineChars="150"/>
        <w:rPr>
          <w:rFonts w:hint="eastAsia"/>
          <w:sz w:val="24"/>
        </w:rPr>
      </w:pPr>
    </w:p>
    <w:p w14:paraId="13979682">
      <w:pPr>
        <w:spacing w:line="460" w:lineRule="exact"/>
        <w:ind w:firstLine="360" w:firstLineChars="150"/>
        <w:rPr>
          <w:rFonts w:hint="eastAsia"/>
          <w:sz w:val="24"/>
        </w:rPr>
      </w:pPr>
    </w:p>
    <w:p w14:paraId="71C13AED">
      <w:pPr>
        <w:spacing w:line="460" w:lineRule="exact"/>
        <w:ind w:firstLine="360" w:firstLineChars="150"/>
        <w:rPr>
          <w:rFonts w:hint="eastAsia"/>
          <w:sz w:val="24"/>
        </w:rPr>
      </w:pPr>
    </w:p>
    <w:p w14:paraId="5764424F">
      <w:pPr>
        <w:spacing w:line="460" w:lineRule="exact"/>
        <w:ind w:firstLine="360" w:firstLineChars="150"/>
        <w:rPr>
          <w:rFonts w:hint="eastAsia"/>
          <w:sz w:val="24"/>
        </w:rPr>
      </w:pPr>
    </w:p>
    <w:p w14:paraId="46085A03">
      <w:pPr>
        <w:spacing w:line="460" w:lineRule="exact"/>
        <w:ind w:firstLine="360" w:firstLineChars="150"/>
        <w:rPr>
          <w:rFonts w:hint="eastAsia"/>
          <w:sz w:val="24"/>
        </w:rPr>
      </w:pPr>
    </w:p>
    <w:p w14:paraId="79742D46">
      <w:pPr>
        <w:spacing w:line="460" w:lineRule="exact"/>
        <w:ind w:firstLine="360" w:firstLineChars="150"/>
        <w:rPr>
          <w:rFonts w:hint="eastAsia"/>
          <w:sz w:val="24"/>
        </w:rPr>
      </w:pPr>
    </w:p>
    <w:p w14:paraId="2673070D">
      <w:pPr>
        <w:spacing w:line="460" w:lineRule="exact"/>
        <w:ind w:firstLine="360" w:firstLineChars="150"/>
        <w:rPr>
          <w:rFonts w:hint="eastAsia"/>
          <w:sz w:val="24"/>
        </w:rPr>
      </w:pPr>
    </w:p>
    <w:p w14:paraId="7E324EB3">
      <w:pPr>
        <w:spacing w:line="460" w:lineRule="exact"/>
        <w:ind w:firstLine="360" w:firstLineChars="150"/>
        <w:rPr>
          <w:rFonts w:hint="eastAsia"/>
          <w:sz w:val="24"/>
        </w:rPr>
      </w:pPr>
    </w:p>
    <w:p w14:paraId="3B977221">
      <w:pPr>
        <w:spacing w:line="460" w:lineRule="exact"/>
        <w:ind w:firstLine="360" w:firstLineChars="150"/>
        <w:rPr>
          <w:rFonts w:hint="eastAsia"/>
          <w:sz w:val="24"/>
        </w:rPr>
      </w:pPr>
      <w:r>
        <w:rPr>
          <w:rFonts w:hint="eastAsia"/>
          <w:sz w:val="24"/>
        </w:rPr>
        <w:t>四、整体组对注意事项</w:t>
      </w:r>
    </w:p>
    <w:p w14:paraId="2F51188F">
      <w:pPr>
        <w:spacing w:line="460" w:lineRule="exact"/>
        <w:ind w:firstLine="600" w:firstLineChars="250"/>
        <w:rPr>
          <w:rFonts w:hint="eastAsia"/>
          <w:sz w:val="24"/>
        </w:rPr>
      </w:pPr>
      <w:r>
        <w:rPr>
          <w:rFonts w:hint="eastAsia"/>
          <w:sz w:val="24"/>
        </w:rPr>
        <w:t>1、副车架整体平面度≤2mm</w:t>
      </w:r>
      <w:r>
        <w:rPr>
          <w:sz w:val="24"/>
        </w:rPr>
        <w:t>,</w:t>
      </w:r>
      <w:r>
        <w:rPr>
          <w:rFonts w:hint="eastAsia"/>
          <w:sz w:val="24"/>
        </w:rPr>
        <w:t>副车架后端加工后必须磨平</w:t>
      </w:r>
    </w:p>
    <w:p w14:paraId="7E949ED9">
      <w:pPr>
        <w:spacing w:line="460" w:lineRule="exact"/>
        <w:ind w:firstLine="600" w:firstLineChars="250"/>
        <w:rPr>
          <w:rFonts w:hint="eastAsia"/>
          <w:sz w:val="24"/>
        </w:rPr>
      </w:pPr>
      <w:r>
        <w:rPr>
          <w:rFonts w:hint="eastAsia"/>
          <w:sz w:val="24"/>
        </w:rPr>
        <w:t>2、副架整体尺寸，整体斜线尺寸a,b差值≤5mm</w:t>
      </w:r>
    </w:p>
    <w:p w14:paraId="3521618F">
      <w:pPr>
        <w:spacing w:line="460" w:lineRule="exact"/>
        <w:ind w:firstLine="480" w:firstLineChars="200"/>
        <w:rPr>
          <w:rFonts w:hint="eastAsia"/>
          <w:sz w:val="24"/>
        </w:rPr>
      </w:pPr>
      <w:r>
        <w:rPr>
          <w:rFonts w:hint="eastAsia"/>
          <w:sz w:val="24"/>
        </w:rPr>
        <w:t>3、托架总成朝向必须严格按照图纸安装，必须保证内尺寸，且定位精准，避免严重扭曲，影响后期安装</w:t>
      </w:r>
    </w:p>
    <w:p w14:paraId="4C61EF7B">
      <w:pPr>
        <w:spacing w:line="460" w:lineRule="exact"/>
        <w:ind w:firstLine="480" w:firstLineChars="200"/>
        <w:rPr>
          <w:rFonts w:hint="eastAsia"/>
          <w:sz w:val="24"/>
        </w:rPr>
      </w:pPr>
      <w:r>
        <w:rPr>
          <w:rFonts w:hint="eastAsia"/>
          <w:sz w:val="24"/>
        </w:rPr>
        <w:t>4、严格保证贯通轴轴心的同心度</w:t>
      </w:r>
    </w:p>
    <w:p w14:paraId="69BB87D9">
      <w:pPr>
        <w:spacing w:line="460" w:lineRule="exact"/>
        <w:ind w:firstLine="480" w:firstLineChars="200"/>
        <w:rPr>
          <w:rFonts w:hint="eastAsia"/>
          <w:sz w:val="24"/>
        </w:rPr>
      </w:pPr>
      <w:r>
        <w:rPr>
          <w:rFonts w:hint="eastAsia"/>
          <w:sz w:val="24"/>
        </w:rPr>
        <w:t>5、副架焊接完成后，所有焊缝必须清渣，打磨</w:t>
      </w:r>
    </w:p>
    <w:p w14:paraId="51428760">
      <w:pPr>
        <w:spacing w:line="460" w:lineRule="exact"/>
        <w:ind w:firstLine="480" w:firstLineChars="200"/>
        <w:rPr>
          <w:rFonts w:hint="eastAsia"/>
          <w:b/>
          <w:sz w:val="28"/>
          <w:szCs w:val="28"/>
        </w:rPr>
      </w:pPr>
      <w:r>
        <w:rPr>
          <w:rFonts w:hint="eastAsia"/>
          <w:sz w:val="24"/>
        </w:rPr>
        <w:t>6、所有散装件必须点焊在副车架内侧，随副车架发运，点焊位置要方便后续工序取下。</w:t>
      </w:r>
    </w:p>
    <w:p w14:paraId="71214A8D">
      <w:pPr>
        <w:jc w:val="center"/>
        <w:rPr>
          <w:rFonts w:hint="eastAsia"/>
          <w:b/>
          <w:sz w:val="28"/>
          <w:szCs w:val="28"/>
        </w:rPr>
      </w:pPr>
    </w:p>
    <w:p w14:paraId="04F74E88">
      <w:pPr>
        <w:jc w:val="left"/>
        <w:rPr>
          <w:rFonts w:hint="eastAsia"/>
          <w:b/>
          <w:sz w:val="28"/>
          <w:szCs w:val="28"/>
        </w:rPr>
      </w:pPr>
      <w:r>
        <w:rPr>
          <w:rFonts w:hint="eastAsia"/>
          <w:b/>
          <w:sz w:val="28"/>
          <w:szCs w:val="28"/>
          <w:lang w:val="en-US" w:eastAsia="zh-CN"/>
        </w:rPr>
        <w:t>1.2</w:t>
      </w:r>
      <w:r>
        <w:rPr>
          <w:rFonts w:hint="eastAsia"/>
          <w:b/>
          <w:sz w:val="28"/>
          <w:szCs w:val="28"/>
        </w:rPr>
        <w:t>自卸车通用焊接规范（</w:t>
      </w:r>
      <w:r>
        <w:rPr>
          <w:rFonts w:hint="eastAsia"/>
          <w:b/>
          <w:sz w:val="28"/>
          <w:szCs w:val="28"/>
          <w:lang w:val="en-US" w:eastAsia="zh-CN"/>
        </w:rPr>
        <w:t>中顶T式</w:t>
      </w:r>
      <w:r>
        <w:rPr>
          <w:rFonts w:hint="eastAsia"/>
          <w:b/>
          <w:sz w:val="28"/>
          <w:szCs w:val="28"/>
        </w:rPr>
        <w:t>副</w:t>
      </w:r>
      <w:r>
        <w:rPr>
          <w:rFonts w:hint="eastAsia"/>
          <w:b/>
          <w:sz w:val="28"/>
          <w:szCs w:val="28"/>
          <w:lang w:val="en-US" w:eastAsia="zh-CN"/>
        </w:rPr>
        <w:t>车</w:t>
      </w:r>
      <w:r>
        <w:rPr>
          <w:rFonts w:hint="eastAsia"/>
          <w:b/>
          <w:sz w:val="28"/>
          <w:szCs w:val="28"/>
        </w:rPr>
        <w:t>架）</w:t>
      </w:r>
    </w:p>
    <w:p w14:paraId="7B6364D5">
      <w:pPr>
        <w:spacing w:line="240" w:lineRule="exact"/>
        <w:jc w:val="center"/>
        <w:rPr>
          <w:rFonts w:hint="eastAsia"/>
          <w:b/>
          <w:sz w:val="28"/>
          <w:szCs w:val="28"/>
        </w:rPr>
      </w:pPr>
    </w:p>
    <w:p w14:paraId="1C032577">
      <w:pPr>
        <w:spacing w:line="460" w:lineRule="exact"/>
        <w:ind w:firstLine="480" w:firstLineChars="200"/>
        <w:rPr>
          <w:rFonts w:hint="eastAsia"/>
          <w:sz w:val="24"/>
        </w:rPr>
      </w:pPr>
      <w:r>
        <w:rPr>
          <w:rFonts w:hint="eastAsia"/>
          <w:sz w:val="24"/>
        </w:rPr>
        <w:t>为了规范自卸车相关总成部件的焊接方式及要求，统一各相关各部门（技术、生产、质量等）的不同标准，特制定此规范。</w:t>
      </w:r>
    </w:p>
    <w:p w14:paraId="7E64C388">
      <w:pPr>
        <w:spacing w:line="460" w:lineRule="exact"/>
        <w:ind w:firstLine="360" w:firstLineChars="150"/>
        <w:rPr>
          <w:rFonts w:hint="eastAsia"/>
          <w:sz w:val="24"/>
        </w:rPr>
      </w:pPr>
      <w:r>
        <w:rPr>
          <w:rFonts w:hint="eastAsia"/>
          <w:sz w:val="24"/>
        </w:rPr>
        <w:t>一、副车架总成焊接技术要求：</w:t>
      </w:r>
    </w:p>
    <w:p w14:paraId="14798A09">
      <w:pPr>
        <w:spacing w:line="460" w:lineRule="exact"/>
        <w:ind w:firstLine="360" w:firstLineChars="150"/>
        <w:rPr>
          <w:rFonts w:hint="eastAsia"/>
          <w:sz w:val="24"/>
        </w:rPr>
      </w:pPr>
      <w:r>
        <w:rPr>
          <w:rFonts w:hint="eastAsia"/>
          <w:sz w:val="24"/>
        </w:rPr>
        <w:t>1.副车架焊接所有焊缝不得立焊。</w:t>
      </w:r>
    </w:p>
    <w:p w14:paraId="512F5AC8">
      <w:pPr>
        <w:spacing w:line="460" w:lineRule="exact"/>
        <w:ind w:firstLine="360" w:firstLineChars="150"/>
        <w:rPr>
          <w:rFonts w:hint="eastAsia"/>
          <w:sz w:val="24"/>
        </w:rPr>
      </w:pPr>
      <w:r>
        <w:rPr>
          <w:rFonts w:hint="eastAsia"/>
          <w:sz w:val="24"/>
        </w:rPr>
        <w:t>2.副车架纵梁不得拼接</w:t>
      </w:r>
    </w:p>
    <w:p w14:paraId="6567F3E9">
      <w:pPr>
        <w:spacing w:line="460" w:lineRule="exact"/>
        <w:ind w:firstLine="360" w:firstLineChars="150"/>
        <w:rPr>
          <w:rFonts w:hint="eastAsia"/>
          <w:sz w:val="24"/>
        </w:rPr>
      </w:pPr>
      <w:r>
        <w:rPr>
          <w:rFonts w:hint="eastAsia"/>
          <w:sz w:val="24"/>
        </w:rPr>
        <w:t>3.副车架小组件焊接。</w:t>
      </w:r>
    </w:p>
    <w:p w14:paraId="00D077B1">
      <w:pPr>
        <w:spacing w:line="460" w:lineRule="exact"/>
        <w:ind w:firstLine="360" w:firstLineChars="150"/>
        <w:rPr>
          <w:rFonts w:hint="eastAsia"/>
          <w:sz w:val="24"/>
        </w:rPr>
      </w:pPr>
      <w:r>
        <w:rPr>
          <w:rFonts w:hint="eastAsia"/>
          <w:sz w:val="24"/>
        </w:rPr>
        <w:t>3.1副车架后横梁焊接总成。</w:t>
      </w:r>
    </w:p>
    <w:p w14:paraId="10FB5981">
      <w:pPr>
        <w:spacing w:line="460" w:lineRule="exact"/>
        <w:ind w:firstLine="360" w:firstLineChars="150"/>
        <w:rPr>
          <w:rFonts w:hint="eastAsia"/>
          <w:sz w:val="24"/>
        </w:rPr>
      </w:pPr>
      <w:r>
        <w:rPr>
          <w:rFonts w:hint="eastAsia"/>
          <w:sz w:val="24"/>
        </w:rPr>
        <w:t>3.1.1加强板与后横梁焊接总成间焊缝均为满焊，要求焊角高度为6mm，如图所示。</w:t>
      </w:r>
    </w:p>
    <w:p w14:paraId="7ED72377">
      <w:pPr>
        <w:spacing w:line="460" w:lineRule="exact"/>
        <w:ind w:firstLine="360" w:firstLineChars="150"/>
        <w:rPr>
          <w:rFonts w:hint="eastAsia"/>
          <w:sz w:val="24"/>
        </w:rPr>
      </w:pPr>
      <w:r>
        <w:rPr>
          <w:rFonts w:hint="eastAsia"/>
          <w:sz w:val="24"/>
        </w:rPr>
        <w:t>3.1.2翻转座使用工装焊接，翻转座与后横梁接触部分均为满焊，要求焊角高度6mm。</w:t>
      </w:r>
    </w:p>
    <w:p w14:paraId="6EF4706A">
      <w:pPr>
        <w:spacing w:line="460" w:lineRule="exact"/>
        <w:ind w:firstLine="360" w:firstLineChars="150"/>
        <w:rPr>
          <w:rFonts w:hint="eastAsia"/>
          <w:sz w:val="24"/>
        </w:rPr>
      </w:pPr>
      <w:r>
        <w:rPr>
          <w:rFonts w:hint="eastAsia"/>
          <w:sz w:val="24"/>
        </w:rPr>
        <mc:AlternateContent>
          <mc:Choice Requires="wps">
            <w:drawing>
              <wp:anchor distT="0" distB="0" distL="114300" distR="114300" simplePos="0" relativeHeight="251688960" behindDoc="0" locked="0" layoutInCell="1" allowOverlap="1">
                <wp:simplePos x="0" y="0"/>
                <wp:positionH relativeFrom="column">
                  <wp:posOffset>-644525</wp:posOffset>
                </wp:positionH>
                <wp:positionV relativeFrom="paragraph">
                  <wp:posOffset>10795</wp:posOffset>
                </wp:positionV>
                <wp:extent cx="1600200" cy="693420"/>
                <wp:effectExtent l="5080" t="5080" r="642620" b="1111250"/>
                <wp:wrapNone/>
                <wp:docPr id="32" name="椭圆形标注 32"/>
                <wp:cNvGraphicFramePr/>
                <a:graphic xmlns:a="http://schemas.openxmlformats.org/drawingml/2006/main">
                  <a:graphicData uri="http://schemas.microsoft.com/office/word/2010/wordprocessingShape">
                    <wps:wsp>
                      <wps:cNvSpPr/>
                      <wps:spPr>
                        <a:xfrm>
                          <a:off x="0" y="0"/>
                          <a:ext cx="1600200" cy="693420"/>
                        </a:xfrm>
                        <a:prstGeom prst="wedgeEllipseCallout">
                          <a:avLst>
                            <a:gd name="adj1" fmla="val 87856"/>
                            <a:gd name="adj2" fmla="val 204486"/>
                          </a:avLst>
                        </a:prstGeom>
                        <a:solidFill>
                          <a:srgbClr val="FFFFFF"/>
                        </a:solidFill>
                        <a:ln w="9525" cap="flat" cmpd="sng">
                          <a:solidFill>
                            <a:srgbClr val="000000"/>
                          </a:solidFill>
                          <a:prstDash val="solid"/>
                          <a:miter/>
                          <a:headEnd type="none" w="med" len="med"/>
                          <a:tailEnd type="none" w="med" len="med"/>
                        </a:ln>
                      </wps:spPr>
                      <wps:txbx>
                        <w:txbxContent>
                          <w:p w14:paraId="7ACB5FEF">
                            <w:pPr>
                              <w:rPr>
                                <w:rFonts w:hint="eastAsia"/>
                                <w:sz w:val="24"/>
                              </w:rPr>
                            </w:pPr>
                            <w:r>
                              <w:rPr>
                                <w:rFonts w:hint="eastAsia"/>
                                <w:sz w:val="24"/>
                              </w:rPr>
                              <w:t>此处焊缝焊后磨平</w:t>
                            </w:r>
                          </w:p>
                        </w:txbxContent>
                      </wps:txbx>
                      <wps:bodyPr upright="1"/>
                    </wps:wsp>
                  </a:graphicData>
                </a:graphic>
              </wp:anchor>
            </w:drawing>
          </mc:Choice>
          <mc:Fallback>
            <w:pict>
              <v:shape id="_x0000_s1026" o:spid="_x0000_s1026" o:spt="63" type="#_x0000_t63" style="position:absolute;left:0pt;margin-left:-50.75pt;margin-top:0.85pt;height:54.6pt;width:126pt;z-index:251688960;mso-width-relative:page;mso-height-relative:page;" fillcolor="#FFFFFF" filled="t" stroked="t" coordsize="21600,21600" o:gfxdata="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1x6GY9gAAAAKAQAADwAAAAAAAAABACAAAAAi&#10;AAAAZHJzL2Rvd25yZXYueG1sUEsBAhQAFAAAAAgAh07iQEICrDpDAgAAlQQAAA4AAAAAAAAAAQAg&#10;AAAAJwEAAGRycy9lMm9Eb2MueG1sUEsFBgAAAAAGAAYAWQEAANwFAAAAAA==&#10;" adj="29777,54969">
                <v:fill on="t" focussize="0,0"/>
                <v:stroke color="#000000" joinstyle="miter"/>
                <v:imagedata o:title=""/>
                <o:lock v:ext="edit" aspectratio="f"/>
                <v:textbox>
                  <w:txbxContent>
                    <w:p w14:paraId="7ACB5FEF">
                      <w:pPr>
                        <w:rPr>
                          <w:rFonts w:hint="eastAsia"/>
                          <w:sz w:val="24"/>
                        </w:rPr>
                      </w:pPr>
                      <w:r>
                        <w:rPr>
                          <w:rFonts w:hint="eastAsia"/>
                          <w:sz w:val="24"/>
                        </w:rPr>
                        <w:t>此处焊缝焊后磨平</w:t>
                      </w:r>
                    </w:p>
                  </w:txbxContent>
                </v:textbox>
              </v:shape>
            </w:pict>
          </mc:Fallback>
        </mc:AlternateContent>
      </w:r>
      <w:r>
        <w:rPr>
          <w:rFonts w:hint="eastAsia"/>
          <w:sz w:val="24"/>
        </w:rPr>
        <w:t xml:space="preserve">   </w:t>
      </w:r>
    </w:p>
    <w:p w14:paraId="3816D1D7">
      <w:pPr>
        <w:spacing w:line="460" w:lineRule="exact"/>
        <w:ind w:firstLine="360" w:firstLineChars="150"/>
        <w:rPr>
          <w:rFonts w:hint="eastAsia"/>
          <w:sz w:val="24"/>
        </w:rPr>
      </w:pPr>
    </w:p>
    <w:p w14:paraId="3CA83E37">
      <w:pPr>
        <w:rPr>
          <w:rFonts w:hint="eastAsia"/>
          <w:sz w:val="24"/>
        </w:rPr>
      </w:pPr>
      <w:r>
        <w:rPr>
          <w:rFonts w:hint="eastAsia" w:ascii="宋体" w:hAnsi="宋体" w:cs="Arial"/>
          <w:b/>
          <w:bCs/>
          <w:color w:val="000000"/>
          <w:kern w:val="36"/>
          <w:sz w:val="32"/>
          <w:szCs w:val="32"/>
        </w:rPr>
        <mc:AlternateContent>
          <mc:Choice Requires="wps">
            <w:drawing>
              <wp:anchor distT="0" distB="0" distL="114300" distR="114300" simplePos="0" relativeHeight="251691008" behindDoc="0" locked="0" layoutInCell="1" allowOverlap="1">
                <wp:simplePos x="0" y="0"/>
                <wp:positionH relativeFrom="column">
                  <wp:posOffset>5112385</wp:posOffset>
                </wp:positionH>
                <wp:positionV relativeFrom="paragraph">
                  <wp:posOffset>541020</wp:posOffset>
                </wp:positionV>
                <wp:extent cx="1371600" cy="693420"/>
                <wp:effectExtent l="815975" t="5080" r="22225" b="520700"/>
                <wp:wrapNone/>
                <wp:docPr id="43" name="椭圆形标注 43"/>
                <wp:cNvGraphicFramePr/>
                <a:graphic xmlns:a="http://schemas.openxmlformats.org/drawingml/2006/main">
                  <a:graphicData uri="http://schemas.microsoft.com/office/word/2010/wordprocessingShape">
                    <wps:wsp>
                      <wps:cNvSpPr/>
                      <wps:spPr>
                        <a:xfrm>
                          <a:off x="0" y="0"/>
                          <a:ext cx="1371600" cy="693420"/>
                        </a:xfrm>
                        <a:prstGeom prst="wedgeEllipseCallout">
                          <a:avLst>
                            <a:gd name="adj1" fmla="val -106991"/>
                            <a:gd name="adj2" fmla="val 120514"/>
                          </a:avLst>
                        </a:prstGeom>
                        <a:solidFill>
                          <a:srgbClr val="FFFFFF"/>
                        </a:solidFill>
                        <a:ln w="9525" cap="flat" cmpd="sng">
                          <a:solidFill>
                            <a:srgbClr val="000000"/>
                          </a:solidFill>
                          <a:prstDash val="solid"/>
                          <a:miter/>
                          <a:headEnd type="none" w="med" len="med"/>
                          <a:tailEnd type="none" w="med" len="med"/>
                        </a:ln>
                      </wps:spPr>
                      <wps:txbx>
                        <w:txbxContent>
                          <w:p w14:paraId="542C52A2">
                            <w:pPr>
                              <w:rPr>
                                <w:rFonts w:hint="eastAsia"/>
                                <w:sz w:val="24"/>
                              </w:rPr>
                            </w:pPr>
                            <w:r>
                              <w:rPr>
                                <w:rFonts w:hint="eastAsia"/>
                                <w:sz w:val="24"/>
                              </w:rPr>
                              <w:t>塞焊孔全部满焊</w:t>
                            </w:r>
                          </w:p>
                        </w:txbxContent>
                      </wps:txbx>
                      <wps:bodyPr upright="1"/>
                    </wps:wsp>
                  </a:graphicData>
                </a:graphic>
              </wp:anchor>
            </w:drawing>
          </mc:Choice>
          <mc:Fallback>
            <w:pict>
              <v:shape id="_x0000_s1026" o:spid="_x0000_s1026" o:spt="63" type="#_x0000_t63" style="position:absolute;left:0pt;margin-left:402.55pt;margin-top:42.6pt;height:54.6pt;width:108pt;z-index:251691008;mso-width-relative:page;mso-height-relative:page;" fillcolor="#FFFFFF" filled="t" stroked="t" coordsize="21600,21600" o:gfxdata="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9+nkCNgAAAALAQAADwAAAAAAAAABACAAAAAi&#10;AAAAZHJzL2Rvd25yZXYueG1sUEsBAhQAFAAAAAgAh07iQDS46HFDAgAAlwQAAA4AAAAAAAAAAQAg&#10;AAAAJwEAAGRycy9lMm9Eb2MueG1sUEsFBgAAAAAGAAYAWQEAANwFAAAAAA==&#10;" adj="-12310,36831">
                <v:fill on="t" focussize="0,0"/>
                <v:stroke color="#000000" joinstyle="miter"/>
                <v:imagedata o:title=""/>
                <o:lock v:ext="edit" aspectratio="f"/>
                <v:textbox>
                  <w:txbxContent>
                    <w:p w14:paraId="542C52A2">
                      <w:pPr>
                        <w:rPr>
                          <w:rFonts w:hint="eastAsia"/>
                          <w:sz w:val="24"/>
                        </w:rPr>
                      </w:pPr>
                      <w:r>
                        <w:rPr>
                          <w:rFonts w:hint="eastAsia"/>
                          <w:sz w:val="24"/>
                        </w:rPr>
                        <w:t>塞焊孔全部满焊</w:t>
                      </w:r>
                    </w:p>
                  </w:txbxContent>
                </v:textbox>
              </v:shape>
            </w:pict>
          </mc:Fallback>
        </mc:AlternateContent>
      </w:r>
      <w:r>
        <w:rPr>
          <w:rFonts w:hint="eastAsia" w:ascii="宋体" w:hAnsi="宋体" w:cs="Arial"/>
          <w:b/>
          <w:bCs/>
          <w:color w:val="000000"/>
          <w:kern w:val="36"/>
          <w:sz w:val="32"/>
          <w:szCs w:val="32"/>
        </w:rPr>
        <mc:AlternateContent>
          <mc:Choice Requires="wps">
            <w:drawing>
              <wp:anchor distT="0" distB="0" distL="114300" distR="114300" simplePos="0" relativeHeight="251689984" behindDoc="0" locked="0" layoutInCell="1" allowOverlap="1">
                <wp:simplePos x="0" y="0"/>
                <wp:positionH relativeFrom="column">
                  <wp:posOffset>-723900</wp:posOffset>
                </wp:positionH>
                <wp:positionV relativeFrom="paragraph">
                  <wp:posOffset>1774190</wp:posOffset>
                </wp:positionV>
                <wp:extent cx="1485900" cy="748030"/>
                <wp:effectExtent l="5080" t="4445" r="242570" b="9525"/>
                <wp:wrapNone/>
                <wp:docPr id="40" name="椭圆形标注 40"/>
                <wp:cNvGraphicFramePr/>
                <a:graphic xmlns:a="http://schemas.openxmlformats.org/drawingml/2006/main">
                  <a:graphicData uri="http://schemas.microsoft.com/office/word/2010/wordprocessingShape">
                    <wps:wsp>
                      <wps:cNvSpPr/>
                      <wps:spPr>
                        <a:xfrm>
                          <a:off x="0" y="0"/>
                          <a:ext cx="1485900" cy="748030"/>
                        </a:xfrm>
                        <a:prstGeom prst="wedgeEllipseCallout">
                          <a:avLst>
                            <a:gd name="adj1" fmla="val 64958"/>
                            <a:gd name="adj2" fmla="val -32852"/>
                          </a:avLst>
                        </a:prstGeom>
                        <a:solidFill>
                          <a:srgbClr val="FFFFFF"/>
                        </a:solidFill>
                        <a:ln w="9525" cap="flat" cmpd="sng">
                          <a:solidFill>
                            <a:srgbClr val="000000"/>
                          </a:solidFill>
                          <a:prstDash val="solid"/>
                          <a:miter/>
                          <a:headEnd type="none" w="med" len="med"/>
                          <a:tailEnd type="none" w="med" len="med"/>
                        </a:ln>
                      </wps:spPr>
                      <wps:txbx>
                        <w:txbxContent>
                          <w:p w14:paraId="089C9F4C">
                            <w:pPr>
                              <w:rPr>
                                <w:rFonts w:hint="eastAsia"/>
                                <w:sz w:val="24"/>
                              </w:rPr>
                            </w:pPr>
                            <w:r>
                              <w:rPr>
                                <w:rFonts w:hint="eastAsia"/>
                                <w:sz w:val="24"/>
                              </w:rPr>
                              <w:t>将加强板放入横梁内满焊</w:t>
                            </w:r>
                          </w:p>
                        </w:txbxContent>
                      </wps:txbx>
                      <wps:bodyPr upright="1"/>
                    </wps:wsp>
                  </a:graphicData>
                </a:graphic>
              </wp:anchor>
            </w:drawing>
          </mc:Choice>
          <mc:Fallback>
            <w:pict>
              <v:shape id="_x0000_s1026" o:spid="_x0000_s1026" o:spt="63" type="#_x0000_t63" style="position:absolute;left:0pt;margin-left:-57pt;margin-top:139.7pt;height:58.9pt;width:117pt;z-index:251689984;mso-width-relative:page;mso-height-relative:page;" fillcolor="#FFFFFF" filled="t" stroked="t" coordsize="21600,21600" o:gfxdata="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mUmVm2wAAAAwBAAAPAAAAAAAAAAEAIAAA&#10;ACIAAABkcnMvZG93bnJldi54bWxQSwECFAAUAAAACACHTuJAOOkG20ICAACVBAAADgAAAAAAAAAB&#10;ACAAAAAqAQAAZHJzL2Uyb0RvYy54bWxQSwUGAAAAAAYABgBZAQAA3gUAAAAA&#10;" adj="24831,3704">
                <v:fill on="t" focussize="0,0"/>
                <v:stroke color="#000000" joinstyle="miter"/>
                <v:imagedata o:title=""/>
                <o:lock v:ext="edit" aspectratio="f"/>
                <v:textbox>
                  <w:txbxContent>
                    <w:p w14:paraId="089C9F4C">
                      <w:pPr>
                        <w:rPr>
                          <w:rFonts w:hint="eastAsia"/>
                          <w:sz w:val="24"/>
                        </w:rPr>
                      </w:pPr>
                      <w:r>
                        <w:rPr>
                          <w:rFonts w:hint="eastAsia"/>
                          <w:sz w:val="24"/>
                        </w:rPr>
                        <w:t>将加强板放入横梁内满焊</w:t>
                      </w:r>
                    </w:p>
                  </w:txbxContent>
                </v:textbox>
              </v:shape>
            </w:pict>
          </mc:Fallback>
        </mc:AlternateContent>
      </w:r>
      <w:r>
        <w:rPr>
          <w:rFonts w:hint="eastAsia"/>
          <w:sz w:val="24"/>
        </w:rPr>
        <w:drawing>
          <wp:inline distT="0" distB="0" distL="114300" distR="114300">
            <wp:extent cx="2244090" cy="2313305"/>
            <wp:effectExtent l="0" t="0" r="3810" b="10795"/>
            <wp:docPr id="34" name="图片 5" descr="截图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descr="截图一"/>
                    <pic:cNvPicPr>
                      <a:picLocks noChangeAspect="1"/>
                    </pic:cNvPicPr>
                  </pic:nvPicPr>
                  <pic:blipFill>
                    <a:blip r:embed="rId26"/>
                    <a:srcRect r="32928"/>
                    <a:stretch>
                      <a:fillRect/>
                    </a:stretch>
                  </pic:blipFill>
                  <pic:spPr>
                    <a:xfrm>
                      <a:off x="0" y="0"/>
                      <a:ext cx="2244090" cy="2313305"/>
                    </a:xfrm>
                    <a:prstGeom prst="rect">
                      <a:avLst/>
                    </a:prstGeom>
                    <a:noFill/>
                    <a:ln>
                      <a:noFill/>
                    </a:ln>
                  </pic:spPr>
                </pic:pic>
              </a:graphicData>
            </a:graphic>
          </wp:inline>
        </w:drawing>
      </w:r>
      <w:r>
        <w:rPr>
          <w:rFonts w:hint="eastAsia"/>
          <w:sz w:val="24"/>
        </w:rPr>
        <w:drawing>
          <wp:inline distT="0" distB="0" distL="114300" distR="114300">
            <wp:extent cx="2508250" cy="1724025"/>
            <wp:effectExtent l="0" t="0" r="6350" b="9525"/>
            <wp:docPr id="35" name="图片 6" descr="截图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descr="截图二"/>
                    <pic:cNvPicPr>
                      <a:picLocks noChangeAspect="1"/>
                    </pic:cNvPicPr>
                  </pic:nvPicPr>
                  <pic:blipFill>
                    <a:blip r:embed="rId27"/>
                    <a:stretch>
                      <a:fillRect/>
                    </a:stretch>
                  </pic:blipFill>
                  <pic:spPr>
                    <a:xfrm>
                      <a:off x="0" y="0"/>
                      <a:ext cx="2508250" cy="1724025"/>
                    </a:xfrm>
                    <a:prstGeom prst="rect">
                      <a:avLst/>
                    </a:prstGeom>
                    <a:noFill/>
                    <a:ln>
                      <a:noFill/>
                    </a:ln>
                  </pic:spPr>
                </pic:pic>
              </a:graphicData>
            </a:graphic>
          </wp:inline>
        </w:drawing>
      </w:r>
    </w:p>
    <w:p w14:paraId="497ECBAA">
      <w:pPr>
        <w:rPr>
          <w:rFonts w:hint="eastAsia"/>
          <w:sz w:val="24"/>
        </w:rPr>
      </w:pPr>
    </w:p>
    <w:p w14:paraId="020A5295">
      <w:pPr>
        <w:rPr>
          <w:rFonts w:hint="eastAsia"/>
          <w:sz w:val="24"/>
        </w:rPr>
      </w:pPr>
      <w:r>
        <w:rPr>
          <w:rFonts w:hint="eastAsia"/>
          <w:sz w:val="24"/>
        </w:rPr>
        <mc:AlternateContent>
          <mc:Choice Requires="wps">
            <w:drawing>
              <wp:anchor distT="0" distB="0" distL="114300" distR="114300" simplePos="0" relativeHeight="251708416" behindDoc="0" locked="0" layoutInCell="1" allowOverlap="1">
                <wp:simplePos x="0" y="0"/>
                <wp:positionH relativeFrom="column">
                  <wp:posOffset>5158740</wp:posOffset>
                </wp:positionH>
                <wp:positionV relativeFrom="paragraph">
                  <wp:posOffset>95885</wp:posOffset>
                </wp:positionV>
                <wp:extent cx="1257300" cy="891540"/>
                <wp:effectExtent l="413385" t="5080" r="5715" b="208280"/>
                <wp:wrapNone/>
                <wp:docPr id="142" name="椭圆形标注 142"/>
                <wp:cNvGraphicFramePr/>
                <a:graphic xmlns:a="http://schemas.openxmlformats.org/drawingml/2006/main">
                  <a:graphicData uri="http://schemas.microsoft.com/office/word/2010/wordprocessingShape">
                    <wps:wsp>
                      <wps:cNvSpPr/>
                      <wps:spPr>
                        <a:xfrm>
                          <a:off x="0" y="0"/>
                          <a:ext cx="1257300" cy="891540"/>
                        </a:xfrm>
                        <a:prstGeom prst="wedgeEllipseCallout">
                          <a:avLst>
                            <a:gd name="adj1" fmla="val -80708"/>
                            <a:gd name="adj2" fmla="val 69588"/>
                          </a:avLst>
                        </a:prstGeom>
                        <a:solidFill>
                          <a:srgbClr val="FFFFFF"/>
                        </a:solidFill>
                        <a:ln w="9525" cap="flat" cmpd="sng">
                          <a:solidFill>
                            <a:srgbClr val="000000"/>
                          </a:solidFill>
                          <a:prstDash val="solid"/>
                          <a:miter/>
                          <a:headEnd type="none" w="med" len="med"/>
                          <a:tailEnd type="none" w="med" len="med"/>
                        </a:ln>
                      </wps:spPr>
                      <wps:txbx>
                        <w:txbxContent>
                          <w:p w14:paraId="60E244B5">
                            <w:pPr>
                              <w:rPr>
                                <w:rFonts w:hint="eastAsia"/>
                                <w:sz w:val="24"/>
                              </w:rPr>
                            </w:pPr>
                            <w:r>
                              <w:rPr>
                                <w:rFonts w:hint="eastAsia"/>
                                <w:sz w:val="24"/>
                              </w:rPr>
                              <w:t>此处满焊</w:t>
                            </w:r>
                          </w:p>
                        </w:txbxContent>
                      </wps:txbx>
                      <wps:bodyPr upright="1"/>
                    </wps:wsp>
                  </a:graphicData>
                </a:graphic>
              </wp:anchor>
            </w:drawing>
          </mc:Choice>
          <mc:Fallback>
            <w:pict>
              <v:shape id="_x0000_s1026" o:spid="_x0000_s1026" o:spt="63" type="#_x0000_t63" style="position:absolute;left:0pt;margin-left:406.2pt;margin-top:7.55pt;height:70.2pt;width:99pt;z-index:251708416;mso-width-relative:page;mso-height-relative:page;" fillcolor="#FFFFFF" filled="t" stroked="t" coordsize="21600,21600" o:gfxdata="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Dg7wNcAAAALAQAADwAAAAAAAAABACAAAAAi&#10;AAAAZHJzL2Rvd25yZXYueG1sUEsBAhQAFAAAAAgAh07iQDGT4WNEAgAAlwQAAA4AAAAAAAAAAQAg&#10;AAAAJgEAAGRycy9lMm9Eb2MueG1sUEsFBgAAAAAGAAYAWQEAANwFAAAAAA==&#10;" adj="-6633,25831">
                <v:fill on="t" focussize="0,0"/>
                <v:stroke color="#000000" joinstyle="miter"/>
                <v:imagedata o:title=""/>
                <o:lock v:ext="edit" aspectratio="f"/>
                <v:textbox>
                  <w:txbxContent>
                    <w:p w14:paraId="60E244B5">
                      <w:pPr>
                        <w:rPr>
                          <w:rFonts w:hint="eastAsia"/>
                          <w:sz w:val="24"/>
                        </w:rPr>
                      </w:pPr>
                      <w:r>
                        <w:rPr>
                          <w:rFonts w:hint="eastAsia"/>
                          <w:sz w:val="24"/>
                        </w:rPr>
                        <w:t>此处满焊</w:t>
                      </w:r>
                    </w:p>
                  </w:txbxContent>
                </v:textbox>
              </v:shape>
            </w:pict>
          </mc:Fallback>
        </mc:AlternateContent>
      </w:r>
    </w:p>
    <w:p w14:paraId="2ADB41E3">
      <w:pPr>
        <w:rPr>
          <w:rFonts w:hint="eastAsia"/>
          <w:sz w:val="24"/>
        </w:rPr>
      </w:pPr>
    </w:p>
    <w:p w14:paraId="2ECE6E99">
      <w:pPr>
        <w:rPr>
          <w:rFonts w:hint="eastAsia"/>
          <w:sz w:val="24"/>
        </w:rPr>
      </w:pPr>
    </w:p>
    <w:p w14:paraId="54EA69C9">
      <w:pPr>
        <w:rPr>
          <w:rFonts w:hint="eastAsia"/>
          <w:sz w:val="24"/>
        </w:rPr>
      </w:pPr>
      <w:r>
        <w:rPr>
          <w:rFonts w:hint="eastAsia"/>
          <w:sz w:val="24"/>
        </w:rPr>
        <mc:AlternateContent>
          <mc:Choice Requires="wps">
            <w:drawing>
              <wp:anchor distT="0" distB="0" distL="114300" distR="114300" simplePos="0" relativeHeight="251704320" behindDoc="0" locked="0" layoutInCell="1" allowOverlap="1">
                <wp:simplePos x="0" y="0"/>
                <wp:positionH relativeFrom="column">
                  <wp:posOffset>4171950</wp:posOffset>
                </wp:positionH>
                <wp:positionV relativeFrom="paragraph">
                  <wp:posOffset>1693545</wp:posOffset>
                </wp:positionV>
                <wp:extent cx="571500" cy="238125"/>
                <wp:effectExtent l="4445" t="4445" r="14605" b="5080"/>
                <wp:wrapNone/>
                <wp:docPr id="23" name="矩形 23"/>
                <wp:cNvGraphicFramePr/>
                <a:graphic xmlns:a="http://schemas.openxmlformats.org/drawingml/2006/main">
                  <a:graphicData uri="http://schemas.microsoft.com/office/word/2010/wordprocessingShape">
                    <wps:wsp>
                      <wps:cNvSpPr/>
                      <wps:spPr>
                        <a:xfrm>
                          <a:off x="0" y="0"/>
                          <a:ext cx="571500" cy="238125"/>
                        </a:xfrm>
                        <a:prstGeom prst="rect">
                          <a:avLst/>
                        </a:prstGeom>
                        <a:solidFill>
                          <a:srgbClr val="FFFFFF"/>
                        </a:solidFill>
                        <a:ln w="9525" cap="flat" cmpd="sng">
                          <a:solidFill>
                            <a:srgbClr val="FFFFFF"/>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328.5pt;margin-top:133.35pt;height:18.75pt;width:45pt;z-index:251704320;mso-width-relative:page;mso-height-relative:page;" fillcolor="#FFFFFF" filled="t" stroked="t" coordsize="21600,21600" o:gfxdata="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YdACw2AAAAAsBAAAPAAAAAAAAAAEAIAAAACIAAABkcnMvZG93bnJldi54bWxQ&#10;SwECFAAUAAAACACHTuJAC/WwEPcBAAAfBAAADgAAAAAAAAABACAAAAAnAQAAZHJzL2Uyb0RvYy54&#10;bWxQSwUGAAAAAAYABgBZAQAAkAUAAAAA&#10;">
                <v:fill on="t" focussize="0,0"/>
                <v:stroke color="#FFFFFF" joinstyle="miter"/>
                <v:imagedata o:title=""/>
                <o:lock v:ext="edit" aspectratio="f"/>
              </v:rect>
            </w:pict>
          </mc:Fallback>
        </mc:AlternateContent>
      </w:r>
      <w:r>
        <w:rPr>
          <w:rFonts w:hint="eastAsia"/>
          <w:sz w:val="24"/>
        </w:rPr>
        <w:drawing>
          <wp:inline distT="0" distB="0" distL="114300" distR="114300">
            <wp:extent cx="5266690" cy="2997835"/>
            <wp:effectExtent l="0" t="0" r="10160" b="12065"/>
            <wp:docPr id="25" name="图片 7" descr="副车架后横梁焊接总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7" descr="副车架后横梁焊接总成"/>
                    <pic:cNvPicPr>
                      <a:picLocks noChangeAspect="1"/>
                    </pic:cNvPicPr>
                  </pic:nvPicPr>
                  <pic:blipFill>
                    <a:blip r:embed="rId28"/>
                    <a:stretch>
                      <a:fillRect/>
                    </a:stretch>
                  </pic:blipFill>
                  <pic:spPr>
                    <a:xfrm>
                      <a:off x="0" y="0"/>
                      <a:ext cx="5266690" cy="2997835"/>
                    </a:xfrm>
                    <a:prstGeom prst="rect">
                      <a:avLst/>
                    </a:prstGeom>
                    <a:noFill/>
                    <a:ln>
                      <a:noFill/>
                    </a:ln>
                  </pic:spPr>
                </pic:pic>
              </a:graphicData>
            </a:graphic>
          </wp:inline>
        </w:drawing>
      </w:r>
    </w:p>
    <w:p w14:paraId="3486E74D">
      <w:pPr>
        <w:rPr>
          <w:rFonts w:hint="eastAsia"/>
          <w:sz w:val="24"/>
        </w:rPr>
      </w:pPr>
      <w:r>
        <w:rPr>
          <w:rFonts w:hint="eastAsia"/>
          <w:sz w:val="24"/>
        </w:rPr>
        <w:t>3.2拉杆座组件</w:t>
      </w:r>
    </w:p>
    <w:p w14:paraId="67BF9F4A">
      <w:pPr>
        <w:rPr>
          <w:rFonts w:hint="eastAsia"/>
          <w:sz w:val="24"/>
        </w:rPr>
      </w:pPr>
      <w:r>
        <w:rPr>
          <w:rFonts w:hint="eastAsia"/>
          <w:sz w:val="24"/>
        </w:rPr>
        <w:t>3.2.1拉杆座板与拉杆座梁接触部分均为满焊，拉杆座板两侧焊接，保证焊角高度6mm，如图所示。</w:t>
      </w:r>
    </w:p>
    <w:p w14:paraId="3C7DCC07">
      <w:pPr>
        <w:rPr>
          <w:rFonts w:hint="eastAsia"/>
          <w:sz w:val="24"/>
        </w:rPr>
      </w:pPr>
      <w:r>
        <w:rPr>
          <w:rFonts w:hint="eastAsia"/>
          <w:sz w:val="24"/>
        </w:rPr>
        <w:t>3.2.2拉杆座组件中所有加强板、加强筋均为双侧满焊。</w:t>
      </w:r>
    </w:p>
    <w:p w14:paraId="6E15CD73">
      <w:pPr>
        <w:rPr>
          <w:rFonts w:hint="eastAsia" w:ascii="宋体" w:hAnsi="宋体" w:cs="Arial"/>
          <w:b/>
          <w:bCs/>
          <w:color w:val="000000"/>
          <w:kern w:val="36"/>
          <w:sz w:val="32"/>
          <w:szCs w:val="32"/>
        </w:rPr>
      </w:pPr>
      <w:r>
        <w:rPr>
          <w:rFonts w:hint="eastAsia" w:ascii="宋体" w:hAnsi="宋体" w:cs="Arial"/>
          <w:b/>
          <w:bCs/>
          <w:color w:val="000000"/>
          <w:kern w:val="36"/>
          <w:sz w:val="32"/>
          <w:szCs w:val="32"/>
        </w:rPr>
        <mc:AlternateContent>
          <mc:Choice Requires="wps">
            <w:drawing>
              <wp:anchor distT="0" distB="0" distL="114300" distR="114300" simplePos="0" relativeHeight="251692032" behindDoc="0" locked="0" layoutInCell="1" allowOverlap="1">
                <wp:simplePos x="0" y="0"/>
                <wp:positionH relativeFrom="column">
                  <wp:posOffset>-821055</wp:posOffset>
                </wp:positionH>
                <wp:positionV relativeFrom="paragraph">
                  <wp:posOffset>387350</wp:posOffset>
                </wp:positionV>
                <wp:extent cx="1197610" cy="1256030"/>
                <wp:effectExtent l="5080" t="5080" r="168910" b="1101090"/>
                <wp:wrapNone/>
                <wp:docPr id="33" name="椭圆形标注 33"/>
                <wp:cNvGraphicFramePr/>
                <a:graphic xmlns:a="http://schemas.openxmlformats.org/drawingml/2006/main">
                  <a:graphicData uri="http://schemas.microsoft.com/office/word/2010/wordprocessingShape">
                    <wps:wsp>
                      <wps:cNvSpPr/>
                      <wps:spPr>
                        <a:xfrm>
                          <a:off x="0" y="0"/>
                          <a:ext cx="1197610" cy="1256030"/>
                        </a:xfrm>
                        <a:prstGeom prst="wedgeEllipseCallout">
                          <a:avLst>
                            <a:gd name="adj1" fmla="val 61852"/>
                            <a:gd name="adj2" fmla="val 134102"/>
                          </a:avLst>
                        </a:prstGeom>
                        <a:solidFill>
                          <a:srgbClr val="FFFFFF"/>
                        </a:solidFill>
                        <a:ln w="9525" cap="flat" cmpd="sng">
                          <a:solidFill>
                            <a:srgbClr val="000000"/>
                          </a:solidFill>
                          <a:prstDash val="solid"/>
                          <a:miter/>
                          <a:headEnd type="none" w="med" len="med"/>
                          <a:tailEnd type="none" w="med" len="med"/>
                        </a:ln>
                      </wps:spPr>
                      <wps:txbx>
                        <w:txbxContent>
                          <w:p w14:paraId="79A9D499">
                            <w:pPr>
                              <w:rPr>
                                <w:rFonts w:hint="eastAsia"/>
                                <w:sz w:val="24"/>
                              </w:rPr>
                            </w:pPr>
                            <w:r>
                              <w:rPr>
                                <w:rFonts w:hint="eastAsia"/>
                                <w:sz w:val="24"/>
                              </w:rPr>
                              <w:t>拉杆座板与拉杆座梁之间满焊</w:t>
                            </w:r>
                          </w:p>
                        </w:txbxContent>
                      </wps:txbx>
                      <wps:bodyPr upright="1"/>
                    </wps:wsp>
                  </a:graphicData>
                </a:graphic>
              </wp:anchor>
            </w:drawing>
          </mc:Choice>
          <mc:Fallback>
            <w:pict>
              <v:shape id="_x0000_s1026" o:spid="_x0000_s1026" o:spt="63" type="#_x0000_t63" style="position:absolute;left:0pt;margin-left:-64.65pt;margin-top:30.5pt;height:98.9pt;width:94.3pt;z-index:251692032;mso-width-relative:page;mso-height-relative:page;" fillcolor="#FFFFFF" filled="t" stroked="t" coordsize="21600,21600" o:gfxdata="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iIs6A2AAAAAoBAAAPAAAAAAAAAAEAIAAAACIA&#10;AABkcnMvZG93bnJldi54bWxQSwECFAAUAAAACACHTuJAg/a/8UICAACWBAAADgAAAAAAAAABACAA&#10;AAAnAQAAZHJzL2Uyb0RvYy54bWxQSwUGAAAAAAYABgBZAQAA2wUAAAAA&#10;" adj="24160,39766">
                <v:fill on="t" focussize="0,0"/>
                <v:stroke color="#000000" joinstyle="miter"/>
                <v:imagedata o:title=""/>
                <o:lock v:ext="edit" aspectratio="f"/>
                <v:textbox>
                  <w:txbxContent>
                    <w:p w14:paraId="79A9D499">
                      <w:pPr>
                        <w:rPr>
                          <w:rFonts w:hint="eastAsia"/>
                          <w:sz w:val="24"/>
                        </w:rPr>
                      </w:pPr>
                      <w:r>
                        <w:rPr>
                          <w:rFonts w:hint="eastAsia"/>
                          <w:sz w:val="24"/>
                        </w:rPr>
                        <w:t>拉杆座板与拉杆座梁之间满焊</w:t>
                      </w:r>
                    </w:p>
                  </w:txbxContent>
                </v:textbox>
              </v:shape>
            </w:pict>
          </mc:Fallback>
        </mc:AlternateContent>
      </w:r>
      <w:r>
        <w:rPr>
          <w:rFonts w:hint="eastAsia" w:ascii="宋体" w:hAnsi="宋体" w:cs="Arial"/>
          <w:b/>
          <w:bCs/>
          <w:color w:val="000000"/>
          <w:kern w:val="36"/>
          <w:sz w:val="32"/>
          <w:szCs w:val="32"/>
        </w:rPr>
        <mc:AlternateContent>
          <mc:Choice Requires="wps">
            <w:drawing>
              <wp:anchor distT="0" distB="0" distL="114300" distR="114300" simplePos="0" relativeHeight="251693056" behindDoc="0" locked="0" layoutInCell="1" allowOverlap="1">
                <wp:simplePos x="0" y="0"/>
                <wp:positionH relativeFrom="column">
                  <wp:posOffset>4914900</wp:posOffset>
                </wp:positionH>
                <wp:positionV relativeFrom="paragraph">
                  <wp:posOffset>297180</wp:posOffset>
                </wp:positionV>
                <wp:extent cx="1143000" cy="495300"/>
                <wp:effectExtent l="1402715" t="5080" r="6985" b="1252220"/>
                <wp:wrapNone/>
                <wp:docPr id="36" name="椭圆形标注 36"/>
                <wp:cNvGraphicFramePr/>
                <a:graphic xmlns:a="http://schemas.openxmlformats.org/drawingml/2006/main">
                  <a:graphicData uri="http://schemas.microsoft.com/office/word/2010/wordprocessingShape">
                    <wps:wsp>
                      <wps:cNvSpPr/>
                      <wps:spPr>
                        <a:xfrm>
                          <a:off x="0" y="0"/>
                          <a:ext cx="1143000" cy="495300"/>
                        </a:xfrm>
                        <a:prstGeom prst="wedgeEllipseCallout">
                          <a:avLst>
                            <a:gd name="adj1" fmla="val -169889"/>
                            <a:gd name="adj2" fmla="val 295000"/>
                          </a:avLst>
                        </a:prstGeom>
                        <a:solidFill>
                          <a:srgbClr val="FFFFFF"/>
                        </a:solidFill>
                        <a:ln w="9525" cap="flat" cmpd="sng">
                          <a:solidFill>
                            <a:srgbClr val="000000"/>
                          </a:solidFill>
                          <a:prstDash val="solid"/>
                          <a:miter/>
                          <a:headEnd type="none" w="med" len="med"/>
                          <a:tailEnd type="none" w="med" len="med"/>
                        </a:ln>
                      </wps:spPr>
                      <wps:txbx>
                        <w:txbxContent>
                          <w:p w14:paraId="4DD9F981">
                            <w:pPr>
                              <w:rPr>
                                <w:rFonts w:hint="eastAsia"/>
                                <w:sz w:val="24"/>
                              </w:rPr>
                            </w:pPr>
                            <w:r>
                              <w:rPr>
                                <w:rFonts w:hint="eastAsia"/>
                                <w:sz w:val="24"/>
                              </w:rPr>
                              <w:t>两侧满焊</w:t>
                            </w:r>
                          </w:p>
                        </w:txbxContent>
                      </wps:txbx>
                      <wps:bodyPr upright="1"/>
                    </wps:wsp>
                  </a:graphicData>
                </a:graphic>
              </wp:anchor>
            </w:drawing>
          </mc:Choice>
          <mc:Fallback>
            <w:pict>
              <v:shape id="_x0000_s1026" o:spid="_x0000_s1026" o:spt="63" type="#_x0000_t63" style="position:absolute;left:0pt;margin-left:387pt;margin-top:23.4pt;height:39pt;width:90pt;z-index:251693056;mso-width-relative:page;mso-height-relative:page;" fillcolor="#FFFFFF" filled="t" stroked="t" coordsize="21600,21600" o:gfxdata="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iLTiD9cAAAAKAQAADwAAAAAAAAABACAAAAAi&#10;AAAAZHJzL2Rvd25yZXYueG1sUEsBAhQAFAAAAAgAh07iQCacIEREAgAAlwQAAA4AAAAAAAAAAQAg&#10;AAAAJgEAAGRycy9lMm9Eb2MueG1sUEsFBgAAAAAGAAYAWQEAANwFAAAAAA==&#10;" adj="-25896,74520">
                <v:fill on="t" focussize="0,0"/>
                <v:stroke color="#000000" joinstyle="miter"/>
                <v:imagedata o:title=""/>
                <o:lock v:ext="edit" aspectratio="f"/>
                <v:textbox>
                  <w:txbxContent>
                    <w:p w14:paraId="4DD9F981">
                      <w:pPr>
                        <w:rPr>
                          <w:rFonts w:hint="eastAsia"/>
                          <w:sz w:val="24"/>
                        </w:rPr>
                      </w:pPr>
                      <w:r>
                        <w:rPr>
                          <w:rFonts w:hint="eastAsia"/>
                          <w:sz w:val="24"/>
                        </w:rPr>
                        <w:t>两侧满焊</w:t>
                      </w:r>
                    </w:p>
                  </w:txbxContent>
                </v:textbox>
              </v:shape>
            </w:pict>
          </mc:Fallback>
        </mc:AlternateContent>
      </w:r>
      <w:r>
        <w:rPr>
          <w:rFonts w:hint="eastAsia" w:ascii="宋体" w:hAnsi="宋体" w:cs="Arial"/>
          <w:b/>
          <w:bCs/>
          <w:color w:val="000000"/>
          <w:kern w:val="36"/>
          <w:sz w:val="32"/>
          <w:szCs w:val="32"/>
        </w:rPr>
        <mc:AlternateContent>
          <mc:Choice Requires="wps">
            <w:drawing>
              <wp:anchor distT="0" distB="0" distL="114300" distR="114300" simplePos="0" relativeHeight="251694080" behindDoc="0" locked="0" layoutInCell="1" allowOverlap="1">
                <wp:simplePos x="0" y="0"/>
                <wp:positionH relativeFrom="column">
                  <wp:posOffset>4914900</wp:posOffset>
                </wp:positionH>
                <wp:positionV relativeFrom="paragraph">
                  <wp:posOffset>1089660</wp:posOffset>
                </wp:positionV>
                <wp:extent cx="1143000" cy="396240"/>
                <wp:effectExtent l="570865" t="5080" r="19685" b="684530"/>
                <wp:wrapNone/>
                <wp:docPr id="39" name="椭圆形标注 39"/>
                <wp:cNvGraphicFramePr/>
                <a:graphic xmlns:a="http://schemas.openxmlformats.org/drawingml/2006/main">
                  <a:graphicData uri="http://schemas.microsoft.com/office/word/2010/wordprocessingShape">
                    <wps:wsp>
                      <wps:cNvSpPr/>
                      <wps:spPr>
                        <a:xfrm>
                          <a:off x="0" y="0"/>
                          <a:ext cx="1143000" cy="396240"/>
                        </a:xfrm>
                        <a:prstGeom prst="wedgeEllipseCallout">
                          <a:avLst>
                            <a:gd name="adj1" fmla="val -97167"/>
                            <a:gd name="adj2" fmla="val 216347"/>
                          </a:avLst>
                        </a:prstGeom>
                        <a:solidFill>
                          <a:srgbClr val="FFFFFF"/>
                        </a:solidFill>
                        <a:ln w="9525" cap="flat" cmpd="sng">
                          <a:solidFill>
                            <a:srgbClr val="000000"/>
                          </a:solidFill>
                          <a:prstDash val="solid"/>
                          <a:miter/>
                          <a:headEnd type="none" w="med" len="med"/>
                          <a:tailEnd type="none" w="med" len="med"/>
                        </a:ln>
                      </wps:spPr>
                      <wps:txbx>
                        <w:txbxContent>
                          <w:p w14:paraId="29F6718C">
                            <w:pPr>
                              <w:rPr>
                                <w:rFonts w:hint="eastAsia"/>
                                <w:sz w:val="24"/>
                              </w:rPr>
                            </w:pPr>
                            <w:r>
                              <w:rPr>
                                <w:rFonts w:hint="eastAsia"/>
                                <w:sz w:val="24"/>
                              </w:rPr>
                              <w:t>两侧满焊</w:t>
                            </w:r>
                          </w:p>
                        </w:txbxContent>
                      </wps:txbx>
                      <wps:bodyPr upright="1"/>
                    </wps:wsp>
                  </a:graphicData>
                </a:graphic>
              </wp:anchor>
            </w:drawing>
          </mc:Choice>
          <mc:Fallback>
            <w:pict>
              <v:shape id="_x0000_s1026" o:spid="_x0000_s1026" o:spt="63" type="#_x0000_t63" style="position:absolute;left:0pt;margin-left:387pt;margin-top:85.8pt;height:31.2pt;width:90pt;z-index:251694080;mso-width-relative:page;mso-height-relative:page;" fillcolor="#FFFFFF" filled="t" stroked="t" coordsize="21600,21600" o:gfxdata="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5tWH8dcAAAALAQAADwAAAAAAAAABACAA&#10;AAAiAAAAZHJzL2Rvd25yZXYueG1sUEsBAhQAFAAAAAgAh07iQP191+NHAgAAlgQAAA4AAAAAAAAA&#10;AQAgAAAAJgEAAGRycy9lMm9Eb2MueG1sUEsFBgAAAAAGAAYAWQEAAN8FAAAAAA==&#10;" adj="-10188,57531">
                <v:fill on="t" focussize="0,0"/>
                <v:stroke color="#000000" joinstyle="miter"/>
                <v:imagedata o:title=""/>
                <o:lock v:ext="edit" aspectratio="f"/>
                <v:textbox>
                  <w:txbxContent>
                    <w:p w14:paraId="29F6718C">
                      <w:pPr>
                        <w:rPr>
                          <w:rFonts w:hint="eastAsia"/>
                          <w:sz w:val="24"/>
                        </w:rPr>
                      </w:pPr>
                      <w:r>
                        <w:rPr>
                          <w:rFonts w:hint="eastAsia"/>
                          <w:sz w:val="24"/>
                        </w:rPr>
                        <w:t>两侧满焊</w:t>
                      </w:r>
                    </w:p>
                  </w:txbxContent>
                </v:textbox>
              </v:shape>
            </w:pict>
          </mc:Fallback>
        </mc:AlternateContent>
      </w:r>
      <w:r>
        <w:rPr>
          <w:rFonts w:hint="eastAsia" w:ascii="宋体" w:hAnsi="宋体" w:cs="Arial"/>
          <w:b/>
          <w:bCs/>
          <w:color w:val="000000"/>
          <w:kern w:val="36"/>
          <w:sz w:val="32"/>
          <w:szCs w:val="32"/>
        </w:rPr>
        <w:drawing>
          <wp:inline distT="0" distB="0" distL="114300" distR="114300">
            <wp:extent cx="5481320" cy="3369945"/>
            <wp:effectExtent l="0" t="0" r="5080" b="1905"/>
            <wp:docPr id="26" name="图片 8" descr="截图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descr="截图三"/>
                    <pic:cNvPicPr>
                      <a:picLocks noChangeAspect="1"/>
                    </pic:cNvPicPr>
                  </pic:nvPicPr>
                  <pic:blipFill>
                    <a:blip r:embed="rId29"/>
                    <a:stretch>
                      <a:fillRect/>
                    </a:stretch>
                  </pic:blipFill>
                  <pic:spPr>
                    <a:xfrm>
                      <a:off x="0" y="0"/>
                      <a:ext cx="5481320" cy="3369945"/>
                    </a:xfrm>
                    <a:prstGeom prst="rect">
                      <a:avLst/>
                    </a:prstGeom>
                    <a:noFill/>
                    <a:ln>
                      <a:noFill/>
                    </a:ln>
                  </pic:spPr>
                </pic:pic>
              </a:graphicData>
            </a:graphic>
          </wp:inline>
        </w:drawing>
      </w:r>
    </w:p>
    <w:p w14:paraId="74D8EC79">
      <w:pPr>
        <w:rPr>
          <w:rFonts w:hint="eastAsia" w:ascii="宋体" w:hAnsi="宋体" w:cs="Arial"/>
          <w:b/>
          <w:bCs/>
          <w:color w:val="000000"/>
          <w:kern w:val="36"/>
          <w:sz w:val="32"/>
          <w:szCs w:val="32"/>
        </w:rPr>
      </w:pPr>
      <w:r>
        <w:rPr>
          <w:rFonts w:hint="eastAsia" w:ascii="宋体" w:hAnsi="宋体" w:cs="Arial"/>
          <w:b/>
          <w:bCs/>
          <w:color w:val="000000"/>
          <w:kern w:val="36"/>
          <w:sz w:val="32"/>
          <w:szCs w:val="32"/>
        </w:rPr>
        <w:drawing>
          <wp:inline distT="0" distB="0" distL="114300" distR="114300">
            <wp:extent cx="5598795" cy="2757170"/>
            <wp:effectExtent l="0" t="0" r="1905" b="5080"/>
            <wp:docPr id="42" name="图片 9" descr="拉杆座组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 descr="拉杆座组件"/>
                    <pic:cNvPicPr>
                      <a:picLocks noChangeAspect="1"/>
                    </pic:cNvPicPr>
                  </pic:nvPicPr>
                  <pic:blipFill>
                    <a:blip r:embed="rId30"/>
                    <a:stretch>
                      <a:fillRect/>
                    </a:stretch>
                  </pic:blipFill>
                  <pic:spPr>
                    <a:xfrm>
                      <a:off x="0" y="0"/>
                      <a:ext cx="5598795" cy="2757170"/>
                    </a:xfrm>
                    <a:prstGeom prst="rect">
                      <a:avLst/>
                    </a:prstGeom>
                    <a:noFill/>
                    <a:ln>
                      <a:noFill/>
                    </a:ln>
                  </pic:spPr>
                </pic:pic>
              </a:graphicData>
            </a:graphic>
          </wp:inline>
        </w:drawing>
      </w:r>
    </w:p>
    <w:p w14:paraId="733DB5CB">
      <w:pPr>
        <w:spacing w:line="460" w:lineRule="exact"/>
        <w:ind w:firstLine="360" w:firstLineChars="150"/>
        <w:rPr>
          <w:sz w:val="24"/>
        </w:rPr>
      </w:pPr>
      <w:r>
        <w:rPr>
          <w:rFonts w:hint="eastAsia"/>
          <w:sz w:val="24"/>
        </w:rPr>
        <w:t>3.3纵梁与纵梁焊接。</w:t>
      </w:r>
    </w:p>
    <w:p w14:paraId="096278FF">
      <w:pPr>
        <w:spacing w:line="460" w:lineRule="exact"/>
        <w:ind w:firstLine="315" w:firstLineChars="150"/>
        <w:rPr>
          <w:rFonts w:hint="eastAsia"/>
        </w:rPr>
      </w:pPr>
      <w:r>
        <w:t>3.3</w:t>
      </w:r>
      <w:r>
        <w:rPr>
          <w:rFonts w:hint="eastAsia"/>
        </w:rPr>
        <w:t>.1在外纵梁内焊接隔板加强板，焊接如下图所示，需避开纵梁工艺孔</w:t>
      </w:r>
    </w:p>
    <w:p w14:paraId="493573D0">
      <w:pPr>
        <w:spacing w:line="460" w:lineRule="exact"/>
        <w:ind w:firstLine="315" w:firstLineChars="150"/>
        <w:rPr>
          <w:rFonts w:hint="eastAsia"/>
        </w:rPr>
      </w:pPr>
      <w:r>
        <w:drawing>
          <wp:anchor distT="0" distB="0" distL="114300" distR="114300" simplePos="0" relativeHeight="251705344" behindDoc="0" locked="0" layoutInCell="1" allowOverlap="1">
            <wp:simplePos x="0" y="0"/>
            <wp:positionH relativeFrom="column">
              <wp:posOffset>450215</wp:posOffset>
            </wp:positionH>
            <wp:positionV relativeFrom="paragraph">
              <wp:posOffset>60960</wp:posOffset>
            </wp:positionV>
            <wp:extent cx="2886710" cy="1909445"/>
            <wp:effectExtent l="0" t="0" r="8890" b="14605"/>
            <wp:wrapTopAndBottom/>
            <wp:docPr id="41" name="图片 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7" descr="4"/>
                    <pic:cNvPicPr>
                      <a:picLocks noChangeAspect="1"/>
                    </pic:cNvPicPr>
                  </pic:nvPicPr>
                  <pic:blipFill>
                    <a:blip r:embed="rId18"/>
                    <a:stretch>
                      <a:fillRect/>
                    </a:stretch>
                  </pic:blipFill>
                  <pic:spPr>
                    <a:xfrm>
                      <a:off x="0" y="0"/>
                      <a:ext cx="2886710" cy="1909445"/>
                    </a:xfrm>
                    <a:prstGeom prst="rect">
                      <a:avLst/>
                    </a:prstGeom>
                    <a:noFill/>
                    <a:ln>
                      <a:noFill/>
                    </a:ln>
                  </pic:spPr>
                </pic:pic>
              </a:graphicData>
            </a:graphic>
          </wp:anchor>
        </w:drawing>
      </w:r>
      <w:r>
        <w:rPr>
          <w:rFonts w:hint="eastAsia"/>
        </w:rPr>
        <w:t>3.2将内外纵梁组对，点焊；</w:t>
      </w:r>
    </w:p>
    <w:p w14:paraId="099776B2">
      <w:pPr>
        <w:spacing w:line="460" w:lineRule="exact"/>
        <w:ind w:firstLine="315" w:firstLineChars="150"/>
        <w:rPr>
          <w:rFonts w:hint="eastAsia"/>
        </w:rPr>
      </w:pPr>
      <w:r>
        <w:rPr>
          <w:rFonts w:hint="eastAsia"/>
        </w:rPr>
        <w:t>3.3点焊完成后，将纵梁平放在焊接平台上，在两端的内纵梁上放置8mm厚的垫板，使与外纵梁平齐。在万向头下方垫一圆形板后夹紧，进行焊接，如下图所示；</w:t>
      </w:r>
    </w:p>
    <w:p w14:paraId="1D613314">
      <w:pPr>
        <w:spacing w:line="460" w:lineRule="exact"/>
        <w:ind w:firstLine="315" w:firstLineChars="150"/>
        <w:rPr>
          <w:rFonts w:hint="eastAsia"/>
          <w:color w:val="auto"/>
        </w:rPr>
      </w:pPr>
      <w:r>
        <w:rPr>
          <w:color w:val="auto"/>
        </w:rPr>
        <w:drawing>
          <wp:anchor distT="0" distB="0" distL="114300" distR="114300" simplePos="0" relativeHeight="251706368" behindDoc="0" locked="0" layoutInCell="1" allowOverlap="1">
            <wp:simplePos x="0" y="0"/>
            <wp:positionH relativeFrom="column">
              <wp:posOffset>392430</wp:posOffset>
            </wp:positionH>
            <wp:positionV relativeFrom="paragraph">
              <wp:posOffset>288925</wp:posOffset>
            </wp:positionV>
            <wp:extent cx="3766185" cy="1591945"/>
            <wp:effectExtent l="0" t="0" r="5715" b="8255"/>
            <wp:wrapTopAndBottom/>
            <wp:docPr id="27" name="图片 1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8" descr="8"/>
                    <pic:cNvPicPr>
                      <a:picLocks noChangeAspect="1"/>
                    </pic:cNvPicPr>
                  </pic:nvPicPr>
                  <pic:blipFill>
                    <a:blip r:embed="rId19"/>
                    <a:stretch>
                      <a:fillRect/>
                    </a:stretch>
                  </pic:blipFill>
                  <pic:spPr>
                    <a:xfrm>
                      <a:off x="0" y="0"/>
                      <a:ext cx="3766185" cy="1591945"/>
                    </a:xfrm>
                    <a:prstGeom prst="rect">
                      <a:avLst/>
                    </a:prstGeom>
                    <a:noFill/>
                    <a:ln>
                      <a:noFill/>
                    </a:ln>
                  </pic:spPr>
                </pic:pic>
              </a:graphicData>
            </a:graphic>
          </wp:anchor>
        </w:drawing>
      </w:r>
    </w:p>
    <w:p w14:paraId="6A80816F">
      <w:pPr>
        <w:spacing w:line="460" w:lineRule="exact"/>
        <w:ind w:firstLine="315" w:firstLineChars="150"/>
        <w:rPr>
          <w:rFonts w:hint="eastAsia"/>
          <w:color w:val="auto"/>
        </w:rPr>
      </w:pPr>
      <w:r>
        <w:rPr>
          <w:rFonts w:hint="eastAsia"/>
          <w:color w:val="auto"/>
        </w:rPr>
        <w:t>3</w:t>
      </w:r>
      <w:r>
        <w:rPr>
          <w:color w:val="auto"/>
        </w:rPr>
        <w:t>.4</w:t>
      </w:r>
      <w:r>
        <w:rPr>
          <w:rFonts w:hint="eastAsia"/>
          <w:color w:val="auto"/>
        </w:rPr>
        <w:t>前顶副车架纵梁中间横梁管冲孔部位要有2</w:t>
      </w:r>
      <w:r>
        <w:rPr>
          <w:color w:val="auto"/>
        </w:rPr>
        <w:t>00</w:t>
      </w:r>
      <w:r>
        <w:rPr>
          <w:rFonts w:hint="eastAsia"/>
          <w:color w:val="auto"/>
        </w:rPr>
        <w:t>mm满焊，（中顶副车架纵梁按7</w:t>
      </w:r>
      <w:r>
        <w:rPr>
          <w:color w:val="auto"/>
        </w:rPr>
        <w:t>00</w:t>
      </w:r>
      <w:r>
        <w:rPr>
          <w:rFonts w:hint="eastAsia"/>
          <w:color w:val="auto"/>
        </w:rPr>
        <w:t>mm</w:t>
      </w:r>
    </w:p>
    <w:p w14:paraId="06FF4CDB">
      <w:pPr>
        <w:spacing w:line="460" w:lineRule="exact"/>
        <w:ind w:firstLine="315" w:firstLineChars="150"/>
        <w:rPr>
          <w:color w:val="auto"/>
        </w:rPr>
      </w:pPr>
      <w:r>
        <w:rPr>
          <w:rFonts w:hint="eastAsia"/>
          <w:color w:val="auto"/>
        </w:rPr>
        <w:t>满焊），最后后横梁是管状的副车架的纵梁组件后端须有5</w:t>
      </w:r>
      <w:r>
        <w:rPr>
          <w:color w:val="auto"/>
        </w:rPr>
        <w:t>00</w:t>
      </w:r>
      <w:r>
        <w:rPr>
          <w:rFonts w:hint="eastAsia"/>
          <w:color w:val="auto"/>
        </w:rPr>
        <w:t>mm满焊（见下图）</w:t>
      </w:r>
    </w:p>
    <w:p w14:paraId="477B7F91">
      <w:pPr>
        <w:spacing w:line="460" w:lineRule="exact"/>
        <w:ind w:firstLine="315" w:firstLineChars="150"/>
        <w:rPr>
          <w:color w:val="auto"/>
        </w:rPr>
      </w:pPr>
    </w:p>
    <w:p w14:paraId="49AB2C1B">
      <w:pPr>
        <w:spacing w:line="460" w:lineRule="exact"/>
        <w:ind w:firstLine="315" w:firstLineChars="150"/>
      </w:pPr>
      <w:r>
        <w:drawing>
          <wp:anchor distT="0" distB="0" distL="114300" distR="114300" simplePos="0" relativeHeight="251707392" behindDoc="0" locked="0" layoutInCell="1" allowOverlap="1">
            <wp:simplePos x="0" y="0"/>
            <wp:positionH relativeFrom="column">
              <wp:posOffset>-438150</wp:posOffset>
            </wp:positionH>
            <wp:positionV relativeFrom="paragraph">
              <wp:posOffset>105410</wp:posOffset>
            </wp:positionV>
            <wp:extent cx="6852920" cy="2305050"/>
            <wp:effectExtent l="0" t="0" r="5080" b="0"/>
            <wp:wrapNone/>
            <wp:docPr id="2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9"/>
                    <pic:cNvPicPr>
                      <a:picLocks noChangeAspect="1"/>
                    </pic:cNvPicPr>
                  </pic:nvPicPr>
                  <pic:blipFill>
                    <a:blip r:embed="rId31"/>
                    <a:stretch>
                      <a:fillRect/>
                    </a:stretch>
                  </pic:blipFill>
                  <pic:spPr>
                    <a:xfrm>
                      <a:off x="0" y="0"/>
                      <a:ext cx="6852920" cy="2305050"/>
                    </a:xfrm>
                    <a:prstGeom prst="rect">
                      <a:avLst/>
                    </a:prstGeom>
                    <a:noFill/>
                    <a:ln>
                      <a:noFill/>
                    </a:ln>
                  </pic:spPr>
                </pic:pic>
              </a:graphicData>
            </a:graphic>
          </wp:anchor>
        </w:drawing>
      </w:r>
    </w:p>
    <w:p w14:paraId="1DDD39F1">
      <w:pPr>
        <w:spacing w:line="460" w:lineRule="exact"/>
        <w:ind w:firstLine="315" w:firstLineChars="150"/>
        <w:rPr>
          <w:rFonts w:hint="eastAsia"/>
        </w:rPr>
      </w:pPr>
    </w:p>
    <w:p w14:paraId="2DFC487B">
      <w:pPr>
        <w:spacing w:line="460" w:lineRule="exact"/>
        <w:ind w:firstLine="315" w:firstLineChars="150"/>
      </w:pPr>
    </w:p>
    <w:p w14:paraId="0FB3AF2F">
      <w:pPr>
        <w:spacing w:line="460" w:lineRule="exact"/>
        <w:ind w:firstLine="315" w:firstLineChars="150"/>
      </w:pPr>
    </w:p>
    <w:p w14:paraId="055F1F7F">
      <w:pPr>
        <w:spacing w:line="460" w:lineRule="exact"/>
        <w:ind w:firstLine="315" w:firstLineChars="150"/>
      </w:pPr>
    </w:p>
    <w:p w14:paraId="58C39CFE">
      <w:pPr>
        <w:spacing w:line="460" w:lineRule="exact"/>
        <w:ind w:firstLine="315" w:firstLineChars="150"/>
      </w:pPr>
    </w:p>
    <w:p w14:paraId="12D695E8">
      <w:pPr>
        <w:spacing w:line="460" w:lineRule="exact"/>
        <w:ind w:firstLine="315" w:firstLineChars="150"/>
      </w:pPr>
    </w:p>
    <w:p w14:paraId="71453248">
      <w:pPr>
        <w:spacing w:line="460" w:lineRule="exact"/>
        <w:ind w:firstLine="315" w:firstLineChars="150"/>
      </w:pPr>
    </w:p>
    <w:p w14:paraId="6A98CE2B">
      <w:pPr>
        <w:spacing w:line="460" w:lineRule="exact"/>
      </w:pPr>
      <w:r>
        <w:rPr>
          <w:rFonts w:hint="eastAsia"/>
          <w:sz w:val="24"/>
        </w:rPr>
        <mc:AlternateContent>
          <mc:Choice Requires="wps">
            <w:drawing>
              <wp:anchor distT="0" distB="0" distL="114300" distR="114300" simplePos="0" relativeHeight="251699200" behindDoc="0" locked="0" layoutInCell="1" allowOverlap="1">
                <wp:simplePos x="0" y="0"/>
                <wp:positionH relativeFrom="column">
                  <wp:posOffset>5124450</wp:posOffset>
                </wp:positionH>
                <wp:positionV relativeFrom="paragraph">
                  <wp:posOffset>130175</wp:posOffset>
                </wp:positionV>
                <wp:extent cx="1143000" cy="792480"/>
                <wp:effectExtent l="4445" t="5080" r="14605" b="1164590"/>
                <wp:wrapNone/>
                <wp:docPr id="29" name="椭圆形标注 29"/>
                <wp:cNvGraphicFramePr/>
                <a:graphic xmlns:a="http://schemas.openxmlformats.org/drawingml/2006/main">
                  <a:graphicData uri="http://schemas.microsoft.com/office/word/2010/wordprocessingShape">
                    <wps:wsp>
                      <wps:cNvSpPr/>
                      <wps:spPr>
                        <a:xfrm>
                          <a:off x="0" y="0"/>
                          <a:ext cx="1143000" cy="792480"/>
                        </a:xfrm>
                        <a:prstGeom prst="wedgeEllipseCallout">
                          <a:avLst>
                            <a:gd name="adj1" fmla="val -38111"/>
                            <a:gd name="adj2" fmla="val 189986"/>
                          </a:avLst>
                        </a:prstGeom>
                        <a:solidFill>
                          <a:srgbClr val="FFFFFF"/>
                        </a:solidFill>
                        <a:ln w="9525" cap="flat" cmpd="sng">
                          <a:solidFill>
                            <a:srgbClr val="000000"/>
                          </a:solidFill>
                          <a:prstDash val="solid"/>
                          <a:miter/>
                          <a:headEnd type="none" w="med" len="med"/>
                          <a:tailEnd type="none" w="med" len="med"/>
                        </a:ln>
                      </wps:spPr>
                      <wps:txbx>
                        <w:txbxContent>
                          <w:p w14:paraId="4A66FEDC">
                            <w:pPr>
                              <w:rPr>
                                <w:rFonts w:hint="eastAsia"/>
                                <w:sz w:val="24"/>
                              </w:rPr>
                            </w:pPr>
                            <w:r>
                              <w:rPr>
                                <w:rFonts w:hint="eastAsia"/>
                                <w:sz w:val="24"/>
                              </w:rPr>
                              <w:t>此处为中间长焊缝</w:t>
                            </w:r>
                          </w:p>
                        </w:txbxContent>
                      </wps:txbx>
                      <wps:bodyPr upright="1"/>
                    </wps:wsp>
                  </a:graphicData>
                </a:graphic>
              </wp:anchor>
            </w:drawing>
          </mc:Choice>
          <mc:Fallback>
            <w:pict>
              <v:shape id="_x0000_s1026" o:spid="_x0000_s1026" o:spt="63" type="#_x0000_t63" style="position:absolute;left:0pt;margin-left:403.5pt;margin-top:10.25pt;height:62.4pt;width:90pt;z-index:251699200;mso-width-relative:page;mso-height-relative:page;" fillcolor="#FFFFFF" filled="t" stroked="t" coordsize="21600,21600" o:gfxdata="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IAf4EnZAAAACgEAAA8AAAAAAAAAAQAg&#10;AAAAIgAAAGRycy9kb3ducmV2LnhtbFBLAQIUABQAAAAIAIdO4kDrYR5yRgIAAJYEAAAOAAAAAAAA&#10;AAEAIAAAACgBAABkcnMvZTJvRG9jLnhtbFBLBQYAAAAABgAGAFkBAADgBQAAAAA=&#10;" adj="2568,51837">
                <v:fill on="t" focussize="0,0"/>
                <v:stroke color="#000000" joinstyle="miter"/>
                <v:imagedata o:title=""/>
                <o:lock v:ext="edit" aspectratio="f"/>
                <v:textbox>
                  <w:txbxContent>
                    <w:p w14:paraId="4A66FEDC">
                      <w:pPr>
                        <w:rPr>
                          <w:rFonts w:hint="eastAsia"/>
                          <w:sz w:val="24"/>
                        </w:rPr>
                      </w:pPr>
                      <w:r>
                        <w:rPr>
                          <w:rFonts w:hint="eastAsia"/>
                          <w:sz w:val="24"/>
                        </w:rPr>
                        <w:t>此处为中间长焊缝</w:t>
                      </w:r>
                    </w:p>
                  </w:txbxContent>
                </v:textbox>
              </v:shape>
            </w:pict>
          </mc:Fallback>
        </mc:AlternateContent>
      </w:r>
    </w:p>
    <w:p w14:paraId="37331EEF">
      <w:pPr>
        <w:spacing w:line="460" w:lineRule="exact"/>
        <w:ind w:firstLine="315" w:firstLineChars="150"/>
      </w:pPr>
    </w:p>
    <w:p w14:paraId="2D899F23">
      <w:pPr>
        <w:ind w:right="480"/>
        <w:rPr>
          <w:rFonts w:hint="eastAsia"/>
          <w:sz w:val="24"/>
        </w:rPr>
      </w:pPr>
    </w:p>
    <w:p w14:paraId="2C22D071">
      <w:pPr>
        <w:ind w:right="480"/>
        <w:rPr>
          <w:rFonts w:hint="eastAsia"/>
          <w:sz w:val="24"/>
        </w:rPr>
      </w:pPr>
      <w:r>
        <w:rPr>
          <w:rFonts w:hint="eastAsia"/>
        </w:rPr>
        <mc:AlternateContent>
          <mc:Choice Requires="wps">
            <w:drawing>
              <wp:anchor distT="0" distB="0" distL="114300" distR="114300" simplePos="0" relativeHeight="251700224" behindDoc="0" locked="0" layoutInCell="1" allowOverlap="1">
                <wp:simplePos x="0" y="0"/>
                <wp:positionH relativeFrom="column">
                  <wp:posOffset>4548505</wp:posOffset>
                </wp:positionH>
                <wp:positionV relativeFrom="paragraph">
                  <wp:posOffset>2856865</wp:posOffset>
                </wp:positionV>
                <wp:extent cx="1830705" cy="1273175"/>
                <wp:effectExtent l="239395" t="5080" r="6350" b="245745"/>
                <wp:wrapNone/>
                <wp:docPr id="61" name="椭圆形标注 61"/>
                <wp:cNvGraphicFramePr/>
                <a:graphic xmlns:a="http://schemas.openxmlformats.org/drawingml/2006/main">
                  <a:graphicData uri="http://schemas.microsoft.com/office/word/2010/wordprocessingShape">
                    <wps:wsp>
                      <wps:cNvSpPr/>
                      <wps:spPr>
                        <a:xfrm>
                          <a:off x="0" y="0"/>
                          <a:ext cx="1830705" cy="1273175"/>
                        </a:xfrm>
                        <a:prstGeom prst="wedgeEllipseCallout">
                          <a:avLst>
                            <a:gd name="adj1" fmla="val -62111"/>
                            <a:gd name="adj2" fmla="val 67255"/>
                          </a:avLst>
                        </a:prstGeom>
                        <a:solidFill>
                          <a:srgbClr val="FFFFFF"/>
                        </a:solidFill>
                        <a:ln w="9525" cap="flat" cmpd="sng">
                          <a:solidFill>
                            <a:srgbClr val="000000"/>
                          </a:solidFill>
                          <a:prstDash val="solid"/>
                          <a:miter/>
                          <a:headEnd type="none" w="med" len="med"/>
                          <a:tailEnd type="none" w="med" len="med"/>
                        </a:ln>
                      </wps:spPr>
                      <wps:txbx>
                        <w:txbxContent>
                          <w:p w14:paraId="54B17272">
                            <w:pPr>
                              <w:rPr>
                                <w:rFonts w:hint="eastAsia"/>
                                <w:sz w:val="24"/>
                              </w:rPr>
                            </w:pPr>
                            <w:r>
                              <w:rPr>
                                <w:rFonts w:hint="eastAsia"/>
                                <w:sz w:val="24"/>
                              </w:rPr>
                              <w:t>副车架纵梁与横梁之间均为周边满焊，其他横梁参照此图焊接</w:t>
                            </w:r>
                          </w:p>
                        </w:txbxContent>
                      </wps:txbx>
                      <wps:bodyPr upright="1"/>
                    </wps:wsp>
                  </a:graphicData>
                </a:graphic>
              </wp:anchor>
            </w:drawing>
          </mc:Choice>
          <mc:Fallback>
            <w:pict>
              <v:shape id="_x0000_s1026" o:spid="_x0000_s1026" o:spt="63" type="#_x0000_t63" style="position:absolute;left:0pt;margin-left:358.15pt;margin-top:224.95pt;height:100.25pt;width:144.15pt;z-index:251700224;mso-width-relative:page;mso-height-relative:page;" fillcolor="#FFFFFF" filled="t" stroked="t" coordsize="21600,21600" o:gfxdata="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BQ/vATcAAAADAEAAA8AAAAAAAAAAQAgAAAA&#10;IgAAAGRycy9kb3ducmV2LnhtbFBLAQIUABQAAAAIAIdO4kDoHz3EQAIAAJYEAAAOAAAAAAAAAAEA&#10;IAAAACsBAABkcnMvZTJvRG9jLnhtbFBLBQYAAAAABgAGAFkBAADdBQAAAAA=&#10;" adj="-2616,25327">
                <v:fill on="t" focussize="0,0"/>
                <v:stroke color="#000000" joinstyle="miter"/>
                <v:imagedata o:title=""/>
                <o:lock v:ext="edit" aspectratio="f"/>
                <v:textbox>
                  <w:txbxContent>
                    <w:p w14:paraId="54B17272">
                      <w:pPr>
                        <w:rPr>
                          <w:rFonts w:hint="eastAsia"/>
                          <w:sz w:val="24"/>
                        </w:rPr>
                      </w:pPr>
                      <w:r>
                        <w:rPr>
                          <w:rFonts w:hint="eastAsia"/>
                          <w:sz w:val="24"/>
                        </w:rPr>
                        <w:t>副车架纵梁与横梁之间均为周边满焊，其他横梁参照此图焊接</w:t>
                      </w:r>
                    </w:p>
                  </w:txbxContent>
                </v:textbox>
              </v:shape>
            </w:pict>
          </mc:Fallback>
        </mc:AlternateContent>
      </w:r>
      <w:r>
        <w:rPr>
          <w:rFonts w:hint="eastAsia"/>
          <w:sz w:val="24"/>
        </w:rPr>
        <mc:AlternateContent>
          <mc:Choice Requires="wps">
            <w:drawing>
              <wp:anchor distT="0" distB="0" distL="114300" distR="114300" simplePos="0" relativeHeight="251698176" behindDoc="0" locked="0" layoutInCell="1" allowOverlap="1">
                <wp:simplePos x="0" y="0"/>
                <wp:positionH relativeFrom="column">
                  <wp:posOffset>-744855</wp:posOffset>
                </wp:positionH>
                <wp:positionV relativeFrom="paragraph">
                  <wp:posOffset>387985</wp:posOffset>
                </wp:positionV>
                <wp:extent cx="1972945" cy="808990"/>
                <wp:effectExtent l="5080" t="5080" r="1012825" b="214630"/>
                <wp:wrapNone/>
                <wp:docPr id="38" name="椭圆形标注 38"/>
                <wp:cNvGraphicFramePr/>
                <a:graphic xmlns:a="http://schemas.openxmlformats.org/drawingml/2006/main">
                  <a:graphicData uri="http://schemas.microsoft.com/office/word/2010/wordprocessingShape">
                    <wps:wsp>
                      <wps:cNvSpPr/>
                      <wps:spPr>
                        <a:xfrm>
                          <a:off x="0" y="0"/>
                          <a:ext cx="1972945" cy="808990"/>
                        </a:xfrm>
                        <a:prstGeom prst="wedgeEllipseCallout">
                          <a:avLst>
                            <a:gd name="adj1" fmla="val 98718"/>
                            <a:gd name="adj2" fmla="val 74787"/>
                          </a:avLst>
                        </a:prstGeom>
                        <a:solidFill>
                          <a:srgbClr val="FFFFFF"/>
                        </a:solidFill>
                        <a:ln w="9525" cap="flat" cmpd="sng">
                          <a:solidFill>
                            <a:srgbClr val="000000"/>
                          </a:solidFill>
                          <a:prstDash val="solid"/>
                          <a:miter/>
                          <a:headEnd type="none" w="med" len="med"/>
                          <a:tailEnd type="none" w="med" len="med"/>
                        </a:ln>
                      </wps:spPr>
                      <wps:txbx>
                        <w:txbxContent>
                          <w:p w14:paraId="28F24636">
                            <w:pPr>
                              <w:rPr>
                                <w:rFonts w:hint="eastAsia"/>
                                <w:sz w:val="24"/>
                              </w:rPr>
                            </w:pPr>
                            <w:r>
                              <w:rPr>
                                <w:rFonts w:hint="eastAsia"/>
                                <w:sz w:val="24"/>
                              </w:rPr>
                              <w:t>此处为80mm（80mm）短焊缝</w:t>
                            </w:r>
                          </w:p>
                        </w:txbxContent>
                      </wps:txbx>
                      <wps:bodyPr upright="1"/>
                    </wps:wsp>
                  </a:graphicData>
                </a:graphic>
              </wp:anchor>
            </w:drawing>
          </mc:Choice>
          <mc:Fallback>
            <w:pict>
              <v:shape id="_x0000_s1026" o:spid="_x0000_s1026" o:spt="63" type="#_x0000_t63" style="position:absolute;left:0pt;margin-left:-58.65pt;margin-top:30.55pt;height:63.7pt;width:155.35pt;z-index:251698176;mso-width-relative:page;mso-height-relative:page;" fillcolor="#FFFFFF" filled="t" stroked="t" coordsize="21600,21600" o:gfxdata="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IeGNJ/aAAAACwEAAA8AAAAAAAAAAQAgAAAA&#10;IgAAAGRycy9kb3ducmV2LnhtbFBLAQIUABQAAAAIAIdO4kD+qA5sQgIAAJQEAAAOAAAAAAAAAAEA&#10;IAAAACkBAABkcnMvZTJvRG9jLnhtbFBLBQYAAAAABgAGAFkBAADdBQAAAAA=&#10;" adj="32123,26954">
                <v:fill on="t" focussize="0,0"/>
                <v:stroke color="#000000" joinstyle="miter"/>
                <v:imagedata o:title=""/>
                <o:lock v:ext="edit" aspectratio="f"/>
                <v:textbox>
                  <w:txbxContent>
                    <w:p w14:paraId="28F24636">
                      <w:pPr>
                        <w:rPr>
                          <w:rFonts w:hint="eastAsia"/>
                          <w:sz w:val="24"/>
                        </w:rPr>
                      </w:pPr>
                      <w:r>
                        <w:rPr>
                          <w:rFonts w:hint="eastAsia"/>
                          <w:sz w:val="24"/>
                        </w:rPr>
                        <w:t>此处为80mm（80mm）短焊缝</w:t>
                      </w:r>
                    </w:p>
                  </w:txbxContent>
                </v:textbox>
              </v:shape>
            </w:pict>
          </mc:Fallback>
        </mc:AlternateContent>
      </w:r>
      <w:r>
        <w:rPr>
          <w:rFonts w:hint="eastAsia"/>
          <w:sz w:val="24"/>
        </w:rPr>
        <mc:AlternateContent>
          <mc:Choice Requires="wps">
            <w:drawing>
              <wp:anchor distT="0" distB="0" distL="114300" distR="114300" simplePos="0" relativeHeight="251697152" behindDoc="0" locked="0" layoutInCell="1" allowOverlap="1">
                <wp:simplePos x="0" y="0"/>
                <wp:positionH relativeFrom="column">
                  <wp:posOffset>3657600</wp:posOffset>
                </wp:positionH>
                <wp:positionV relativeFrom="paragraph">
                  <wp:posOffset>1386840</wp:posOffset>
                </wp:positionV>
                <wp:extent cx="2057400" cy="0"/>
                <wp:effectExtent l="0" t="4445" r="0" b="5080"/>
                <wp:wrapNone/>
                <wp:docPr id="37" name="直接连接符 37"/>
                <wp:cNvGraphicFramePr/>
                <a:graphic xmlns:a="http://schemas.openxmlformats.org/drawingml/2006/main">
                  <a:graphicData uri="http://schemas.microsoft.com/office/word/2010/wordprocessingShape">
                    <wps:wsp>
                      <wps:cNvCnPr/>
                      <wps:spPr>
                        <a:xfrm>
                          <a:off x="0" y="0"/>
                          <a:ext cx="2057400" cy="0"/>
                        </a:xfrm>
                        <a:prstGeom prst="line">
                          <a:avLst/>
                        </a:prstGeom>
                        <a:ln w="9525" cap="flat" cmpd="sng">
                          <a:solidFill>
                            <a:srgbClr val="FFFF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288pt;margin-top:109.2pt;height:0pt;width:162pt;z-index:251697152;mso-width-relative:page;mso-height-relative:page;" filled="f" stroked="t" coordsize="21600,21600" o:gfxdata="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CWWnvTXAAAACwEAAA8AAAAAAAAAAQAgAAAAIgAAAGRycy9kb3ducmV2LnhtbFBL&#10;AQIUABQAAAAIAIdO4kDQ4dk+9wEAAOYDAAAOAAAAAAAAAAEAIAAAACYBAABkcnMvZTJvRG9jLnht&#10;bFBLBQYAAAAABgAGAFkBAACPBQAAAAA=&#10;">
                <v:fill on="f" focussize="0,0"/>
                <v:stroke color="#FFFF00" joinstyle="round"/>
                <v:imagedata o:title=""/>
                <o:lock v:ext="edit" aspectratio="f"/>
              </v:line>
            </w:pict>
          </mc:Fallback>
        </mc:AlternateContent>
      </w:r>
      <w:r>
        <w:rPr>
          <w:rFonts w:hint="eastAsia"/>
          <w:sz w:val="24"/>
        </w:rPr>
        <mc:AlternateContent>
          <mc:Choice Requires="wps">
            <w:drawing>
              <wp:anchor distT="0" distB="0" distL="114300" distR="114300" simplePos="0" relativeHeight="251696128" behindDoc="0" locked="0" layoutInCell="1" allowOverlap="1">
                <wp:simplePos x="0" y="0"/>
                <wp:positionH relativeFrom="column">
                  <wp:posOffset>1943100</wp:posOffset>
                </wp:positionH>
                <wp:positionV relativeFrom="paragraph">
                  <wp:posOffset>1386840</wp:posOffset>
                </wp:positionV>
                <wp:extent cx="800100" cy="0"/>
                <wp:effectExtent l="0" t="4445" r="0" b="5080"/>
                <wp:wrapNone/>
                <wp:docPr id="30" name="直接连接符 30"/>
                <wp:cNvGraphicFramePr/>
                <a:graphic xmlns:a="http://schemas.openxmlformats.org/drawingml/2006/main">
                  <a:graphicData uri="http://schemas.microsoft.com/office/word/2010/wordprocessingShape">
                    <wps:wsp>
                      <wps:cNvCnPr/>
                      <wps:spPr>
                        <a:xfrm>
                          <a:off x="0" y="0"/>
                          <a:ext cx="800100" cy="0"/>
                        </a:xfrm>
                        <a:prstGeom prst="line">
                          <a:avLst/>
                        </a:prstGeom>
                        <a:ln w="9525" cap="flat" cmpd="sng">
                          <a:solidFill>
                            <a:srgbClr val="FFFF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153pt;margin-top:109.2pt;height:0pt;width:63pt;z-index:251696128;mso-width-relative:page;mso-height-relative:page;" filled="f" stroked="t" coordsize="21600,21600" o:gfxdata="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UZFAR1wAAAAsBAAAPAAAAAAAAAAEAIAAAACIAAABkcnMvZG93bnJldi54bWxQSwEC&#10;FAAUAAAACACHTuJAWgP1E/UBAADlAwAADgAAAAAAAAABACAAAAAmAQAAZHJzL2Uyb0RvYy54bWxQ&#10;SwUGAAAAAAYABgBZAQAAjQUAAAAA&#10;">
                <v:fill on="f" focussize="0,0"/>
                <v:stroke color="#FFFF00" joinstyle="round"/>
                <v:imagedata o:title=""/>
                <o:lock v:ext="edit" aspectratio="f"/>
              </v:line>
            </w:pict>
          </mc:Fallback>
        </mc:AlternateContent>
      </w:r>
      <w:r>
        <w:rPr>
          <w:rFonts w:hint="eastAsia"/>
          <w:sz w:val="24"/>
        </w:rPr>
        <mc:AlternateContent>
          <mc:Choice Requires="wps">
            <w:drawing>
              <wp:anchor distT="0" distB="0" distL="114300" distR="114300" simplePos="0" relativeHeight="251695104" behindDoc="0" locked="0" layoutInCell="1" allowOverlap="1">
                <wp:simplePos x="0" y="0"/>
                <wp:positionH relativeFrom="column">
                  <wp:posOffset>342900</wp:posOffset>
                </wp:positionH>
                <wp:positionV relativeFrom="paragraph">
                  <wp:posOffset>1386840</wp:posOffset>
                </wp:positionV>
                <wp:extent cx="1028700" cy="0"/>
                <wp:effectExtent l="0" t="4445" r="0" b="5080"/>
                <wp:wrapNone/>
                <wp:docPr id="31" name="直接连接符 31"/>
                <wp:cNvGraphicFramePr/>
                <a:graphic xmlns:a="http://schemas.openxmlformats.org/drawingml/2006/main">
                  <a:graphicData uri="http://schemas.microsoft.com/office/word/2010/wordprocessingShape">
                    <wps:wsp>
                      <wps:cNvCnPr/>
                      <wps:spPr>
                        <a:xfrm>
                          <a:off x="0" y="0"/>
                          <a:ext cx="1028700" cy="0"/>
                        </a:xfrm>
                        <a:prstGeom prst="line">
                          <a:avLst/>
                        </a:prstGeom>
                        <a:ln w="9525" cap="flat" cmpd="sng">
                          <a:solidFill>
                            <a:srgbClr val="FFFF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27pt;margin-top:109.2pt;height:0pt;width:81pt;z-index:251695104;mso-width-relative:page;mso-height-relative:page;" filled="f" stroked="t" coordsize="21600,21600" o:gfxdata="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B6cZJ1gAAAAoBAAAPAAAAAAAAAAEAIAAAACIAAABkcnMvZG93bnJldi54bWxQSwEC&#10;FAAUAAAACACHTuJAWMkEbfYBAADmAwAADgAAAAAAAAABACAAAAAlAQAAZHJzL2Uyb0RvYy54bWxQ&#10;SwUGAAAAAAYABgBZAQAAjQUAAAAA&#10;">
                <v:fill on="f" focussize="0,0"/>
                <v:stroke color="#FFFF00" joinstyle="round"/>
                <v:imagedata o:title=""/>
                <o:lock v:ext="edit" aspectratio="f"/>
              </v:line>
            </w:pict>
          </mc:Fallback>
        </mc:AlternateContent>
      </w:r>
      <w:r>
        <w:rPr>
          <w:rFonts w:hint="eastAsia"/>
          <w:sz w:val="24"/>
        </w:rPr>
        <w:t>3.3.2纵梁与小纵梁采用长短焊缝结合方式焊接，小纵梁两端焊接两段80mm（80mm）焊缝，中间部分为整体一条长焊缝，如图所示。</w:t>
      </w:r>
      <w:r>
        <w:rPr>
          <w:rFonts w:hint="eastAsia"/>
          <w:sz w:val="24"/>
        </w:rPr>
        <w:drawing>
          <wp:inline distT="0" distB="0" distL="114300" distR="114300">
            <wp:extent cx="5705475" cy="2575560"/>
            <wp:effectExtent l="0" t="0" r="9525" b="15240"/>
            <wp:docPr id="59" name="图片 10" descr="截图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截图五"/>
                    <pic:cNvPicPr>
                      <a:picLocks noChangeAspect="1"/>
                    </pic:cNvPicPr>
                  </pic:nvPicPr>
                  <pic:blipFill>
                    <a:blip r:embed="rId32"/>
                    <a:srcRect b="18192"/>
                    <a:stretch>
                      <a:fillRect/>
                    </a:stretch>
                  </pic:blipFill>
                  <pic:spPr>
                    <a:xfrm>
                      <a:off x="0" y="0"/>
                      <a:ext cx="5705475" cy="2575560"/>
                    </a:xfrm>
                    <a:prstGeom prst="rect">
                      <a:avLst/>
                    </a:prstGeom>
                    <a:noFill/>
                    <a:ln>
                      <a:noFill/>
                    </a:ln>
                  </pic:spPr>
                </pic:pic>
              </a:graphicData>
            </a:graphic>
          </wp:inline>
        </w:drawing>
      </w:r>
    </w:p>
    <w:p w14:paraId="359B79DB">
      <w:pPr>
        <w:ind w:right="480"/>
        <w:rPr>
          <w:rFonts w:hint="eastAsia"/>
        </w:rPr>
      </w:pPr>
      <w:r>
        <w:rPr>
          <w:rFonts w:hint="eastAsia"/>
        </w:rPr>
        <w:t>3.4副车架纵梁与所有横梁之间均为满焊，要求焊角高度6mm，如图。</w:t>
      </w:r>
    </w:p>
    <w:p w14:paraId="4583EE6F">
      <w:pPr>
        <w:ind w:right="480"/>
        <w:rPr>
          <w:rFonts w:hint="eastAsia"/>
        </w:rPr>
      </w:pPr>
      <w:r>
        <w:rPr>
          <w:rFonts w:hint="eastAsia"/>
        </w:rPr>
        <w:drawing>
          <wp:inline distT="0" distB="0" distL="114300" distR="114300">
            <wp:extent cx="5269865" cy="1804035"/>
            <wp:effectExtent l="0" t="0" r="6985" b="5715"/>
            <wp:docPr id="62" name="图片 11" descr="截图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1" descr="截图六"/>
                    <pic:cNvPicPr>
                      <a:picLocks noChangeAspect="1"/>
                    </pic:cNvPicPr>
                  </pic:nvPicPr>
                  <pic:blipFill>
                    <a:blip r:embed="rId33"/>
                    <a:stretch>
                      <a:fillRect/>
                    </a:stretch>
                  </pic:blipFill>
                  <pic:spPr>
                    <a:xfrm>
                      <a:off x="0" y="0"/>
                      <a:ext cx="5269865" cy="1804035"/>
                    </a:xfrm>
                    <a:prstGeom prst="rect">
                      <a:avLst/>
                    </a:prstGeom>
                    <a:noFill/>
                    <a:ln>
                      <a:noFill/>
                    </a:ln>
                  </pic:spPr>
                </pic:pic>
              </a:graphicData>
            </a:graphic>
          </wp:inline>
        </w:drawing>
      </w:r>
    </w:p>
    <w:p w14:paraId="7D48336B">
      <w:pPr>
        <w:ind w:right="480"/>
      </w:pPr>
    </w:p>
    <w:p w14:paraId="0DA7D5A6">
      <w:pPr>
        <w:ind w:right="480"/>
      </w:pPr>
    </w:p>
    <w:p w14:paraId="7A197AB8">
      <w:pPr>
        <w:ind w:right="480"/>
      </w:pPr>
    </w:p>
    <w:p w14:paraId="506344C3">
      <w:pPr>
        <w:ind w:right="480"/>
        <w:rPr>
          <w:rFonts w:hint="eastAsia"/>
        </w:rPr>
      </w:pPr>
      <w:r>
        <w:rPr>
          <w:rFonts w:hint="eastAsia"/>
        </w:rPr>
        <w:t>3.5交叉梁与交叉梁加强板接触位置全部焊接、交叉梁与横梁接触位置靠近纵梁一侧不焊，其余三面均为满焊，要求焊高6mm，如图。</w:t>
      </w:r>
    </w:p>
    <w:p w14:paraId="5B127854">
      <w:pPr>
        <w:ind w:right="480"/>
        <w:jc w:val="center"/>
        <w:rPr>
          <w:rFonts w:hint="eastAsia"/>
        </w:rPr>
      </w:pPr>
    </w:p>
    <w:p w14:paraId="0234502A">
      <w:pPr>
        <w:ind w:left="945" w:leftChars="450" w:right="480"/>
      </w:pPr>
      <w:r>
        <w:rPr>
          <w:rFonts w:hint="eastAsia"/>
        </w:rPr>
        <mc:AlternateContent>
          <mc:Choice Requires="wps">
            <w:drawing>
              <wp:anchor distT="0" distB="0" distL="114300" distR="114300" simplePos="0" relativeHeight="251703296" behindDoc="0" locked="0" layoutInCell="1" allowOverlap="1">
                <wp:simplePos x="0" y="0"/>
                <wp:positionH relativeFrom="column">
                  <wp:posOffset>4437380</wp:posOffset>
                </wp:positionH>
                <wp:positionV relativeFrom="paragraph">
                  <wp:posOffset>2327275</wp:posOffset>
                </wp:positionV>
                <wp:extent cx="1714500" cy="990600"/>
                <wp:effectExtent l="2206625" t="5080" r="22225" b="909320"/>
                <wp:wrapNone/>
                <wp:docPr id="58" name="椭圆形标注 58"/>
                <wp:cNvGraphicFramePr/>
                <a:graphic xmlns:a="http://schemas.openxmlformats.org/drawingml/2006/main">
                  <a:graphicData uri="http://schemas.microsoft.com/office/word/2010/wordprocessingShape">
                    <wps:wsp>
                      <wps:cNvSpPr/>
                      <wps:spPr>
                        <a:xfrm>
                          <a:off x="0" y="0"/>
                          <a:ext cx="1714500" cy="990600"/>
                        </a:xfrm>
                        <a:prstGeom prst="wedgeEllipseCallout">
                          <a:avLst>
                            <a:gd name="adj1" fmla="val -176593"/>
                            <a:gd name="adj2" fmla="val 139870"/>
                          </a:avLst>
                        </a:prstGeom>
                        <a:solidFill>
                          <a:srgbClr val="FFFFFF"/>
                        </a:solidFill>
                        <a:ln w="9525" cap="flat" cmpd="sng">
                          <a:solidFill>
                            <a:srgbClr val="000000"/>
                          </a:solidFill>
                          <a:prstDash val="solid"/>
                          <a:miter/>
                          <a:headEnd type="none" w="med" len="med"/>
                          <a:tailEnd type="none" w="med" len="med"/>
                        </a:ln>
                      </wps:spPr>
                      <wps:txbx>
                        <w:txbxContent>
                          <w:p w14:paraId="1ABA9E09">
                            <w:pPr>
                              <w:rPr>
                                <w:rFonts w:hint="eastAsia"/>
                                <w:sz w:val="24"/>
                              </w:rPr>
                            </w:pPr>
                            <w:r>
                              <w:rPr>
                                <w:rFonts w:hint="eastAsia"/>
                                <w:sz w:val="24"/>
                              </w:rPr>
                              <w:t>此处三面满焊，靠近纵梁一侧不焊。</w:t>
                            </w:r>
                          </w:p>
                        </w:txbxContent>
                      </wps:txbx>
                      <wps:bodyPr upright="1"/>
                    </wps:wsp>
                  </a:graphicData>
                </a:graphic>
              </wp:anchor>
            </w:drawing>
          </mc:Choice>
          <mc:Fallback>
            <w:pict>
              <v:shape id="_x0000_s1026" o:spid="_x0000_s1026" o:spt="63" type="#_x0000_t63" style="position:absolute;left:0pt;margin-left:349.4pt;margin-top:183.25pt;height:78pt;width:135pt;z-index:251703296;mso-width-relative:page;mso-height-relative:page;" fillcolor="#FFFFFF" filled="t" stroked="t" coordsize="21600,21600" o:gfxdata="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9xbP3tsAAAALAQAADwAAAAAAAAABACAAAAAi&#10;AAAAZHJzL2Rvd25yZXYueG1sUEsBAhQAFAAAAAgAh07iQCBLusBAAgAAlwQAAA4AAAAAAAAAAQAg&#10;AAAAKgEAAGRycy9lMm9Eb2MueG1sUEsFBgAAAAAGAAYAWQEAANwFAAAAAA==&#10;" adj="-27344,41012">
                <v:fill on="t" focussize="0,0"/>
                <v:stroke color="#000000" joinstyle="miter"/>
                <v:imagedata o:title=""/>
                <o:lock v:ext="edit" aspectratio="f"/>
                <v:textbox>
                  <w:txbxContent>
                    <w:p w14:paraId="1ABA9E09">
                      <w:pPr>
                        <w:rPr>
                          <w:rFonts w:hint="eastAsia"/>
                          <w:sz w:val="24"/>
                        </w:rPr>
                      </w:pPr>
                      <w:r>
                        <w:rPr>
                          <w:rFonts w:hint="eastAsia"/>
                          <w:sz w:val="24"/>
                        </w:rPr>
                        <w:t>此处三面满焊，靠近纵梁一侧不焊。</w:t>
                      </w:r>
                    </w:p>
                  </w:txbxContent>
                </v:textbox>
              </v:shape>
            </w:pict>
          </mc:Fallback>
        </mc:AlternateContent>
      </w:r>
      <w:r>
        <w:rPr>
          <w:rFonts w:hint="eastAsia"/>
        </w:rPr>
        <mc:AlternateContent>
          <mc:Choice Requires="wps">
            <w:drawing>
              <wp:anchor distT="0" distB="0" distL="114300" distR="114300" simplePos="0" relativeHeight="251702272" behindDoc="0" locked="0" layoutInCell="1" allowOverlap="1">
                <wp:simplePos x="0" y="0"/>
                <wp:positionH relativeFrom="column">
                  <wp:posOffset>-750570</wp:posOffset>
                </wp:positionH>
                <wp:positionV relativeFrom="paragraph">
                  <wp:posOffset>371475</wp:posOffset>
                </wp:positionV>
                <wp:extent cx="1280160" cy="1518285"/>
                <wp:effectExtent l="5080" t="5080" r="638810" b="19685"/>
                <wp:wrapNone/>
                <wp:docPr id="56" name="椭圆形标注 56"/>
                <wp:cNvGraphicFramePr/>
                <a:graphic xmlns:a="http://schemas.openxmlformats.org/drawingml/2006/main">
                  <a:graphicData uri="http://schemas.microsoft.com/office/word/2010/wordprocessingShape">
                    <wps:wsp>
                      <wps:cNvSpPr/>
                      <wps:spPr>
                        <a:xfrm>
                          <a:off x="0" y="0"/>
                          <a:ext cx="1280160" cy="1518285"/>
                        </a:xfrm>
                        <a:prstGeom prst="wedgeEllipseCallout">
                          <a:avLst>
                            <a:gd name="adj1" fmla="val 97968"/>
                            <a:gd name="adj2" fmla="val 42972"/>
                          </a:avLst>
                        </a:prstGeom>
                        <a:solidFill>
                          <a:srgbClr val="FFFFFF"/>
                        </a:solidFill>
                        <a:ln w="9525" cap="flat" cmpd="sng">
                          <a:solidFill>
                            <a:srgbClr val="000000"/>
                          </a:solidFill>
                          <a:prstDash val="solid"/>
                          <a:miter/>
                          <a:headEnd type="none" w="med" len="med"/>
                          <a:tailEnd type="none" w="med" len="med"/>
                        </a:ln>
                      </wps:spPr>
                      <wps:txbx>
                        <w:txbxContent>
                          <w:p w14:paraId="06970DF5">
                            <w:pPr>
                              <w:rPr>
                                <w:rFonts w:hint="eastAsia"/>
                                <w:sz w:val="24"/>
                              </w:rPr>
                            </w:pPr>
                            <w:r>
                              <w:rPr>
                                <w:rFonts w:hint="eastAsia"/>
                                <w:sz w:val="24"/>
                              </w:rPr>
                              <w:t>交叉梁与横梁接触位置均满焊，两端空出1</w:t>
                            </w:r>
                            <w:r>
                              <w:rPr>
                                <w:sz w:val="24"/>
                              </w:rPr>
                              <w:t>0</w:t>
                            </w:r>
                            <w:r>
                              <w:rPr>
                                <w:rFonts w:hint="eastAsia"/>
                                <w:sz w:val="24"/>
                              </w:rPr>
                              <w:t>mm，避开下方梁的弧面</w:t>
                            </w:r>
                          </w:p>
                        </w:txbxContent>
                      </wps:txbx>
                      <wps:bodyPr upright="1"/>
                    </wps:wsp>
                  </a:graphicData>
                </a:graphic>
              </wp:anchor>
            </w:drawing>
          </mc:Choice>
          <mc:Fallback>
            <w:pict>
              <v:shape id="_x0000_s1026" o:spid="_x0000_s1026" o:spt="63" type="#_x0000_t63" style="position:absolute;left:0pt;margin-left:-59.1pt;margin-top:29.25pt;height:119.55pt;width:100.8pt;z-index:251702272;mso-width-relative:page;mso-height-relative:page;" fillcolor="#FFFFFF" filled="t" stroked="t" coordsize="21600,21600" o:gfxdata="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Mw+IE3bAAAACgEAAA8AAAAAAAAAAQAgAAAA&#10;IgAAAGRycy9kb3ducmV2LnhtbFBLAQIUABQAAAAIAIdO4kBQGrQnQQIAAJUEAAAOAAAAAAAAAAEA&#10;IAAAACoBAABkcnMvZTJvRG9jLnhtbFBLBQYAAAAABgAGAFkBAADdBQAAAAA=&#10;" adj="31961,20082">
                <v:fill on="t" focussize="0,0"/>
                <v:stroke color="#000000" joinstyle="miter"/>
                <v:imagedata o:title=""/>
                <o:lock v:ext="edit" aspectratio="f"/>
                <v:textbox>
                  <w:txbxContent>
                    <w:p w14:paraId="06970DF5">
                      <w:pPr>
                        <w:rPr>
                          <w:rFonts w:hint="eastAsia"/>
                          <w:sz w:val="24"/>
                        </w:rPr>
                      </w:pPr>
                      <w:r>
                        <w:rPr>
                          <w:rFonts w:hint="eastAsia"/>
                          <w:sz w:val="24"/>
                        </w:rPr>
                        <w:t>交叉梁与横梁接触位置均满焊，两端空出1</w:t>
                      </w:r>
                      <w:r>
                        <w:rPr>
                          <w:sz w:val="24"/>
                        </w:rPr>
                        <w:t>0</w:t>
                      </w:r>
                      <w:r>
                        <w:rPr>
                          <w:rFonts w:hint="eastAsia"/>
                          <w:sz w:val="24"/>
                        </w:rPr>
                        <w:t>mm，避开下方梁的弧面</w:t>
                      </w:r>
                    </w:p>
                  </w:txbxContent>
                </v:textbox>
              </v:shape>
            </w:pict>
          </mc:Fallback>
        </mc:AlternateContent>
      </w:r>
      <w:r>
        <w:rPr>
          <w:rFonts w:hint="eastAsia"/>
        </w:rPr>
        <mc:AlternateContent>
          <mc:Choice Requires="wps">
            <w:drawing>
              <wp:anchor distT="0" distB="0" distL="114300" distR="114300" simplePos="0" relativeHeight="251701248" behindDoc="0" locked="0" layoutInCell="1" allowOverlap="1">
                <wp:simplePos x="0" y="0"/>
                <wp:positionH relativeFrom="column">
                  <wp:posOffset>4343400</wp:posOffset>
                </wp:positionH>
                <wp:positionV relativeFrom="paragraph">
                  <wp:posOffset>453390</wp:posOffset>
                </wp:positionV>
                <wp:extent cx="1714500" cy="1485900"/>
                <wp:effectExtent l="1522730" t="5080" r="20320" b="661670"/>
                <wp:wrapNone/>
                <wp:docPr id="60" name="椭圆形标注 60"/>
                <wp:cNvGraphicFramePr/>
                <a:graphic xmlns:a="http://schemas.openxmlformats.org/drawingml/2006/main">
                  <a:graphicData uri="http://schemas.microsoft.com/office/word/2010/wordprocessingShape">
                    <wps:wsp>
                      <wps:cNvSpPr/>
                      <wps:spPr>
                        <a:xfrm>
                          <a:off x="0" y="0"/>
                          <a:ext cx="1714500" cy="1485900"/>
                        </a:xfrm>
                        <a:prstGeom prst="wedgeEllipseCallout">
                          <a:avLst>
                            <a:gd name="adj1" fmla="val -136852"/>
                            <a:gd name="adj2" fmla="val 92051"/>
                          </a:avLst>
                        </a:prstGeom>
                        <a:solidFill>
                          <a:srgbClr val="FFFFFF"/>
                        </a:solidFill>
                        <a:ln w="9525" cap="flat" cmpd="sng">
                          <a:solidFill>
                            <a:srgbClr val="000000"/>
                          </a:solidFill>
                          <a:prstDash val="solid"/>
                          <a:miter/>
                          <a:headEnd type="none" w="med" len="med"/>
                          <a:tailEnd type="none" w="med" len="med"/>
                        </a:ln>
                      </wps:spPr>
                      <wps:txbx>
                        <w:txbxContent>
                          <w:p w14:paraId="4D4F331B">
                            <w:pPr>
                              <w:rPr>
                                <w:rFonts w:hint="eastAsia"/>
                                <w:sz w:val="24"/>
                              </w:rPr>
                            </w:pPr>
                            <w:r>
                              <w:rPr>
                                <w:rFonts w:hint="eastAsia"/>
                                <w:sz w:val="24"/>
                              </w:rPr>
                              <w:t>此处接触位置均满焊，两端空出1</w:t>
                            </w:r>
                            <w:r>
                              <w:rPr>
                                <w:sz w:val="24"/>
                              </w:rPr>
                              <w:t>0</w:t>
                            </w:r>
                            <w:r>
                              <w:rPr>
                                <w:rFonts w:hint="eastAsia"/>
                                <w:sz w:val="24"/>
                              </w:rPr>
                              <w:t>mm，避开下方梁的弧面</w:t>
                            </w:r>
                          </w:p>
                        </w:txbxContent>
                      </wps:txbx>
                      <wps:bodyPr upright="1"/>
                    </wps:wsp>
                  </a:graphicData>
                </a:graphic>
              </wp:anchor>
            </w:drawing>
          </mc:Choice>
          <mc:Fallback>
            <w:pict>
              <v:shape id="_x0000_s1026" o:spid="_x0000_s1026" o:spt="63" type="#_x0000_t63" style="position:absolute;left:0pt;margin-left:342pt;margin-top:35.7pt;height:117pt;width:135pt;z-index:251701248;mso-width-relative:page;mso-height-relative:page;" fillcolor="#FFFFFF" filled="t" stroked="t" coordsize="21600,21600" o:gfxdata="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GeBm0PaAAAACgEAAA8AAAAAAAAAAQAgAAAA&#10;IgAAAGRycy9kb3ducmV2LnhtbFBLAQIUABQAAAAIAIdO4kCWLcOVQgIAAJcEAAAOAAAAAAAAAAEA&#10;IAAAACkBAABkcnMvZTJvRG9jLnhtbFBLBQYAAAAABgAGAFkBAADdBQAAAAA=&#10;" adj="-18760,30683">
                <v:fill on="t" focussize="0,0"/>
                <v:stroke color="#000000" joinstyle="miter"/>
                <v:imagedata o:title=""/>
                <o:lock v:ext="edit" aspectratio="f"/>
                <v:textbox>
                  <w:txbxContent>
                    <w:p w14:paraId="4D4F331B">
                      <w:pPr>
                        <w:rPr>
                          <w:rFonts w:hint="eastAsia"/>
                          <w:sz w:val="24"/>
                        </w:rPr>
                      </w:pPr>
                      <w:r>
                        <w:rPr>
                          <w:rFonts w:hint="eastAsia"/>
                          <w:sz w:val="24"/>
                        </w:rPr>
                        <w:t>此处接触位置均满焊，两端空出1</w:t>
                      </w:r>
                      <w:r>
                        <w:rPr>
                          <w:sz w:val="24"/>
                        </w:rPr>
                        <w:t>0</w:t>
                      </w:r>
                      <w:r>
                        <w:rPr>
                          <w:rFonts w:hint="eastAsia"/>
                          <w:sz w:val="24"/>
                        </w:rPr>
                        <w:t>mm，避开下方梁的弧面</w:t>
                      </w:r>
                    </w:p>
                  </w:txbxContent>
                </v:textbox>
              </v:shape>
            </w:pict>
          </mc:Fallback>
        </mc:AlternateContent>
      </w:r>
      <w:r>
        <w:rPr>
          <w:rFonts w:hint="eastAsia"/>
        </w:rPr>
        <w:drawing>
          <wp:inline distT="0" distB="0" distL="114300" distR="114300">
            <wp:extent cx="3653790" cy="3044825"/>
            <wp:effectExtent l="0" t="0" r="3810" b="3175"/>
            <wp:docPr id="54" name="图片 12" descr="截图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2" descr="截图八"/>
                    <pic:cNvPicPr>
                      <a:picLocks noChangeAspect="1"/>
                    </pic:cNvPicPr>
                  </pic:nvPicPr>
                  <pic:blipFill>
                    <a:blip r:embed="rId23"/>
                    <a:srcRect r="20410" b="11456"/>
                    <a:stretch>
                      <a:fillRect/>
                    </a:stretch>
                  </pic:blipFill>
                  <pic:spPr>
                    <a:xfrm>
                      <a:off x="0" y="0"/>
                      <a:ext cx="3653790" cy="3044825"/>
                    </a:xfrm>
                    <a:prstGeom prst="rect">
                      <a:avLst/>
                    </a:prstGeom>
                    <a:noFill/>
                    <a:ln>
                      <a:noFill/>
                    </a:ln>
                  </pic:spPr>
                </pic:pic>
              </a:graphicData>
            </a:graphic>
          </wp:inline>
        </w:drawing>
      </w:r>
      <w:r>
        <w:rPr>
          <w:rFonts w:hint="eastAsia"/>
        </w:rPr>
        <w:drawing>
          <wp:inline distT="0" distB="0" distL="114300" distR="114300">
            <wp:extent cx="3621405" cy="3007360"/>
            <wp:effectExtent l="0" t="0" r="17145" b="2540"/>
            <wp:docPr id="57" name="图片 13" descr="截图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3" descr="截图七"/>
                    <pic:cNvPicPr>
                      <a:picLocks noChangeAspect="1"/>
                    </pic:cNvPicPr>
                  </pic:nvPicPr>
                  <pic:blipFill>
                    <a:blip r:embed="rId24"/>
                    <a:stretch>
                      <a:fillRect/>
                    </a:stretch>
                  </pic:blipFill>
                  <pic:spPr>
                    <a:xfrm>
                      <a:off x="0" y="0"/>
                      <a:ext cx="3621405" cy="3007360"/>
                    </a:xfrm>
                    <a:prstGeom prst="rect">
                      <a:avLst/>
                    </a:prstGeom>
                    <a:noFill/>
                    <a:ln>
                      <a:noFill/>
                    </a:ln>
                  </pic:spPr>
                </pic:pic>
              </a:graphicData>
            </a:graphic>
          </wp:inline>
        </w:drawing>
      </w:r>
    </w:p>
    <w:p w14:paraId="6AB66982">
      <w:pPr>
        <w:ind w:left="945" w:leftChars="450" w:right="480"/>
        <w:rPr>
          <w:rFonts w:hint="eastAsia"/>
        </w:rPr>
      </w:pPr>
    </w:p>
    <w:p w14:paraId="4A104F28">
      <w:pPr>
        <w:spacing w:line="460" w:lineRule="exact"/>
        <w:ind w:firstLine="360" w:firstLineChars="150"/>
        <w:rPr>
          <w:rFonts w:hint="eastAsia"/>
          <w:sz w:val="24"/>
        </w:rPr>
      </w:pPr>
      <w:r>
        <w:rPr>
          <w:rFonts w:hint="eastAsia"/>
          <w:sz w:val="24"/>
        </w:rPr>
        <w:t>3.</w:t>
      </w:r>
      <w:r>
        <w:rPr>
          <w:sz w:val="24"/>
        </w:rPr>
        <w:t>6</w:t>
      </w:r>
      <w:r>
        <w:rPr>
          <w:rFonts w:hint="eastAsia"/>
          <w:sz w:val="24"/>
        </w:rPr>
        <w:t xml:space="preserve"> 副车架纵梁在厂内提前铺好纵梁，完成断焊焊接。</w:t>
      </w:r>
    </w:p>
    <w:p w14:paraId="5ABE6001">
      <w:pPr>
        <w:numPr>
          <w:ilvl w:val="0"/>
          <w:numId w:val="12"/>
        </w:numPr>
        <w:ind w:right="480"/>
        <w:rPr>
          <w:sz w:val="24"/>
        </w:rPr>
      </w:pPr>
      <w:r>
        <w:rPr>
          <w:rFonts w:hint="eastAsia"/>
          <w:sz w:val="24"/>
        </w:rPr>
        <w:t>副车架整体要求</w:t>
      </w:r>
    </w:p>
    <w:p w14:paraId="15C217B6">
      <w:pPr>
        <w:ind w:firstLine="120" w:firstLineChars="50"/>
        <w:rPr>
          <w:sz w:val="24"/>
        </w:rPr>
      </w:pPr>
      <w:r>
        <w:rPr>
          <w:rFonts w:hint="eastAsia"/>
          <w:sz w:val="24"/>
        </w:rPr>
        <w:t>4.1副车架整体平面度≤2mm</w:t>
      </w:r>
      <w:r>
        <w:rPr>
          <w:sz w:val="24"/>
        </w:rPr>
        <w:t>,</w:t>
      </w:r>
      <w:r>
        <w:rPr>
          <w:rFonts w:hint="eastAsia"/>
          <w:sz w:val="24"/>
        </w:rPr>
        <w:t>副车架后端加工后必须磨平；</w:t>
      </w:r>
    </w:p>
    <w:p w14:paraId="534978CE">
      <w:pPr>
        <w:ind w:firstLine="120" w:firstLineChars="50"/>
        <w:rPr>
          <w:sz w:val="24"/>
        </w:rPr>
      </w:pPr>
      <w:r>
        <w:rPr>
          <w:rFonts w:hint="eastAsia"/>
          <w:sz w:val="24"/>
        </w:rPr>
        <w:t>4.2副架整体尺寸，整体斜线尺寸a,b差值≤5mm；</w:t>
      </w:r>
    </w:p>
    <w:p w14:paraId="1367475C">
      <w:pPr>
        <w:ind w:firstLine="120" w:firstLineChars="50"/>
        <w:rPr>
          <w:sz w:val="24"/>
        </w:rPr>
      </w:pPr>
      <w:r>
        <w:rPr>
          <w:rFonts w:hint="eastAsia"/>
          <w:sz w:val="24"/>
        </w:rPr>
        <w:t>4.3严格保证贯通轴轴心的同心度；</w:t>
      </w:r>
    </w:p>
    <w:p w14:paraId="4C312367">
      <w:pPr>
        <w:ind w:firstLine="120" w:firstLineChars="50"/>
        <w:rPr>
          <w:sz w:val="24"/>
        </w:rPr>
      </w:pPr>
      <w:r>
        <w:rPr>
          <w:rFonts w:hint="eastAsia"/>
          <w:sz w:val="24"/>
        </w:rPr>
        <w:t>4.4副架焊接完成后，所有焊缝必须清渣，打磨。</w:t>
      </w:r>
    </w:p>
    <w:p w14:paraId="52252BB4">
      <w:pPr>
        <w:ind w:firstLine="120" w:firstLineChars="50"/>
        <w:rPr>
          <w:sz w:val="24"/>
        </w:rPr>
      </w:pPr>
      <w:r>
        <w:rPr>
          <w:rFonts w:hint="eastAsia"/>
          <w:sz w:val="24"/>
        </w:rPr>
        <w:t>4.5所有散装件必须点焊在副车架内侧，随副车架发运，点焊位置要方便后续工序取下。</w:t>
      </w:r>
    </w:p>
    <w:p w14:paraId="361789D1">
      <w:pPr>
        <w:rPr>
          <w:rFonts w:hint="eastAsia" w:eastAsia="黑体"/>
          <w:szCs w:val="36"/>
        </w:rPr>
      </w:pPr>
    </w:p>
    <w:p w14:paraId="44AB4963">
      <w:pPr>
        <w:pStyle w:val="5"/>
        <w:rPr>
          <w:rFonts w:hint="eastAsia" w:eastAsia="黑体"/>
          <w:szCs w:val="36"/>
        </w:rPr>
      </w:pPr>
    </w:p>
    <w:p w14:paraId="4FDD7B1B">
      <w:pPr>
        <w:rPr>
          <w:rFonts w:hint="eastAsia" w:eastAsia="黑体"/>
          <w:szCs w:val="36"/>
        </w:rPr>
      </w:pPr>
    </w:p>
    <w:p w14:paraId="7C4EDA6D">
      <w:pPr>
        <w:pStyle w:val="5"/>
        <w:rPr>
          <w:rFonts w:hint="eastAsia" w:eastAsia="黑体"/>
          <w:szCs w:val="36"/>
        </w:rPr>
      </w:pPr>
    </w:p>
    <w:p w14:paraId="091FA199">
      <w:pPr>
        <w:rPr>
          <w:rFonts w:hint="eastAsia" w:eastAsia="黑体"/>
          <w:szCs w:val="36"/>
        </w:rPr>
      </w:pPr>
    </w:p>
    <w:p w14:paraId="673747A7">
      <w:pPr>
        <w:pStyle w:val="5"/>
        <w:ind w:left="0" w:leftChars="0" w:firstLine="0" w:firstLineChars="0"/>
        <w:rPr>
          <w:rFonts w:hint="eastAsia" w:eastAsia="黑体"/>
          <w:szCs w:val="36"/>
        </w:rPr>
      </w:pPr>
    </w:p>
    <w:p w14:paraId="18550C1A">
      <w:pPr>
        <w:rPr>
          <w:rFonts w:hint="eastAsia"/>
        </w:rPr>
      </w:pPr>
    </w:p>
    <w:p w14:paraId="33FF8744">
      <w:pPr>
        <w:pStyle w:val="17"/>
        <w:tabs>
          <w:tab w:val="right" w:leader="dot" w:pos="9070"/>
        </w:tabs>
        <w:spacing w:line="360" w:lineRule="auto"/>
        <w:rPr>
          <w:rFonts w:hint="eastAsia" w:ascii="宋体" w:hAnsi="宋体" w:eastAsia="宋体" w:cs="宋体"/>
          <w:b/>
          <w:bCs/>
          <w:sz w:val="28"/>
          <w:szCs w:val="28"/>
        </w:rPr>
      </w:pPr>
      <w:r>
        <w:rPr>
          <w:rFonts w:hint="eastAsia" w:ascii="宋体" w:hAnsi="宋体" w:eastAsia="宋体" w:cs="宋体"/>
          <w:b/>
          <w:bCs/>
          <w:sz w:val="28"/>
          <w:szCs w:val="28"/>
        </w:rPr>
        <w:fldChar w:fldCharType="begin"/>
      </w:r>
      <w:r>
        <w:rPr>
          <w:rFonts w:hint="eastAsia" w:ascii="宋体" w:hAnsi="宋体" w:eastAsia="宋体" w:cs="宋体"/>
          <w:b/>
          <w:bCs/>
          <w:sz w:val="28"/>
          <w:szCs w:val="28"/>
        </w:rPr>
        <w:instrText xml:space="preserve"> HYPERLINK \l "_Toc22922" </w:instrText>
      </w:r>
      <w:r>
        <w:rPr>
          <w:rFonts w:hint="eastAsia" w:ascii="宋体" w:hAnsi="宋体" w:eastAsia="宋体" w:cs="宋体"/>
          <w:b/>
          <w:bCs/>
          <w:sz w:val="28"/>
          <w:szCs w:val="28"/>
        </w:rPr>
        <w:fldChar w:fldCharType="separate"/>
      </w:r>
      <w:r>
        <w:rPr>
          <w:rFonts w:hint="eastAsia" w:ascii="宋体" w:hAnsi="宋体" w:eastAsia="宋体" w:cs="宋体"/>
          <w:b/>
          <w:bCs/>
          <w:sz w:val="28"/>
          <w:szCs w:val="28"/>
          <w:lang w:val="en-US" w:eastAsia="zh-CN"/>
        </w:rPr>
        <w:t>2</w:t>
      </w:r>
      <w:r>
        <w:rPr>
          <w:rFonts w:hint="eastAsia" w:ascii="宋体" w:hAnsi="宋体" w:eastAsia="宋体" w:cs="宋体"/>
          <w:b/>
          <w:bCs/>
          <w:sz w:val="28"/>
          <w:szCs w:val="28"/>
        </w:rPr>
        <w:t xml:space="preserve">. </w:t>
      </w:r>
      <w:r>
        <w:rPr>
          <w:rFonts w:hint="eastAsia" w:ascii="宋体" w:hAnsi="宋体" w:eastAsia="宋体" w:cs="宋体"/>
          <w:b/>
          <w:bCs/>
          <w:color w:val="auto"/>
          <w:sz w:val="28"/>
          <w:szCs w:val="28"/>
          <w:lang w:eastAsia="zh-CN"/>
        </w:rPr>
        <w:t>搅拌车叶片焊接</w:t>
      </w:r>
      <w:r>
        <w:rPr>
          <w:rFonts w:hint="eastAsia" w:ascii="宋体" w:hAnsi="宋体" w:eastAsia="宋体" w:cs="宋体"/>
          <w:b/>
          <w:bCs/>
          <w:color w:val="auto"/>
          <w:sz w:val="28"/>
          <w:szCs w:val="28"/>
          <w:lang w:val="en-US" w:eastAsia="zh-CN"/>
        </w:rPr>
        <w:t>技术要求</w:t>
      </w:r>
      <w:r>
        <w:rPr>
          <w:rFonts w:hint="eastAsia" w:ascii="宋体" w:hAnsi="宋体" w:eastAsia="宋体" w:cs="宋体"/>
          <w:b/>
          <w:bCs/>
          <w:sz w:val="28"/>
          <w:szCs w:val="28"/>
        </w:rPr>
        <w:fldChar w:fldCharType="end"/>
      </w:r>
    </w:p>
    <w:p w14:paraId="37DE76F4">
      <w:pPr>
        <w:numPr>
          <w:ilvl w:val="0"/>
          <w:numId w:val="13"/>
        </w:numPr>
        <w:jc w:val="both"/>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通用技术要求</w:t>
      </w:r>
    </w:p>
    <w:p w14:paraId="02DAAAB6">
      <w:pPr>
        <w:numPr>
          <w:ilvl w:val="0"/>
          <w:numId w:val="14"/>
        </w:numPr>
        <w:ind w:leftChars="0"/>
        <w:jc w:val="both"/>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按照图纸进行搅拌车罐体叶片的组对和焊接。</w:t>
      </w:r>
    </w:p>
    <w:p w14:paraId="279D267E">
      <w:pPr>
        <w:numPr>
          <w:ilvl w:val="0"/>
          <w:numId w:val="14"/>
        </w:numPr>
        <w:ind w:leftChars="0"/>
        <w:jc w:val="both"/>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按照工艺文件、技术要求进行搅拌车罐体叶片的组对和焊接。</w:t>
      </w:r>
    </w:p>
    <w:p w14:paraId="6B6382DB">
      <w:pPr>
        <w:numPr>
          <w:ilvl w:val="0"/>
          <w:numId w:val="14"/>
        </w:numPr>
        <w:ind w:leftChars="0"/>
        <w:jc w:val="both"/>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按照图纸、工艺文件、技术要求等进行叶片附属件的组对和焊接。</w:t>
      </w:r>
    </w:p>
    <w:p w14:paraId="5A982B4C">
      <w:pPr>
        <w:numPr>
          <w:ilvl w:val="0"/>
          <w:numId w:val="14"/>
        </w:numPr>
        <w:ind w:leftChars="0"/>
        <w:jc w:val="both"/>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按照图纸、工艺文件、技术要求进行前锥中筒、后锥内部焊缝的焊接。</w:t>
      </w:r>
    </w:p>
    <w:p w14:paraId="24DA3B9D">
      <w:pPr>
        <w:numPr>
          <w:ilvl w:val="0"/>
          <w:numId w:val="14"/>
        </w:numPr>
        <w:ind w:leftChars="0"/>
        <w:jc w:val="both"/>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叶片与罐体组对后保证叶片与罐体内部螺旋线贴合，叶片与罐体焊接牢固，叶片与叶片之间连接牢固。叶片走向顺畅，无急弯现象。</w:t>
      </w:r>
    </w:p>
    <w:p w14:paraId="6519193C">
      <w:pPr>
        <w:numPr>
          <w:ilvl w:val="0"/>
          <w:numId w:val="14"/>
        </w:numPr>
        <w:ind w:leftChars="0"/>
        <w:jc w:val="both"/>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叶片安装角度符合图纸、技术要求。</w:t>
      </w:r>
    </w:p>
    <w:p w14:paraId="574EA05D">
      <w:pPr>
        <w:numPr>
          <w:ilvl w:val="0"/>
          <w:numId w:val="14"/>
        </w:numPr>
        <w:ind w:leftChars="0"/>
        <w:jc w:val="both"/>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焊缝成型规则，均匀一致、无漏焊、无焊偏、裂纹，气孔，未融合等缺陷。</w:t>
      </w:r>
    </w:p>
    <w:p w14:paraId="7E66FA87">
      <w:pPr>
        <w:numPr>
          <w:ilvl w:val="0"/>
          <w:numId w:val="14"/>
        </w:numPr>
        <w:ind w:leftChars="0"/>
        <w:jc w:val="both"/>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打磨清理焊渣、工艺焊点、对接环缝焊点、打磨抛光叶片焊痕等。</w:t>
      </w:r>
    </w:p>
    <w:p w14:paraId="75395AB6">
      <w:pPr>
        <w:numPr>
          <w:ilvl w:val="0"/>
          <w:numId w:val="0"/>
        </w:numPr>
        <w:ind w:firstLine="480" w:firstLineChars="200"/>
        <w:jc w:val="both"/>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保证打磨处周围表面圆滑过渡，中心部位不出现凹陷情况。打磨外表面与周围面圆滑过渡，边缘无明显棱边；无明显划痕，磨痕。</w:t>
      </w:r>
    </w:p>
    <w:p w14:paraId="598E3A4A">
      <w:pPr>
        <w:numPr>
          <w:ilvl w:val="0"/>
          <w:numId w:val="14"/>
        </w:numPr>
        <w:ind w:left="0" w:leftChars="0" w:firstLine="0" w:firstLineChars="0"/>
        <w:jc w:val="both"/>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完工后做好检验记录。</w:t>
      </w:r>
    </w:p>
    <w:p w14:paraId="26652CE3">
      <w:pPr>
        <w:numPr>
          <w:ilvl w:val="0"/>
          <w:numId w:val="13"/>
        </w:numPr>
        <w:jc w:val="both"/>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叶片及附件焊接</w:t>
      </w:r>
    </w:p>
    <w:p w14:paraId="6367984E">
      <w:pPr>
        <w:numPr>
          <w:ilvl w:val="0"/>
          <w:numId w:val="0"/>
        </w:numPr>
        <w:jc w:val="both"/>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    按照激光绘制好的螺旋线或根据螺旋线图绘制螺旋线后，</w:t>
      </w:r>
      <w:r>
        <w:rPr>
          <w:rFonts w:hint="eastAsia" w:ascii="宋体" w:hAnsi="宋体" w:eastAsia="宋体" w:cs="宋体"/>
          <w:sz w:val="24"/>
          <w:szCs w:val="24"/>
          <w:lang w:eastAsia="zh-CN"/>
        </w:rPr>
        <w:t>前锥中筒从封头端安装点固叶片，后锥从罐口端安装点固叶片，保证叶片与罐体内部螺旋线贴合，叶片与叶片</w:t>
      </w:r>
      <w:r>
        <w:rPr>
          <w:rFonts w:hint="eastAsia" w:ascii="宋体" w:hAnsi="宋体" w:eastAsia="宋体" w:cs="宋体"/>
          <w:sz w:val="24"/>
          <w:szCs w:val="24"/>
          <w:lang w:val="en-US" w:eastAsia="zh-CN"/>
        </w:rPr>
        <w:t>间</w:t>
      </w:r>
      <w:r>
        <w:rPr>
          <w:rFonts w:hint="eastAsia" w:ascii="宋体" w:hAnsi="宋体" w:eastAsia="宋体" w:cs="宋体"/>
          <w:sz w:val="24"/>
          <w:szCs w:val="24"/>
          <w:lang w:eastAsia="zh-CN"/>
        </w:rPr>
        <w:t>搭接为</w:t>
      </w:r>
      <w:r>
        <w:rPr>
          <w:rFonts w:hint="eastAsia" w:ascii="宋体" w:hAnsi="宋体" w:eastAsia="宋体" w:cs="宋体"/>
          <w:sz w:val="24"/>
          <w:szCs w:val="24"/>
          <w:lang w:val="en-US" w:eastAsia="zh-CN"/>
        </w:rPr>
        <w:t>30mm，叶片安装完成后，叶片与叶片间为搭接焊缝，焊缝为满焊；叶片与罐体间焊缝为交错断续焊（焊300mm隔300mm），双翻边叶片断续焊（焊130mm隔130mm），焊缝高度以薄板为准；前锥第一个叶片焊接Z支撑；按照图纸焊接搅拌板，焊缝为满焊，搅拌板沿着母线的方向与罐体垂直满焊；翻边叶片焊接叶片加强钢筋焊在叶片朝着封头的一面，前锥中筒叶片加强钢筋焊130mm隔130mm交错断续焊，后锥叶片加强钢筋上侧满焊，下侧焊130mm隔130mm。叶片加强钢筋与叶片上端平齐，直板叶片在叶片与叶片连接处焊接叶片加强筋，上侧满焊，下侧点焊；焊接完成后检查焊缝，保证焊缝成型规则，无漏焊、无焊偏、裂纹，气孔，未融合等缺陷。</w:t>
      </w:r>
    </w:p>
    <w:p w14:paraId="77B6557E">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叶片安装角度要求：罐体内部叶片根部检查两螺旋线，对称处叶片的位置差值小于8mm，叶片的角度差值小于3°。</w:t>
      </w:r>
    </w:p>
    <w:p w14:paraId="64E51975">
      <w:pPr>
        <w:ind w:firstLine="480" w:firstLineChars="200"/>
        <w:jc w:val="center"/>
        <w:rPr>
          <w:rFonts w:hint="eastAsia" w:ascii="宋体" w:hAnsi="宋体" w:eastAsia="宋体" w:cs="宋体"/>
          <w:sz w:val="24"/>
          <w:szCs w:val="24"/>
          <w:lang w:val="en-US" w:eastAsia="zh-CN"/>
        </w:rPr>
      </w:pPr>
      <w:r>
        <w:rPr>
          <w:rFonts w:hint="eastAsia" w:ascii="宋体" w:hAnsi="宋体" w:eastAsia="宋体" w:cs="宋体"/>
          <w:sz w:val="24"/>
          <w:szCs w:val="24"/>
        </w:rPr>
        <w:object>
          <v:shape id="_x0000_i1025" o:spt="75" type="#_x0000_t75" style="height:129.55pt;width:258.9pt;" o:ole="t" fillcolor="#F4F4F4" filled="t" o:preferrelative="t" stroked="t" coordsize="21600,21600">
            <v:path/>
            <v:fill on="t" color2="#F4F4F4" focussize="0,0"/>
            <v:stroke joinstyle="miter"/>
            <v:imagedata r:id="rId35" cropleft="14846f" croptop="16852f" cropright="18362f" cropbottom="16183f" o:title=""/>
            <o:lock v:ext="edit" aspectratio="f"/>
            <w10:wrap type="none"/>
            <w10:anchorlock/>
          </v:shape>
          <o:OLEObject Type="Embed" ProgID="AutoCAD.Drawing.17" ShapeID="_x0000_i1025" DrawAspect="Content" ObjectID="_1468075725" r:id="rId34">
            <o:LockedField>false</o:LockedField>
          </o:OLEObject>
        </w:object>
      </w:r>
    </w:p>
    <w:p w14:paraId="3B166B0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进料筒及进料三角组装要求：将进料筒放进去，前锥前端用十字小桶架定位，保证进料筒与罐体同轴，观察进料筒和叶片之间的间隙，如果间隙过大（超过10mm）需在叶片上焊接工艺板，焊接进料三角，进料三角斜边应尽量沿叶片上边缘进行焊接固定，如果进料三角向里伸出叶片过长，需在内部加加强板固定。进料筒封板焊接时不少于4块，并且最后一片后端从进料口位置看去，应被遮挡住不小于50mm，如从外面不好焊接，应从罐体内部贴板固定。</w:t>
      </w:r>
    </w:p>
    <w:p w14:paraId="028EA888">
      <w:pPr>
        <w:keepNext w:val="0"/>
        <w:keepLines w:val="0"/>
        <w:pageBreakBefore w:val="0"/>
        <w:widowControl w:val="0"/>
        <w:kinsoku/>
        <w:wordWrap/>
        <w:overflowPunct/>
        <w:topLinePunct w:val="0"/>
        <w:autoSpaceDE/>
        <w:autoSpaceDN/>
        <w:bidi w:val="0"/>
        <w:adjustRightInd/>
        <w:snapToGrid/>
        <w:ind w:firstLine="480" w:firstLineChars="200"/>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rPr>
        <w:drawing>
          <wp:inline distT="0" distB="0" distL="114300" distR="114300">
            <wp:extent cx="2548255" cy="2041525"/>
            <wp:effectExtent l="0" t="0" r="4445" b="15875"/>
            <wp:docPr id="6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
                    <pic:cNvPicPr>
                      <a:picLocks noChangeAspect="1"/>
                    </pic:cNvPicPr>
                  </pic:nvPicPr>
                  <pic:blipFill>
                    <a:blip r:embed="rId36"/>
                    <a:stretch>
                      <a:fillRect/>
                    </a:stretch>
                  </pic:blipFill>
                  <pic:spPr>
                    <a:xfrm>
                      <a:off x="0" y="0"/>
                      <a:ext cx="2548255" cy="2041525"/>
                    </a:xfrm>
                    <a:prstGeom prst="rect">
                      <a:avLst/>
                    </a:prstGeom>
                    <a:noFill/>
                    <a:ln>
                      <a:noFill/>
                    </a:ln>
                  </pic:spPr>
                </pic:pic>
              </a:graphicData>
            </a:graphic>
          </wp:inline>
        </w:drawing>
      </w:r>
    </w:p>
    <w:p w14:paraId="0B374522">
      <w:pPr>
        <w:numPr>
          <w:ilvl w:val="0"/>
          <w:numId w:val="13"/>
        </w:numPr>
        <w:jc w:val="both"/>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叶片焊接工序的罐体内部焊缝等</w:t>
      </w:r>
    </w:p>
    <w:p w14:paraId="0D92363B">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叶片焊接工序应该根据图纸、技术文件完成相应的内部焊缝焊接。</w:t>
      </w:r>
    </w:p>
    <w:p w14:paraId="20582B3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前锥中筒叶片组焊工序：前锥封头焊缝搭接封头为断续焊，根据焊缝直径均布焊缝，同批罐焊缝和间隔一致，且间隔范围在200-300mm内，焊缝长度在200-300mm内；对接封头内部焊缝为满焊；前锥中筒对接处的内部环缝，对接为满焊，并在对接缝T型焊缝处焊接加强板，搭接为断续焊，焊3个波浪齿隔5个波浪齿。前锥和中筒对接的纵缝为满焊。</w:t>
      </w:r>
    </w:p>
    <w:p w14:paraId="32789113">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rPr>
        <w:drawing>
          <wp:anchor distT="0" distB="0" distL="114300" distR="114300" simplePos="0" relativeHeight="251709440" behindDoc="0" locked="0" layoutInCell="1" allowOverlap="1">
            <wp:simplePos x="0" y="0"/>
            <wp:positionH relativeFrom="column">
              <wp:posOffset>2395855</wp:posOffset>
            </wp:positionH>
            <wp:positionV relativeFrom="paragraph">
              <wp:posOffset>181610</wp:posOffset>
            </wp:positionV>
            <wp:extent cx="1280160" cy="1649730"/>
            <wp:effectExtent l="0" t="0" r="15240" b="7620"/>
            <wp:wrapNone/>
            <wp:docPr id="2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7"/>
                    <pic:cNvPicPr>
                      <a:picLocks noChangeAspect="1"/>
                    </pic:cNvPicPr>
                  </pic:nvPicPr>
                  <pic:blipFill>
                    <a:blip r:embed="rId37"/>
                    <a:srcRect r="4762" b="7677"/>
                    <a:stretch>
                      <a:fillRect/>
                    </a:stretch>
                  </pic:blipFill>
                  <pic:spPr>
                    <a:xfrm>
                      <a:off x="0" y="0"/>
                      <a:ext cx="1280160" cy="1649730"/>
                    </a:xfrm>
                    <a:prstGeom prst="rect">
                      <a:avLst/>
                    </a:prstGeom>
                    <a:noFill/>
                    <a:ln>
                      <a:noFill/>
                    </a:ln>
                  </pic:spPr>
                </pic:pic>
              </a:graphicData>
            </a:graphic>
          </wp:anchor>
        </w:drawing>
      </w:r>
      <w:r>
        <w:rPr>
          <w:rFonts w:hint="eastAsia" w:ascii="宋体" w:hAnsi="宋体" w:eastAsia="宋体" w:cs="宋体"/>
          <w:sz w:val="24"/>
          <w:szCs w:val="24"/>
        </w:rPr>
        <w:drawing>
          <wp:anchor distT="0" distB="0" distL="114300" distR="114300" simplePos="0" relativeHeight="251710464" behindDoc="0" locked="0" layoutInCell="1" allowOverlap="1">
            <wp:simplePos x="0" y="0"/>
            <wp:positionH relativeFrom="column">
              <wp:posOffset>989330</wp:posOffset>
            </wp:positionH>
            <wp:positionV relativeFrom="paragraph">
              <wp:posOffset>139700</wp:posOffset>
            </wp:positionV>
            <wp:extent cx="896620" cy="1646555"/>
            <wp:effectExtent l="0" t="0" r="17780" b="10795"/>
            <wp:wrapNone/>
            <wp:docPr id="6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3"/>
                    <pic:cNvPicPr>
                      <a:picLocks noChangeAspect="1"/>
                    </pic:cNvPicPr>
                  </pic:nvPicPr>
                  <pic:blipFill>
                    <a:blip r:embed="rId38"/>
                    <a:srcRect l="31424" t="18829" r="9132" b="11430"/>
                    <a:stretch>
                      <a:fillRect/>
                    </a:stretch>
                  </pic:blipFill>
                  <pic:spPr>
                    <a:xfrm>
                      <a:off x="0" y="0"/>
                      <a:ext cx="896620" cy="1646555"/>
                    </a:xfrm>
                    <a:prstGeom prst="rect">
                      <a:avLst/>
                    </a:prstGeom>
                    <a:noFill/>
                    <a:ln>
                      <a:noFill/>
                    </a:ln>
                  </pic:spPr>
                </pic:pic>
              </a:graphicData>
            </a:graphic>
          </wp:anchor>
        </w:drawing>
      </w:r>
      <w:r>
        <w:rPr>
          <w:rFonts w:hint="eastAsia" w:ascii="宋体" w:hAnsi="宋体" w:eastAsia="宋体" w:cs="宋体"/>
          <w:sz w:val="24"/>
          <w:szCs w:val="24"/>
        </w:rPr>
        <mc:AlternateContent>
          <mc:Choice Requires="wps">
            <w:drawing>
              <wp:anchor distT="0" distB="0" distL="114300" distR="114300" simplePos="0" relativeHeight="251711488" behindDoc="0" locked="0" layoutInCell="1" allowOverlap="1">
                <wp:simplePos x="0" y="0"/>
                <wp:positionH relativeFrom="column">
                  <wp:posOffset>1431925</wp:posOffset>
                </wp:positionH>
                <wp:positionV relativeFrom="paragraph">
                  <wp:posOffset>-54610</wp:posOffset>
                </wp:positionV>
                <wp:extent cx="829945" cy="494665"/>
                <wp:effectExtent l="193675" t="5080" r="5080" b="262255"/>
                <wp:wrapNone/>
                <wp:docPr id="64" name="圆角矩形标注 64"/>
                <wp:cNvGraphicFramePr/>
                <a:graphic xmlns:a="http://schemas.openxmlformats.org/drawingml/2006/main">
                  <a:graphicData uri="http://schemas.microsoft.com/office/word/2010/wordprocessingShape">
                    <wps:wsp>
                      <wps:cNvSpPr/>
                      <wps:spPr>
                        <a:xfrm>
                          <a:off x="0" y="0"/>
                          <a:ext cx="829945" cy="494665"/>
                        </a:xfrm>
                        <a:prstGeom prst="wedgeRoundRectCallout">
                          <a:avLst>
                            <a:gd name="adj1" fmla="val -69412"/>
                            <a:gd name="adj2" fmla="val 96727"/>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552472EF">
                            <w:pPr>
                              <w:rPr>
                                <w:rFonts w:hint="default" w:eastAsia="宋体"/>
                                <w:lang w:val="en-US" w:eastAsia="zh-CN"/>
                              </w:rPr>
                            </w:pPr>
                            <w:r>
                              <w:rPr>
                                <w:rFonts w:hint="eastAsia"/>
                                <w:lang w:val="en-US" w:eastAsia="zh-CN"/>
                              </w:rPr>
                              <w:t>对接罐环缝满焊</w:t>
                            </w:r>
                          </w:p>
                        </w:txbxContent>
                      </wps:txbx>
                      <wps:bodyPr upright="1"/>
                    </wps:wsp>
                  </a:graphicData>
                </a:graphic>
              </wp:anchor>
            </w:drawing>
          </mc:Choice>
          <mc:Fallback>
            <w:pict>
              <v:shape id="_x0000_s1026" o:spid="_x0000_s1026" o:spt="62" type="#_x0000_t62" style="position:absolute;left:0pt;margin-left:112.75pt;margin-top:-4.3pt;height:38.95pt;width:65.35pt;z-index:251711488;mso-width-relative:page;mso-height-relative:page;" fillcolor="#FFFFFF" filled="t" stroked="t" coordsize="21600,21600" o:gfxdata="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VTH+QNgAAAAJAQAA&#10;DwAAAAAAAAABACAAAAAiAAAAZHJzL2Rvd25yZXYueG1sUEsBAhQAFAAAAAgAh07iQJUU/kVSAgAA&#10;vQQAAA4AAAAAAAAAAQAgAAAAJwEAAGRycy9lMm9Eb2MueG1sUEsFBgAAAAAGAAYAWQEAAOsFAAAA&#10;AA==&#10;" adj="-4193,31693,14400">
                <v:fill on="t" focussize="0,0"/>
                <v:stroke color="#000000" joinstyle="miter"/>
                <v:imagedata o:title=""/>
                <o:lock v:ext="edit" aspectratio="f"/>
                <v:textbox>
                  <w:txbxContent>
                    <w:p w14:paraId="552472EF">
                      <w:pPr>
                        <w:rPr>
                          <w:rFonts w:hint="default" w:eastAsia="宋体"/>
                          <w:lang w:val="en-US" w:eastAsia="zh-CN"/>
                        </w:rPr>
                      </w:pPr>
                      <w:r>
                        <w:rPr>
                          <w:rFonts w:hint="eastAsia"/>
                          <w:lang w:val="en-US" w:eastAsia="zh-CN"/>
                        </w:rPr>
                        <w:t>对接罐环缝满焊</w:t>
                      </w:r>
                    </w:p>
                  </w:txbxContent>
                </v:textbox>
              </v:shape>
            </w:pict>
          </mc:Fallback>
        </mc:AlternateContent>
      </w:r>
    </w:p>
    <w:p w14:paraId="0699709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p>
    <w:p w14:paraId="1CA69B0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rPr>
        <mc:AlternateContent>
          <mc:Choice Requires="wps">
            <w:drawing>
              <wp:anchor distT="0" distB="0" distL="114300" distR="114300" simplePos="0" relativeHeight="251713536" behindDoc="0" locked="0" layoutInCell="1" allowOverlap="1">
                <wp:simplePos x="0" y="0"/>
                <wp:positionH relativeFrom="column">
                  <wp:posOffset>3138805</wp:posOffset>
                </wp:positionH>
                <wp:positionV relativeFrom="paragraph">
                  <wp:posOffset>51435</wp:posOffset>
                </wp:positionV>
                <wp:extent cx="1011555" cy="989330"/>
                <wp:effectExtent l="118745" t="163830" r="12700" b="8890"/>
                <wp:wrapNone/>
                <wp:docPr id="67" name="圆角矩形标注 67"/>
                <wp:cNvGraphicFramePr/>
                <a:graphic xmlns:a="http://schemas.openxmlformats.org/drawingml/2006/main">
                  <a:graphicData uri="http://schemas.microsoft.com/office/word/2010/wordprocessingShape">
                    <wps:wsp>
                      <wps:cNvSpPr/>
                      <wps:spPr>
                        <a:xfrm>
                          <a:off x="0" y="0"/>
                          <a:ext cx="1011555" cy="989330"/>
                        </a:xfrm>
                        <a:prstGeom prst="wedgeRoundRectCallout">
                          <a:avLst>
                            <a:gd name="adj1" fmla="val -58259"/>
                            <a:gd name="adj2" fmla="val -65014"/>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104574F7">
                            <w:pPr>
                              <w:rPr>
                                <w:rFonts w:hint="default"/>
                                <w:sz w:val="21"/>
                                <w:szCs w:val="21"/>
                                <w:lang w:val="en-US" w:eastAsia="zh-CN"/>
                              </w:rPr>
                            </w:pPr>
                            <w:r>
                              <w:rPr>
                                <w:rFonts w:hint="eastAsia"/>
                                <w:sz w:val="21"/>
                                <w:szCs w:val="21"/>
                                <w:lang w:val="en-US" w:eastAsia="zh-CN"/>
                              </w:rPr>
                              <w:t>搭接罐焊3个波浪齿隔5个波浪齿</w:t>
                            </w:r>
                          </w:p>
                        </w:txbxContent>
                      </wps:txbx>
                      <wps:bodyPr upright="1"/>
                    </wps:wsp>
                  </a:graphicData>
                </a:graphic>
              </wp:anchor>
            </w:drawing>
          </mc:Choice>
          <mc:Fallback>
            <w:pict>
              <v:shape id="_x0000_s1026" o:spid="_x0000_s1026" o:spt="62" type="#_x0000_t62" style="position:absolute;left:0pt;margin-left:247.15pt;margin-top:4.05pt;height:77.9pt;width:79.65pt;z-index:251713536;mso-width-relative:page;mso-height-relative:page;" fillcolor="#FFFFFF" filled="t" stroked="t" coordsize="21600,21600" o:gfxdata="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A5g0v3ZAAAACQEA&#10;AA8AAAAAAAAAAQAgAAAAIgAAAGRycy9kb3ducmV2LnhtbFBLAQIUABQAAAAIAIdO4kBjWBZGUgIA&#10;AL8EAAAOAAAAAAAAAAEAIAAAACgBAABkcnMvZTJvRG9jLnhtbFBLBQYAAAAABgAGAFkBAADsBQAA&#10;AAA=&#10;" adj="-1784,-3243,14400">
                <v:fill on="t" focussize="0,0"/>
                <v:stroke color="#000000" joinstyle="miter"/>
                <v:imagedata o:title=""/>
                <o:lock v:ext="edit" aspectratio="f"/>
                <v:textbox>
                  <w:txbxContent>
                    <w:p w14:paraId="104574F7">
                      <w:pPr>
                        <w:rPr>
                          <w:rFonts w:hint="default"/>
                          <w:sz w:val="21"/>
                          <w:szCs w:val="21"/>
                          <w:lang w:val="en-US" w:eastAsia="zh-CN"/>
                        </w:rPr>
                      </w:pPr>
                      <w:r>
                        <w:rPr>
                          <w:rFonts w:hint="eastAsia"/>
                          <w:sz w:val="21"/>
                          <w:szCs w:val="21"/>
                          <w:lang w:val="en-US" w:eastAsia="zh-CN"/>
                        </w:rPr>
                        <w:t>搭接罐焊3个波浪齿隔5个波浪齿</w:t>
                      </w:r>
                    </w:p>
                  </w:txbxContent>
                </v:textbox>
              </v:shape>
            </w:pict>
          </mc:Fallback>
        </mc:AlternateContent>
      </w:r>
      <w:r>
        <w:rPr>
          <w:rFonts w:hint="eastAsia" w:ascii="宋体" w:hAnsi="宋体" w:eastAsia="宋体" w:cs="宋体"/>
          <w:sz w:val="24"/>
          <w:szCs w:val="24"/>
        </w:rPr>
        <mc:AlternateContent>
          <mc:Choice Requires="wps">
            <w:drawing>
              <wp:anchor distT="0" distB="0" distL="114300" distR="114300" simplePos="0" relativeHeight="251712512" behindDoc="0" locked="0" layoutInCell="1" allowOverlap="1">
                <wp:simplePos x="0" y="0"/>
                <wp:positionH relativeFrom="column">
                  <wp:posOffset>1363980</wp:posOffset>
                </wp:positionH>
                <wp:positionV relativeFrom="paragraph">
                  <wp:posOffset>295275</wp:posOffset>
                </wp:positionV>
                <wp:extent cx="1089660" cy="840740"/>
                <wp:effectExtent l="126365" t="139700" r="22225" b="10160"/>
                <wp:wrapNone/>
                <wp:docPr id="63" name="圆角矩形标注 63"/>
                <wp:cNvGraphicFramePr/>
                <a:graphic xmlns:a="http://schemas.openxmlformats.org/drawingml/2006/main">
                  <a:graphicData uri="http://schemas.microsoft.com/office/word/2010/wordprocessingShape">
                    <wps:wsp>
                      <wps:cNvSpPr/>
                      <wps:spPr>
                        <a:xfrm>
                          <a:off x="0" y="0"/>
                          <a:ext cx="1089660" cy="840740"/>
                        </a:xfrm>
                        <a:prstGeom prst="wedgeRoundRectCallout">
                          <a:avLst>
                            <a:gd name="adj1" fmla="val -58259"/>
                            <a:gd name="adj2" fmla="val -65014"/>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59FC98A4">
                            <w:pPr>
                              <w:rPr>
                                <w:rFonts w:hint="default" w:eastAsia="宋体"/>
                                <w:lang w:val="en-US" w:eastAsia="zh-CN"/>
                              </w:rPr>
                            </w:pPr>
                            <w:r>
                              <w:rPr>
                                <w:rFonts w:hint="eastAsia"/>
                                <w:lang w:val="en-US" w:eastAsia="zh-CN"/>
                              </w:rPr>
                              <w:t>环缝焊后，对接T型焊缝处加加强板</w:t>
                            </w:r>
                          </w:p>
                        </w:txbxContent>
                      </wps:txbx>
                      <wps:bodyPr upright="1"/>
                    </wps:wsp>
                  </a:graphicData>
                </a:graphic>
              </wp:anchor>
            </w:drawing>
          </mc:Choice>
          <mc:Fallback>
            <w:pict>
              <v:shape id="_x0000_s1026" o:spid="_x0000_s1026" o:spt="62" type="#_x0000_t62" style="position:absolute;left:0pt;margin-left:107.4pt;margin-top:23.25pt;height:66.2pt;width:85.8pt;z-index:251712512;mso-width-relative:page;mso-height-relative:page;" fillcolor="#FFFFFF" filled="t" stroked="t" coordsize="21600,21600" o:gfxdata="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EUvqqvaAAAA&#10;CgEAAA8AAAAAAAAAAQAgAAAAIgAAAGRycy9kb3ducmV2LnhtbFBLAQIUABQAAAAIAIdO4kA/ND+0&#10;VAIAAL8EAAAOAAAAAAAAAAEAIAAAACkBAABkcnMvZTJvRG9jLnhtbFBLBQYAAAAABgAGAFkBAADv&#10;BQAAAAA=&#10;" adj="-1784,-3243,14400">
                <v:fill on="t" focussize="0,0"/>
                <v:stroke color="#000000" joinstyle="miter"/>
                <v:imagedata o:title=""/>
                <o:lock v:ext="edit" aspectratio="f"/>
                <v:textbox>
                  <w:txbxContent>
                    <w:p w14:paraId="59FC98A4">
                      <w:pPr>
                        <w:rPr>
                          <w:rFonts w:hint="default" w:eastAsia="宋体"/>
                          <w:lang w:val="en-US" w:eastAsia="zh-CN"/>
                        </w:rPr>
                      </w:pPr>
                      <w:r>
                        <w:rPr>
                          <w:rFonts w:hint="eastAsia"/>
                          <w:lang w:val="en-US" w:eastAsia="zh-CN"/>
                        </w:rPr>
                        <w:t>环缝焊后，对接T型焊缝处加加强板</w:t>
                      </w:r>
                    </w:p>
                  </w:txbxContent>
                </v:textbox>
              </v:shape>
            </w:pict>
          </mc:Fallback>
        </mc:AlternateContent>
      </w:r>
    </w:p>
    <w:p w14:paraId="27814839">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p>
    <w:p w14:paraId="7DE8A23E">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sz w:val="24"/>
          <w:szCs w:val="24"/>
          <w:lang w:val="en-US" w:eastAsia="zh-CN"/>
        </w:rPr>
      </w:pPr>
    </w:p>
    <w:p w14:paraId="017DA5B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p>
    <w:p w14:paraId="0B19F46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p>
    <w:p w14:paraId="27789584">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p>
    <w:p w14:paraId="1A34491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p>
    <w:p w14:paraId="6D4DB18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p>
    <w:p w14:paraId="5C0F909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人孔六角盖形螺母周圈满焊，保证密封性。</w:t>
      </w:r>
    </w:p>
    <w:p w14:paraId="09CCD3C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后锥叶片组焊工序：焊接后锥对接的内部纵缝，为满焊。有过渡锥时，过渡锥内部纵缝为满焊，后锥与过渡锥对接环缝，满焊。对导轨与罐体闪缝处进行整修，焊接导轨内部的塞焊孔，将焊接拼板缝处内部导轨处未焊接部位补焊上。</w:t>
      </w:r>
    </w:p>
    <w:p w14:paraId="7933B75C">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对接叶片工序：焊接后锥与中筒的环焊缝。对接为满焊，并在对接缝T型焊缝处焊接加强板；搭接为断续焊，焊3个波浪齿隔5个波浪齿。</w:t>
      </w:r>
    </w:p>
    <w:p w14:paraId="06646D3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焊接完成后检查焊缝，保证焊缝成型规则，无漏焊、无焊偏、裂纹，气孔，未融合等缺陷。</w:t>
      </w:r>
    </w:p>
    <w:p w14:paraId="021B992B">
      <w:pPr>
        <w:numPr>
          <w:ilvl w:val="0"/>
          <w:numId w:val="13"/>
        </w:numPr>
        <w:jc w:val="both"/>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叶片焊接后打磨处理</w:t>
      </w:r>
    </w:p>
    <w:p w14:paraId="1B92B717">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打磨清理焊渣、罐体外部工艺焊点、对接环缝焊点、打磨抛光叶片焊痕等。</w:t>
      </w:r>
    </w:p>
    <w:p w14:paraId="09DA31C1">
      <w:pPr>
        <w:numPr>
          <w:ilvl w:val="0"/>
          <w:numId w:val="0"/>
        </w:numPr>
        <w:ind w:firstLine="480" w:firstLineChars="200"/>
        <w:jc w:val="both"/>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尽量减少打磨面积，并保证打磨处于周围表面圆滑过渡，中心部位不出现凹陷情况。打磨外表面与圆弧面圆滑过渡，边缘无明显棱边；无明显划痕，磨痕（打磨伤及到母材的凹痕）≤0.3mm。</w:t>
      </w:r>
    </w:p>
    <w:p w14:paraId="66ACD69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叶片焊接时应严格控制电流电压，保证焊接牢固性的情况下，减轻焊痕，对焊痕用手触摸和眼睛观察焊痕处，有凸起的情况时，打磨凸起的高处，使周围圆滑过渡，并控制打磨抛光面积和表面的光洁度。打磨后，叶片焊接处罐体外部无明显凸起的焊痕。</w:t>
      </w:r>
    </w:p>
    <w:p w14:paraId="6420ED5E">
      <w:pPr>
        <w:keepNext w:val="0"/>
        <w:keepLines w:val="0"/>
        <w:pageBreakBefore w:val="0"/>
        <w:widowControl w:val="0"/>
        <w:kinsoku/>
        <w:wordWrap/>
        <w:overflowPunct/>
        <w:topLinePunct w:val="0"/>
        <w:autoSpaceDE/>
        <w:autoSpaceDN/>
        <w:bidi w:val="0"/>
        <w:adjustRightInd/>
        <w:snapToGrid/>
        <w:textAlignment w:val="auto"/>
        <w:rPr>
          <w:rFonts w:hint="eastAsia"/>
          <w:lang w:val="en-US" w:eastAsia="zh-CN"/>
        </w:rPr>
      </w:pPr>
    </w:p>
    <w:p w14:paraId="69D71F80">
      <w:pPr>
        <w:numPr>
          <w:ilvl w:val="0"/>
          <w:numId w:val="13"/>
        </w:numPr>
        <w:jc w:val="both"/>
        <w:rPr>
          <w:rFonts w:hint="eastAsia"/>
          <w:b/>
          <w:bCs/>
          <w:sz w:val="24"/>
          <w:szCs w:val="24"/>
          <w:lang w:val="en-US" w:eastAsia="zh-CN"/>
        </w:rPr>
      </w:pPr>
      <w:r>
        <w:rPr>
          <w:rFonts w:hint="eastAsia"/>
          <w:b/>
          <w:bCs/>
          <w:sz w:val="24"/>
          <w:szCs w:val="24"/>
          <w:lang w:val="en-US" w:eastAsia="zh-CN"/>
        </w:rPr>
        <w:t>前锥中筒叶片焊接工序主要内容</w:t>
      </w:r>
    </w:p>
    <w:p w14:paraId="2B9898DE">
      <w:pPr>
        <w:numPr>
          <w:ilvl w:val="0"/>
          <w:numId w:val="0"/>
        </w:numPr>
        <w:jc w:val="both"/>
        <w:rPr>
          <w:rFonts w:hint="eastAsia"/>
          <w:b w:val="0"/>
          <w:bCs w:val="0"/>
          <w:sz w:val="24"/>
          <w:szCs w:val="24"/>
          <w:lang w:val="en-US" w:eastAsia="zh-CN"/>
        </w:rPr>
      </w:pPr>
      <w:r>
        <w:rPr>
          <w:rFonts w:hint="eastAsia"/>
          <w:b/>
          <w:bCs/>
          <w:sz w:val="24"/>
          <w:szCs w:val="24"/>
          <w:lang w:val="en-US" w:eastAsia="zh-CN"/>
        </w:rPr>
        <w:t xml:space="preserve">   </w:t>
      </w:r>
      <w:r>
        <w:rPr>
          <w:rFonts w:hint="eastAsia"/>
          <w:b w:val="0"/>
          <w:bCs w:val="0"/>
          <w:sz w:val="24"/>
          <w:szCs w:val="24"/>
          <w:lang w:val="en-US" w:eastAsia="zh-CN"/>
        </w:rPr>
        <w:t>基本流程：</w:t>
      </w:r>
    </w:p>
    <w:p w14:paraId="6788E8ED">
      <w:pPr>
        <w:numPr>
          <w:ilvl w:val="0"/>
          <w:numId w:val="0"/>
        </w:numPr>
        <w:jc w:val="both"/>
        <w:rPr>
          <w:rFonts w:hint="default"/>
          <w:b w:val="0"/>
          <w:bCs w:val="0"/>
          <w:sz w:val="24"/>
          <w:szCs w:val="24"/>
          <w:lang w:val="en-US" w:eastAsia="zh-CN"/>
        </w:rPr>
      </w:pPr>
      <w:r>
        <w:rPr>
          <w:rFonts w:hint="eastAsia"/>
          <w:b w:val="0"/>
          <w:bCs w:val="0"/>
          <w:sz w:val="24"/>
          <w:szCs w:val="24"/>
          <w:lang w:val="en-US" w:eastAsia="zh-CN"/>
        </w:rPr>
        <w:t xml:space="preserve">   吊前锥中筒—前锥中筒翻转—前锥中筒内部焊缝焊接—人孔盖盖形螺母焊接—叶片及附件焊接—打磨清理—吊工件至暂存区。</w:t>
      </w:r>
    </w:p>
    <w:p w14:paraId="39D05F65">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eastAsia"/>
          <w:b w:val="0"/>
          <w:bCs w:val="0"/>
          <w:sz w:val="24"/>
          <w:szCs w:val="24"/>
          <w:lang w:val="en-US" w:eastAsia="zh-CN"/>
        </w:rPr>
      </w:pPr>
      <w:r>
        <w:rPr>
          <w:rFonts w:hint="eastAsia"/>
          <w:b w:val="0"/>
          <w:bCs w:val="0"/>
          <w:sz w:val="24"/>
          <w:szCs w:val="24"/>
          <w:lang w:val="en-US" w:eastAsia="zh-CN"/>
        </w:rPr>
        <w:t>前锥中筒翻转：通过工装翻转由垂直状态调整为水平状态。</w:t>
      </w:r>
    </w:p>
    <w:p w14:paraId="4098CF61">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center"/>
        <w:textAlignment w:val="auto"/>
        <w:rPr>
          <w:sz w:val="24"/>
          <w:szCs w:val="24"/>
        </w:rPr>
      </w:pPr>
      <w:r>
        <w:rPr>
          <w:sz w:val="24"/>
          <w:szCs w:val="24"/>
        </w:rPr>
        <w:drawing>
          <wp:inline distT="0" distB="0" distL="114300" distR="114300">
            <wp:extent cx="1226185" cy="1638300"/>
            <wp:effectExtent l="0" t="0" r="12065" b="0"/>
            <wp:docPr id="115" name="图片 20" descr="IMG_20240106_142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0" descr="IMG_20240106_142935"/>
                    <pic:cNvPicPr>
                      <a:picLocks noChangeAspect="1"/>
                    </pic:cNvPicPr>
                  </pic:nvPicPr>
                  <pic:blipFill>
                    <a:blip r:embed="rId39"/>
                    <a:stretch>
                      <a:fillRect/>
                    </a:stretch>
                  </pic:blipFill>
                  <pic:spPr>
                    <a:xfrm>
                      <a:off x="0" y="0"/>
                      <a:ext cx="1226185" cy="1638300"/>
                    </a:xfrm>
                    <a:prstGeom prst="rect">
                      <a:avLst/>
                    </a:prstGeom>
                    <a:noFill/>
                    <a:ln>
                      <a:noFill/>
                    </a:ln>
                  </pic:spPr>
                </pic:pic>
              </a:graphicData>
            </a:graphic>
          </wp:inline>
        </w:drawing>
      </w:r>
      <w:r>
        <w:rPr>
          <w:rFonts w:hint="eastAsia"/>
          <w:sz w:val="24"/>
          <w:szCs w:val="24"/>
          <w:lang w:val="en-US" w:eastAsia="zh-CN"/>
        </w:rPr>
        <w:t xml:space="preserve"> </w:t>
      </w:r>
      <w:r>
        <w:rPr>
          <w:sz w:val="24"/>
          <w:szCs w:val="24"/>
        </w:rPr>
        <w:drawing>
          <wp:inline distT="0" distB="0" distL="114300" distR="114300">
            <wp:extent cx="1209675" cy="1621155"/>
            <wp:effectExtent l="0" t="0" r="9525" b="17145"/>
            <wp:docPr id="125" name="图片 21" descr="IMG_20240106_14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1" descr="IMG_20240106_143330"/>
                    <pic:cNvPicPr>
                      <a:picLocks noChangeAspect="1"/>
                    </pic:cNvPicPr>
                  </pic:nvPicPr>
                  <pic:blipFill>
                    <a:blip r:embed="rId40"/>
                    <a:stretch>
                      <a:fillRect/>
                    </a:stretch>
                  </pic:blipFill>
                  <pic:spPr>
                    <a:xfrm>
                      <a:off x="0" y="0"/>
                      <a:ext cx="1209675" cy="1621155"/>
                    </a:xfrm>
                    <a:prstGeom prst="rect">
                      <a:avLst/>
                    </a:prstGeom>
                    <a:noFill/>
                    <a:ln>
                      <a:noFill/>
                    </a:ln>
                  </pic:spPr>
                </pic:pic>
              </a:graphicData>
            </a:graphic>
          </wp:inline>
        </w:drawing>
      </w:r>
    </w:p>
    <w:p w14:paraId="473E3E5F">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sz w:val="24"/>
          <w:szCs w:val="24"/>
        </w:rPr>
      </w:pPr>
    </w:p>
    <w:p w14:paraId="280CC752">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sz w:val="24"/>
          <w:szCs w:val="24"/>
          <w:lang w:val="en-US" w:eastAsia="zh-CN"/>
        </w:rPr>
      </w:pPr>
      <w:r>
        <w:rPr>
          <w:sz w:val="24"/>
          <w:szCs w:val="24"/>
        </w:rPr>
        <mc:AlternateContent>
          <mc:Choice Requires="wps">
            <w:drawing>
              <wp:anchor distT="0" distB="0" distL="114300" distR="114300" simplePos="0" relativeHeight="251716608" behindDoc="0" locked="0" layoutInCell="1" allowOverlap="1">
                <wp:simplePos x="0" y="0"/>
                <wp:positionH relativeFrom="column">
                  <wp:posOffset>2951480</wp:posOffset>
                </wp:positionH>
                <wp:positionV relativeFrom="paragraph">
                  <wp:posOffset>2117090</wp:posOffset>
                </wp:positionV>
                <wp:extent cx="829945" cy="494665"/>
                <wp:effectExtent l="193675" t="5080" r="5080" b="262255"/>
                <wp:wrapNone/>
                <wp:docPr id="130" name="圆角矩形标注 130"/>
                <wp:cNvGraphicFramePr/>
                <a:graphic xmlns:a="http://schemas.openxmlformats.org/drawingml/2006/main">
                  <a:graphicData uri="http://schemas.microsoft.com/office/word/2010/wordprocessingShape">
                    <wps:wsp>
                      <wps:cNvSpPr/>
                      <wps:spPr>
                        <a:xfrm>
                          <a:off x="0" y="0"/>
                          <a:ext cx="829945" cy="494665"/>
                        </a:xfrm>
                        <a:prstGeom prst="wedgeRoundRectCallout">
                          <a:avLst>
                            <a:gd name="adj1" fmla="val -69412"/>
                            <a:gd name="adj2" fmla="val 96727"/>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7EE083DC">
                            <w:pPr>
                              <w:rPr>
                                <w:rFonts w:hint="default" w:eastAsia="宋体"/>
                                <w:lang w:val="en-US" w:eastAsia="zh-CN"/>
                              </w:rPr>
                            </w:pPr>
                            <w:r>
                              <w:rPr>
                                <w:rFonts w:hint="eastAsia"/>
                                <w:lang w:val="en-US" w:eastAsia="zh-CN"/>
                              </w:rPr>
                              <w:t>对接罐环缝满焊</w:t>
                            </w:r>
                          </w:p>
                        </w:txbxContent>
                      </wps:txbx>
                      <wps:bodyPr upright="1"/>
                    </wps:wsp>
                  </a:graphicData>
                </a:graphic>
              </wp:anchor>
            </w:drawing>
          </mc:Choice>
          <mc:Fallback>
            <w:pict>
              <v:shape id="_x0000_s1026" o:spid="_x0000_s1026" o:spt="62" type="#_x0000_t62" style="position:absolute;left:0pt;margin-left:232.4pt;margin-top:166.7pt;height:38.95pt;width:65.35pt;z-index:251716608;mso-width-relative:page;mso-height-relative:page;" fillcolor="#FFFFFF" filled="t" stroked="t" coordsize="21600,21600" o:gfxdata="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Poi302QAAAAsB&#10;AAAPAAAAAAAAAAEAIAAAACIAAABkcnMvZG93bnJldi54bWxQSwECFAAUAAAACACHTuJAhfUPRFMC&#10;AAC/BAAADgAAAAAAAAABACAAAAAoAQAAZHJzL2Uyb0RvYy54bWxQSwUGAAAAAAYABgBZAQAA7QUA&#10;AAAA&#10;" adj="-4193,31693,14400">
                <v:fill on="t" focussize="0,0"/>
                <v:stroke color="#000000" joinstyle="miter"/>
                <v:imagedata o:title=""/>
                <o:lock v:ext="edit" aspectratio="f"/>
                <v:textbox>
                  <w:txbxContent>
                    <w:p w14:paraId="7EE083DC">
                      <w:pPr>
                        <w:rPr>
                          <w:rFonts w:hint="default" w:eastAsia="宋体"/>
                          <w:lang w:val="en-US" w:eastAsia="zh-CN"/>
                        </w:rPr>
                      </w:pPr>
                      <w:r>
                        <w:rPr>
                          <w:rFonts w:hint="eastAsia"/>
                          <w:lang w:val="en-US" w:eastAsia="zh-CN"/>
                        </w:rPr>
                        <w:t>对接罐环缝满焊</w:t>
                      </w:r>
                    </w:p>
                  </w:txbxContent>
                </v:textbox>
              </v:shape>
            </w:pict>
          </mc:Fallback>
        </mc:AlternateContent>
      </w:r>
      <w:r>
        <w:rPr>
          <w:rFonts w:hint="eastAsia"/>
          <w:b w:val="0"/>
          <w:bCs w:val="0"/>
          <w:sz w:val="24"/>
          <w:szCs w:val="24"/>
          <w:lang w:val="en-US" w:eastAsia="zh-CN"/>
        </w:rPr>
        <w:t>内部焊缝焊接：</w:t>
      </w:r>
      <w:r>
        <w:rPr>
          <w:rFonts w:hint="eastAsia"/>
          <w:sz w:val="24"/>
          <w:szCs w:val="24"/>
          <w:lang w:val="en-US" w:eastAsia="zh-CN"/>
        </w:rPr>
        <w:t>前锥封头焊缝搭接封头为断续焊，根据焊缝直径均布焊缝，同批罐焊缝和间隔一致，且间隔范围在200-300mm内，焊缝长度在200-300mm内；对接缝内部焊缝为满焊；焊前锥中筒对接内部环缝，对接为满焊，并在中筒对接缝T型焊缝处焊接加强板，搭接为断续焊，焊3个波浪齿隔5个波浪齿。焊前锥中筒对接纵缝，焊缝为满焊。</w:t>
      </w:r>
    </w:p>
    <w:p w14:paraId="65818DC8">
      <w:pPr>
        <w:keepNext w:val="0"/>
        <w:keepLines w:val="0"/>
        <w:pageBreakBefore w:val="0"/>
        <w:widowControl w:val="0"/>
        <w:kinsoku/>
        <w:wordWrap/>
        <w:overflowPunct/>
        <w:topLinePunct w:val="0"/>
        <w:autoSpaceDE/>
        <w:autoSpaceDN/>
        <w:bidi w:val="0"/>
        <w:adjustRightInd/>
        <w:snapToGrid/>
        <w:ind w:firstLine="480" w:firstLineChars="200"/>
        <w:jc w:val="both"/>
        <w:textAlignment w:val="auto"/>
        <w:rPr>
          <w:rFonts w:hint="default" w:eastAsia="宋体"/>
          <w:sz w:val="24"/>
          <w:szCs w:val="24"/>
          <w:lang w:val="en-US" w:eastAsia="zh-CN"/>
        </w:rPr>
      </w:pPr>
      <w:r>
        <w:rPr>
          <w:sz w:val="24"/>
          <w:szCs w:val="24"/>
        </w:rPr>
        <mc:AlternateContent>
          <mc:Choice Requires="wps">
            <w:drawing>
              <wp:anchor distT="0" distB="0" distL="114300" distR="114300" simplePos="0" relativeHeight="251718656" behindDoc="0" locked="0" layoutInCell="1" allowOverlap="1">
                <wp:simplePos x="0" y="0"/>
                <wp:positionH relativeFrom="column">
                  <wp:posOffset>4625975</wp:posOffset>
                </wp:positionH>
                <wp:positionV relativeFrom="paragraph">
                  <wp:posOffset>749935</wp:posOffset>
                </wp:positionV>
                <wp:extent cx="1011555" cy="989330"/>
                <wp:effectExtent l="118745" t="163830" r="12700" b="8890"/>
                <wp:wrapNone/>
                <wp:docPr id="111" name="圆角矩形标注 111"/>
                <wp:cNvGraphicFramePr/>
                <a:graphic xmlns:a="http://schemas.openxmlformats.org/drawingml/2006/main">
                  <a:graphicData uri="http://schemas.microsoft.com/office/word/2010/wordprocessingShape">
                    <wps:wsp>
                      <wps:cNvSpPr/>
                      <wps:spPr>
                        <a:xfrm>
                          <a:off x="0" y="0"/>
                          <a:ext cx="1011555" cy="989330"/>
                        </a:xfrm>
                        <a:prstGeom prst="wedgeRoundRectCallout">
                          <a:avLst>
                            <a:gd name="adj1" fmla="val -58259"/>
                            <a:gd name="adj2" fmla="val -65014"/>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2F9EBA1F">
                            <w:pPr>
                              <w:rPr>
                                <w:rFonts w:hint="default"/>
                                <w:sz w:val="21"/>
                                <w:szCs w:val="21"/>
                                <w:lang w:val="en-US" w:eastAsia="zh-CN"/>
                              </w:rPr>
                            </w:pPr>
                            <w:r>
                              <w:rPr>
                                <w:rFonts w:hint="eastAsia"/>
                                <w:sz w:val="21"/>
                                <w:szCs w:val="21"/>
                                <w:lang w:val="en-US" w:eastAsia="zh-CN"/>
                              </w:rPr>
                              <w:t>搭接罐焊3个波浪齿隔5个波浪齿</w:t>
                            </w:r>
                          </w:p>
                        </w:txbxContent>
                      </wps:txbx>
                      <wps:bodyPr upright="1"/>
                    </wps:wsp>
                  </a:graphicData>
                </a:graphic>
              </wp:anchor>
            </w:drawing>
          </mc:Choice>
          <mc:Fallback>
            <w:pict>
              <v:shape id="_x0000_s1026" o:spid="_x0000_s1026" o:spt="62" type="#_x0000_t62" style="position:absolute;left:0pt;margin-left:364.25pt;margin-top:59.05pt;height:77.9pt;width:79.65pt;z-index:251718656;mso-width-relative:page;mso-height-relative:page;" fillcolor="#FFFFFF" filled="t" stroked="t" coordsize="21600,21600" o:gfxdata="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NZJLTvZAAAACwEA&#10;AA8AAAAAAAAAAQAgAAAAIgAAAGRycy9kb3ducmV2LnhtbFBLAQIUABQAAAAIAIdO4kBNI0o7UgIA&#10;AMEEAAAOAAAAAAAAAAEAIAAAACgBAABkcnMvZTJvRG9jLnhtbFBLBQYAAAAABgAGAFkBAADsBQAA&#10;AAA=&#10;" adj="-1784,-3243,14400">
                <v:fill on="t" focussize="0,0"/>
                <v:stroke color="#000000" joinstyle="miter"/>
                <v:imagedata o:title=""/>
                <o:lock v:ext="edit" aspectratio="f"/>
                <v:textbox>
                  <w:txbxContent>
                    <w:p w14:paraId="2F9EBA1F">
                      <w:pPr>
                        <w:rPr>
                          <w:rFonts w:hint="default"/>
                          <w:sz w:val="21"/>
                          <w:szCs w:val="21"/>
                          <w:lang w:val="en-US" w:eastAsia="zh-CN"/>
                        </w:rPr>
                      </w:pPr>
                      <w:r>
                        <w:rPr>
                          <w:rFonts w:hint="eastAsia"/>
                          <w:sz w:val="21"/>
                          <w:szCs w:val="21"/>
                          <w:lang w:val="en-US" w:eastAsia="zh-CN"/>
                        </w:rPr>
                        <w:t>搭接罐焊3个波浪齿隔5个波浪齿</w:t>
                      </w:r>
                    </w:p>
                  </w:txbxContent>
                </v:textbox>
              </v:shape>
            </w:pict>
          </mc:Fallback>
        </mc:AlternateContent>
      </w:r>
      <w:r>
        <w:rPr>
          <w:sz w:val="24"/>
          <w:szCs w:val="24"/>
        </w:rPr>
        <mc:AlternateContent>
          <mc:Choice Requires="wps">
            <w:drawing>
              <wp:anchor distT="0" distB="0" distL="114300" distR="114300" simplePos="0" relativeHeight="251717632" behindDoc="0" locked="0" layoutInCell="1" allowOverlap="1">
                <wp:simplePos x="0" y="0"/>
                <wp:positionH relativeFrom="column">
                  <wp:posOffset>2851150</wp:posOffset>
                </wp:positionH>
                <wp:positionV relativeFrom="paragraph">
                  <wp:posOffset>993775</wp:posOffset>
                </wp:positionV>
                <wp:extent cx="1016635" cy="808990"/>
                <wp:effectExtent l="120015" t="134620" r="6350" b="8890"/>
                <wp:wrapNone/>
                <wp:docPr id="110" name="圆角矩形标注 110"/>
                <wp:cNvGraphicFramePr/>
                <a:graphic xmlns:a="http://schemas.openxmlformats.org/drawingml/2006/main">
                  <a:graphicData uri="http://schemas.microsoft.com/office/word/2010/wordprocessingShape">
                    <wps:wsp>
                      <wps:cNvSpPr/>
                      <wps:spPr>
                        <a:xfrm>
                          <a:off x="0" y="0"/>
                          <a:ext cx="1016635" cy="808990"/>
                        </a:xfrm>
                        <a:prstGeom prst="wedgeRoundRectCallout">
                          <a:avLst>
                            <a:gd name="adj1" fmla="val -58259"/>
                            <a:gd name="adj2" fmla="val -65014"/>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3A649D7E">
                            <w:pPr>
                              <w:rPr>
                                <w:rFonts w:hint="default" w:eastAsia="宋体"/>
                                <w:lang w:val="en-US" w:eastAsia="zh-CN"/>
                              </w:rPr>
                            </w:pPr>
                            <w:r>
                              <w:rPr>
                                <w:rFonts w:hint="eastAsia"/>
                                <w:lang w:val="en-US" w:eastAsia="zh-CN"/>
                              </w:rPr>
                              <w:t>环缝焊后，对接T型焊缝处加加强板</w:t>
                            </w:r>
                          </w:p>
                        </w:txbxContent>
                      </wps:txbx>
                      <wps:bodyPr upright="1"/>
                    </wps:wsp>
                  </a:graphicData>
                </a:graphic>
              </wp:anchor>
            </w:drawing>
          </mc:Choice>
          <mc:Fallback>
            <w:pict>
              <v:shape id="_x0000_s1026" o:spid="_x0000_s1026" o:spt="62" type="#_x0000_t62" style="position:absolute;left:0pt;margin-left:224.5pt;margin-top:78.25pt;height:63.7pt;width:80.05pt;z-index:251717632;mso-width-relative:page;mso-height-relative:page;" fillcolor="#FFFFFF" filled="t" stroked="t" coordsize="21600,21600" o:gfxdata="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cjet72gAAAAsB&#10;AAAPAAAAAAAAAAEAIAAAACIAAABkcnMvZG93bnJldi54bWxQSwECFAAUAAAACACHTuJAf8hZAVIC&#10;AADBBAAADgAAAAAAAAABACAAAAApAQAAZHJzL2Uyb0RvYy54bWxQSwUGAAAAAAYABgBZAQAA7QUA&#10;AAAA&#10;" adj="-1784,-3243,14400">
                <v:fill on="t" focussize="0,0"/>
                <v:stroke color="#000000" joinstyle="miter"/>
                <v:imagedata o:title=""/>
                <o:lock v:ext="edit" aspectratio="f"/>
                <v:textbox>
                  <w:txbxContent>
                    <w:p w14:paraId="3A649D7E">
                      <w:pPr>
                        <w:rPr>
                          <w:rFonts w:hint="default" w:eastAsia="宋体"/>
                          <w:lang w:val="en-US" w:eastAsia="zh-CN"/>
                        </w:rPr>
                      </w:pPr>
                      <w:r>
                        <w:rPr>
                          <w:rFonts w:hint="eastAsia"/>
                          <w:lang w:val="en-US" w:eastAsia="zh-CN"/>
                        </w:rPr>
                        <w:t>环缝焊后，对接T型焊缝处加加强板</w:t>
                      </w:r>
                    </w:p>
                  </w:txbxContent>
                </v:textbox>
              </v:shape>
            </w:pict>
          </mc:Fallback>
        </mc:AlternateContent>
      </w:r>
      <w:r>
        <w:rPr>
          <w:sz w:val="24"/>
          <w:szCs w:val="24"/>
        </w:rPr>
        <w:drawing>
          <wp:anchor distT="0" distB="0" distL="114300" distR="114300" simplePos="0" relativeHeight="251715584" behindDoc="0" locked="0" layoutInCell="1" allowOverlap="1">
            <wp:simplePos x="0" y="0"/>
            <wp:positionH relativeFrom="column">
              <wp:posOffset>2476500</wp:posOffset>
            </wp:positionH>
            <wp:positionV relativeFrom="paragraph">
              <wp:posOffset>45720</wp:posOffset>
            </wp:positionV>
            <wp:extent cx="896620" cy="1646555"/>
            <wp:effectExtent l="0" t="0" r="17780" b="10795"/>
            <wp:wrapNone/>
            <wp:docPr id="12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3"/>
                    <pic:cNvPicPr>
                      <a:picLocks noChangeAspect="1"/>
                    </pic:cNvPicPr>
                  </pic:nvPicPr>
                  <pic:blipFill>
                    <a:blip r:embed="rId38"/>
                    <a:srcRect l="31424" t="18829" r="9132" b="11430"/>
                    <a:stretch>
                      <a:fillRect/>
                    </a:stretch>
                  </pic:blipFill>
                  <pic:spPr>
                    <a:xfrm>
                      <a:off x="0" y="0"/>
                      <a:ext cx="896620" cy="1646555"/>
                    </a:xfrm>
                    <a:prstGeom prst="rect">
                      <a:avLst/>
                    </a:prstGeom>
                    <a:noFill/>
                    <a:ln>
                      <a:noFill/>
                    </a:ln>
                  </pic:spPr>
                </pic:pic>
              </a:graphicData>
            </a:graphic>
          </wp:anchor>
        </w:drawing>
      </w:r>
      <w:r>
        <w:rPr>
          <w:sz w:val="24"/>
          <w:szCs w:val="24"/>
        </w:rPr>
        <w:drawing>
          <wp:anchor distT="0" distB="0" distL="114300" distR="114300" simplePos="0" relativeHeight="251714560" behindDoc="0" locked="0" layoutInCell="1" allowOverlap="1">
            <wp:simplePos x="0" y="0"/>
            <wp:positionH relativeFrom="column">
              <wp:posOffset>3883025</wp:posOffset>
            </wp:positionH>
            <wp:positionV relativeFrom="paragraph">
              <wp:posOffset>87630</wp:posOffset>
            </wp:positionV>
            <wp:extent cx="1280160" cy="1649730"/>
            <wp:effectExtent l="0" t="0" r="15240" b="7620"/>
            <wp:wrapNone/>
            <wp:docPr id="11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7"/>
                    <pic:cNvPicPr>
                      <a:picLocks noChangeAspect="1"/>
                    </pic:cNvPicPr>
                  </pic:nvPicPr>
                  <pic:blipFill>
                    <a:blip r:embed="rId37"/>
                    <a:srcRect r="4762" b="7677"/>
                    <a:stretch>
                      <a:fillRect/>
                    </a:stretch>
                  </pic:blipFill>
                  <pic:spPr>
                    <a:xfrm>
                      <a:off x="0" y="0"/>
                      <a:ext cx="1280160" cy="1649730"/>
                    </a:xfrm>
                    <a:prstGeom prst="rect">
                      <a:avLst/>
                    </a:prstGeom>
                    <a:noFill/>
                    <a:ln>
                      <a:noFill/>
                    </a:ln>
                  </pic:spPr>
                </pic:pic>
              </a:graphicData>
            </a:graphic>
          </wp:anchor>
        </w:drawing>
      </w:r>
      <w:r>
        <w:rPr>
          <w:sz w:val="24"/>
          <w:szCs w:val="24"/>
        </w:rPr>
        <w:drawing>
          <wp:inline distT="0" distB="0" distL="114300" distR="114300">
            <wp:extent cx="1710690" cy="1757680"/>
            <wp:effectExtent l="0" t="0" r="3810" b="13970"/>
            <wp:docPr id="11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2"/>
                    <pic:cNvPicPr>
                      <a:picLocks noChangeAspect="1"/>
                    </pic:cNvPicPr>
                  </pic:nvPicPr>
                  <pic:blipFill>
                    <a:blip r:embed="rId41"/>
                    <a:srcRect l="11169" t="27937" r="6268" b="8571"/>
                    <a:stretch>
                      <a:fillRect/>
                    </a:stretch>
                  </pic:blipFill>
                  <pic:spPr>
                    <a:xfrm>
                      <a:off x="0" y="0"/>
                      <a:ext cx="1710690" cy="1757680"/>
                    </a:xfrm>
                    <a:prstGeom prst="rect">
                      <a:avLst/>
                    </a:prstGeom>
                    <a:noFill/>
                    <a:ln>
                      <a:noFill/>
                    </a:ln>
                  </pic:spPr>
                </pic:pic>
              </a:graphicData>
            </a:graphic>
          </wp:inline>
        </w:drawing>
      </w:r>
      <w:r>
        <w:rPr>
          <w:rFonts w:hint="eastAsia"/>
          <w:sz w:val="24"/>
          <w:szCs w:val="24"/>
          <w:lang w:val="en-US" w:eastAsia="zh-CN"/>
        </w:rPr>
        <w:t xml:space="preserve">  </w:t>
      </w:r>
    </w:p>
    <w:p w14:paraId="7137036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sz w:val="24"/>
          <w:szCs w:val="24"/>
          <w:lang w:val="en-US" w:eastAsia="zh-CN"/>
        </w:rPr>
      </w:pPr>
      <w:r>
        <w:rPr>
          <w:rFonts w:hint="eastAsia"/>
          <w:b w:val="0"/>
          <w:bCs w:val="0"/>
          <w:sz w:val="24"/>
          <w:szCs w:val="24"/>
          <w:lang w:val="en-US" w:eastAsia="zh-CN"/>
        </w:rPr>
        <w:t>人孔盖盖形螺母焊接：</w:t>
      </w:r>
      <w:r>
        <w:rPr>
          <w:rFonts w:hint="eastAsia"/>
          <w:sz w:val="24"/>
          <w:szCs w:val="24"/>
          <w:lang w:val="en-US" w:eastAsia="zh-CN"/>
        </w:rPr>
        <w:t>人孔六角盖形螺母周圈满焊，保证密封性。</w:t>
      </w:r>
    </w:p>
    <w:p w14:paraId="266D8338">
      <w:pPr>
        <w:keepNext w:val="0"/>
        <w:keepLines w:val="0"/>
        <w:pageBreakBefore w:val="0"/>
        <w:widowControl w:val="0"/>
        <w:kinsoku/>
        <w:wordWrap/>
        <w:overflowPunct/>
        <w:topLinePunct w:val="0"/>
        <w:autoSpaceDE/>
        <w:autoSpaceDN/>
        <w:bidi w:val="0"/>
        <w:adjustRightInd/>
        <w:snapToGrid/>
        <w:ind w:firstLine="480" w:firstLineChars="200"/>
        <w:jc w:val="center"/>
        <w:textAlignment w:val="auto"/>
        <w:rPr>
          <w:rFonts w:hint="default"/>
          <w:sz w:val="24"/>
          <w:szCs w:val="24"/>
          <w:lang w:val="en-US" w:eastAsia="zh-CN"/>
        </w:rPr>
      </w:pPr>
      <w:r>
        <w:rPr>
          <w:sz w:val="24"/>
          <w:szCs w:val="24"/>
        </w:rPr>
        <w:drawing>
          <wp:inline distT="0" distB="0" distL="114300" distR="114300">
            <wp:extent cx="1692275" cy="2033270"/>
            <wp:effectExtent l="0" t="0" r="3175" b="5080"/>
            <wp:docPr id="120" name="图片 23" descr="IMG_20240106_15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3" descr="IMG_20240106_152212"/>
                    <pic:cNvPicPr>
                      <a:picLocks noChangeAspect="1"/>
                    </pic:cNvPicPr>
                  </pic:nvPicPr>
                  <pic:blipFill>
                    <a:blip r:embed="rId42"/>
                    <a:srcRect l="23203" t="44373" r="49132" b="30562"/>
                    <a:stretch>
                      <a:fillRect/>
                    </a:stretch>
                  </pic:blipFill>
                  <pic:spPr>
                    <a:xfrm>
                      <a:off x="0" y="0"/>
                      <a:ext cx="1692275" cy="2033270"/>
                    </a:xfrm>
                    <a:prstGeom prst="rect">
                      <a:avLst/>
                    </a:prstGeom>
                    <a:noFill/>
                    <a:ln>
                      <a:noFill/>
                    </a:ln>
                  </pic:spPr>
                </pic:pic>
              </a:graphicData>
            </a:graphic>
          </wp:inline>
        </w:drawing>
      </w:r>
    </w:p>
    <w:p w14:paraId="0E1A8813">
      <w:pPr>
        <w:numPr>
          <w:ilvl w:val="0"/>
          <w:numId w:val="0"/>
        </w:numPr>
        <w:jc w:val="both"/>
        <w:rPr>
          <w:rFonts w:hint="eastAsia"/>
          <w:b w:val="0"/>
          <w:bCs w:val="0"/>
          <w:sz w:val="24"/>
          <w:szCs w:val="24"/>
          <w:lang w:val="en-US" w:eastAsia="zh-CN"/>
        </w:rPr>
      </w:pPr>
      <w:r>
        <w:rPr>
          <w:rFonts w:hint="eastAsia"/>
          <w:b w:val="0"/>
          <w:bCs w:val="0"/>
          <w:sz w:val="24"/>
          <w:szCs w:val="24"/>
          <w:lang w:val="en-US" w:eastAsia="zh-CN"/>
        </w:rPr>
        <w:t>叶片及附件焊接：</w:t>
      </w:r>
    </w:p>
    <w:p w14:paraId="57E62652">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eastAsia"/>
          <w:sz w:val="24"/>
          <w:szCs w:val="24"/>
          <w:lang w:val="en-US" w:eastAsia="zh-CN"/>
        </w:rPr>
      </w:pPr>
      <w:r>
        <w:rPr>
          <w:rFonts w:hint="eastAsia"/>
          <w:b w:val="0"/>
          <w:bCs w:val="0"/>
          <w:sz w:val="24"/>
          <w:szCs w:val="24"/>
          <w:lang w:val="en-US" w:eastAsia="zh-CN"/>
        </w:rPr>
        <w:t>按照激光绘制好的螺旋线或根据螺旋线图绘制螺旋线后，</w:t>
      </w:r>
      <w:r>
        <w:rPr>
          <w:rFonts w:hint="eastAsia"/>
          <w:sz w:val="24"/>
          <w:szCs w:val="24"/>
          <w:lang w:eastAsia="zh-CN"/>
        </w:rPr>
        <w:t>前锥中筒从封头端安装点固叶片，保证叶片与罐体内部螺旋线贴合，</w:t>
      </w:r>
      <w:r>
        <w:rPr>
          <w:rFonts w:hint="eastAsia"/>
          <w:sz w:val="24"/>
          <w:szCs w:val="24"/>
          <w:lang w:val="en-US" w:eastAsia="zh-CN"/>
        </w:rPr>
        <w:t>必要时对叶片进行切割、整形等，</w:t>
      </w:r>
      <w:r>
        <w:rPr>
          <w:rFonts w:hint="eastAsia"/>
          <w:sz w:val="24"/>
          <w:szCs w:val="24"/>
          <w:lang w:eastAsia="zh-CN"/>
        </w:rPr>
        <w:t>叶片与叶片</w:t>
      </w:r>
      <w:r>
        <w:rPr>
          <w:rFonts w:hint="eastAsia"/>
          <w:sz w:val="24"/>
          <w:szCs w:val="24"/>
          <w:lang w:val="en-US" w:eastAsia="zh-CN"/>
        </w:rPr>
        <w:t>间</w:t>
      </w:r>
      <w:r>
        <w:rPr>
          <w:rFonts w:hint="eastAsia"/>
          <w:sz w:val="24"/>
          <w:szCs w:val="24"/>
          <w:lang w:eastAsia="zh-CN"/>
        </w:rPr>
        <w:t>搭接为</w:t>
      </w:r>
      <w:r>
        <w:rPr>
          <w:rFonts w:hint="eastAsia"/>
          <w:sz w:val="24"/>
          <w:szCs w:val="24"/>
          <w:lang w:val="en-US" w:eastAsia="zh-CN"/>
        </w:rPr>
        <w:t>30mm，叶片安装完成后，叶片与叶片间为搭接焊缝，焊缝为满焊；叶片与罐体间焊缝为交错断续焊（焊300mm隔300mm），双翻边叶片断续焊（焊130mm隔130mm），焊缝高度以薄板为准；前锥第一个叶片焊接Z支撑；按照图纸焊接搅拌板，焊缝为满焊，搅拌板沿着母线的方向与罐体垂直满焊；翻边叶片焊接叶片加强钢筋焊在叶片朝着封头的一面，焊130mm隔130mm交错断续焊，叶片加强钢筋与叶片上端平齐，直板叶片在叶片与叶片连接处焊接叶片加强筋，上侧满焊，下侧点焊。</w:t>
      </w:r>
    </w:p>
    <w:p w14:paraId="16D71783">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eastAsia"/>
          <w:sz w:val="24"/>
          <w:szCs w:val="24"/>
          <w:lang w:val="en-US" w:eastAsia="zh-CN"/>
        </w:rPr>
      </w:pPr>
    </w:p>
    <w:p w14:paraId="50344339">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eastAsia"/>
          <w:sz w:val="24"/>
          <w:szCs w:val="24"/>
          <w:lang w:val="en-US" w:eastAsia="zh-CN"/>
        </w:rPr>
      </w:pPr>
    </w:p>
    <w:p w14:paraId="23EEB24B">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eastAsia"/>
          <w:sz w:val="24"/>
          <w:szCs w:val="24"/>
          <w:lang w:val="en-US" w:eastAsia="zh-CN"/>
        </w:rPr>
      </w:pPr>
    </w:p>
    <w:p w14:paraId="6035489F">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eastAsia"/>
          <w:sz w:val="24"/>
          <w:szCs w:val="24"/>
          <w:lang w:val="en-US" w:eastAsia="zh-CN"/>
        </w:rPr>
      </w:pPr>
    </w:p>
    <w:p w14:paraId="653DD883">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eastAsia"/>
          <w:sz w:val="24"/>
          <w:szCs w:val="24"/>
          <w:lang w:val="en-US" w:eastAsia="zh-CN"/>
        </w:rPr>
      </w:pPr>
    </w:p>
    <w:p w14:paraId="73E1A859">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eastAsia"/>
          <w:sz w:val="24"/>
          <w:szCs w:val="24"/>
          <w:lang w:val="en-US" w:eastAsia="zh-CN"/>
        </w:rPr>
      </w:pPr>
    </w:p>
    <w:p w14:paraId="49B62CFE">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default"/>
          <w:sz w:val="24"/>
          <w:szCs w:val="24"/>
          <w:lang w:val="en-US" w:eastAsia="zh-CN"/>
        </w:rPr>
      </w:pPr>
      <w:r>
        <w:rPr>
          <w:rFonts w:hint="eastAsia"/>
          <w:sz w:val="24"/>
          <w:szCs w:val="24"/>
          <w:lang w:val="en-US" w:eastAsia="zh-CN"/>
        </w:rPr>
        <w:t>翻边叶片：</w:t>
      </w:r>
    </w:p>
    <w:p w14:paraId="51CA9427">
      <w:pPr>
        <w:numPr>
          <w:ilvl w:val="0"/>
          <w:numId w:val="0"/>
        </w:numPr>
        <w:jc w:val="both"/>
        <w:rPr>
          <w:rFonts w:hint="eastAsia"/>
          <w:sz w:val="24"/>
          <w:szCs w:val="24"/>
          <w:lang w:val="en-US" w:eastAsia="zh-CN"/>
        </w:rPr>
      </w:pPr>
      <w:r>
        <w:rPr>
          <w:sz w:val="24"/>
          <w:szCs w:val="24"/>
        </w:rPr>
        <mc:AlternateContent>
          <mc:Choice Requires="wps">
            <w:drawing>
              <wp:anchor distT="0" distB="0" distL="114300" distR="114300" simplePos="0" relativeHeight="251731968" behindDoc="0" locked="0" layoutInCell="1" allowOverlap="1">
                <wp:simplePos x="0" y="0"/>
                <wp:positionH relativeFrom="column">
                  <wp:posOffset>4338320</wp:posOffset>
                </wp:positionH>
                <wp:positionV relativeFrom="paragraph">
                  <wp:posOffset>2116455</wp:posOffset>
                </wp:positionV>
                <wp:extent cx="751205" cy="470535"/>
                <wp:effectExtent l="859155" t="488315" r="8890" b="12700"/>
                <wp:wrapNone/>
                <wp:docPr id="112" name="圆角矩形标注 112"/>
                <wp:cNvGraphicFramePr/>
                <a:graphic xmlns:a="http://schemas.openxmlformats.org/drawingml/2006/main">
                  <a:graphicData uri="http://schemas.microsoft.com/office/word/2010/wordprocessingShape">
                    <wps:wsp>
                      <wps:cNvSpPr/>
                      <wps:spPr>
                        <a:xfrm>
                          <a:off x="0" y="0"/>
                          <a:ext cx="751205" cy="470535"/>
                        </a:xfrm>
                        <a:prstGeom prst="wedgeRoundRectCallout">
                          <a:avLst>
                            <a:gd name="adj1" fmla="val -163519"/>
                            <a:gd name="adj2" fmla="val -152426"/>
                            <a:gd name="adj3" fmla="val 16667"/>
                          </a:avLst>
                        </a:prstGeom>
                        <a:solidFill>
                          <a:srgbClr val="DDD9C3"/>
                        </a:solidFill>
                        <a:ln w="12700" cap="flat" cmpd="sng">
                          <a:solidFill>
                            <a:srgbClr val="000000"/>
                          </a:solidFill>
                          <a:prstDash val="solid"/>
                          <a:round/>
                          <a:headEnd type="none" w="med" len="med"/>
                          <a:tailEnd type="none" w="med" len="med"/>
                        </a:ln>
                      </wps:spPr>
                      <wps:txbx>
                        <w:txbxContent>
                          <w:p w14:paraId="52811A64">
                            <w:pPr>
                              <w:pStyle w:val="18"/>
                              <w:kinsoku/>
                              <w:ind w:left="0"/>
                              <w:jc w:val="center"/>
                            </w:pPr>
                            <w:r>
                              <w:rPr>
                                <w:rFonts w:ascii="Calibri" w:hAnsi="Times New Roman" w:eastAsia="宋体"/>
                                <w:color w:val="000000"/>
                                <w:kern w:val="24"/>
                                <w:sz w:val="22"/>
                                <w:szCs w:val="22"/>
                              </w:rPr>
                              <w:t>加强筋</w:t>
                            </w:r>
                          </w:p>
                        </w:txbxContent>
                      </wps:txbx>
                      <wps:bodyPr lIns="0" tIns="0" rIns="0" bIns="0" anchor="ctr" anchorCtr="0" upright="1"/>
                    </wps:wsp>
                  </a:graphicData>
                </a:graphic>
              </wp:anchor>
            </w:drawing>
          </mc:Choice>
          <mc:Fallback>
            <w:pict>
              <v:shape id="_x0000_s1026" o:spid="_x0000_s1026" o:spt="62" type="#_x0000_t62" style="position:absolute;left:0pt;margin-left:341.6pt;margin-top:166.65pt;height:37.05pt;width:59.15pt;z-index:251731968;v-text-anchor:middle;mso-width-relative:page;mso-height-relative:page;" fillcolor="#DDD9C3" filled="t" stroked="t" coordsize="21600,21600" o:gfxdata="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CL/64rZAAAACwEAAA8AAAAAAAAAAQAgAAAAIgAAAGRycy9k&#10;b3ducmV2LnhtbFBLAQIUABQAAAAIAIdO4kAGnMH/cwIAAAIFAAAOAAAAAAAAAAEAIAAAACgBAABk&#10;cnMvZTJvRG9jLnhtbFBLBQYAAAAABgAGAFkBAAANBgAAAAA=&#10;" adj="-24520,-22124,14400">
                <v:fill on="t" focussize="0,0"/>
                <v:stroke weight="1pt" color="#000000" joinstyle="round"/>
                <v:imagedata o:title=""/>
                <o:lock v:ext="edit" aspectratio="f"/>
                <v:textbox inset="0mm,0mm,0mm,0mm">
                  <w:txbxContent>
                    <w:p w14:paraId="52811A64">
                      <w:pPr>
                        <w:pStyle w:val="18"/>
                        <w:kinsoku/>
                        <w:ind w:left="0"/>
                        <w:jc w:val="center"/>
                      </w:pPr>
                      <w:r>
                        <w:rPr>
                          <w:rFonts w:ascii="Calibri" w:hAnsi="Times New Roman" w:eastAsia="宋体"/>
                          <w:color w:val="000000"/>
                          <w:kern w:val="24"/>
                          <w:sz w:val="22"/>
                          <w:szCs w:val="22"/>
                        </w:rPr>
                        <w:t>加强筋</w:t>
                      </w:r>
                    </w:p>
                  </w:txbxContent>
                </v:textbox>
              </v:shape>
            </w:pict>
          </mc:Fallback>
        </mc:AlternateContent>
      </w:r>
      <w:r>
        <w:rPr>
          <w:rFonts w:hint="eastAsia"/>
          <w:b w:val="0"/>
          <w:bCs w:val="0"/>
          <w:sz w:val="24"/>
          <w:szCs w:val="24"/>
          <w:lang w:val="en-US" w:eastAsia="zh-CN"/>
        </w:rPr>
        <w:t xml:space="preserve">     </w:t>
      </w:r>
      <w:r>
        <w:rPr>
          <w:rFonts w:hint="eastAsia"/>
          <w:sz w:val="24"/>
          <w:szCs w:val="24"/>
          <w:lang w:val="en-US" w:eastAsia="zh-CN"/>
        </w:rPr>
        <w:t xml:space="preserve">    </w:t>
      </w:r>
      <w:r>
        <w:rPr>
          <w:sz w:val="24"/>
          <w:szCs w:val="24"/>
        </w:rPr>
        <w:drawing>
          <wp:inline distT="0" distB="0" distL="114300" distR="114300">
            <wp:extent cx="1922780" cy="1999615"/>
            <wp:effectExtent l="0" t="0" r="1270" b="635"/>
            <wp:docPr id="11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4"/>
                    <pic:cNvPicPr>
                      <a:picLocks noChangeAspect="1"/>
                    </pic:cNvPicPr>
                  </pic:nvPicPr>
                  <pic:blipFill>
                    <a:blip r:embed="rId43"/>
                    <a:srcRect l="4411" t="20119" b="5286"/>
                    <a:stretch>
                      <a:fillRect/>
                    </a:stretch>
                  </pic:blipFill>
                  <pic:spPr>
                    <a:xfrm>
                      <a:off x="0" y="0"/>
                      <a:ext cx="1922780" cy="1999615"/>
                    </a:xfrm>
                    <a:prstGeom prst="rect">
                      <a:avLst/>
                    </a:prstGeom>
                    <a:noFill/>
                    <a:ln>
                      <a:noFill/>
                    </a:ln>
                  </pic:spPr>
                </pic:pic>
              </a:graphicData>
            </a:graphic>
          </wp:inline>
        </w:drawing>
      </w:r>
      <w:r>
        <w:rPr>
          <w:rFonts w:hint="eastAsia"/>
          <w:sz w:val="24"/>
          <w:szCs w:val="24"/>
          <w:lang w:val="en-US" w:eastAsia="zh-CN"/>
        </w:rPr>
        <w:t xml:space="preserve"> </w:t>
      </w:r>
      <w:r>
        <w:rPr>
          <w:rFonts w:hint="eastAsia"/>
          <w:sz w:val="24"/>
          <w:szCs w:val="24"/>
          <w:lang w:val="en-US" w:eastAsia="zh-CN"/>
        </w:rPr>
        <w:drawing>
          <wp:inline distT="0" distB="0" distL="114300" distR="114300">
            <wp:extent cx="1498600" cy="1945640"/>
            <wp:effectExtent l="0" t="0" r="6350" b="16510"/>
            <wp:docPr id="109" name="图片 25" descr="IMG_20231205_163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5" descr="IMG_20231205_163345"/>
                    <pic:cNvPicPr>
                      <a:picLocks noChangeAspect="1"/>
                    </pic:cNvPicPr>
                  </pic:nvPicPr>
                  <pic:blipFill>
                    <a:blip r:embed="rId44">
                      <a:lum bright="12000"/>
                    </a:blip>
                    <a:srcRect r="2924" b="5542"/>
                    <a:stretch>
                      <a:fillRect/>
                    </a:stretch>
                  </pic:blipFill>
                  <pic:spPr>
                    <a:xfrm>
                      <a:off x="0" y="0"/>
                      <a:ext cx="1498600" cy="1945640"/>
                    </a:xfrm>
                    <a:prstGeom prst="rect">
                      <a:avLst/>
                    </a:prstGeom>
                    <a:noFill/>
                    <a:ln>
                      <a:noFill/>
                    </a:ln>
                  </pic:spPr>
                </pic:pic>
              </a:graphicData>
            </a:graphic>
          </wp:inline>
        </w:drawing>
      </w:r>
      <w:r>
        <w:rPr>
          <w:rFonts w:hint="eastAsia"/>
          <w:sz w:val="24"/>
          <w:szCs w:val="24"/>
          <w:lang w:val="en-US" w:eastAsia="zh-CN"/>
        </w:rPr>
        <w:t xml:space="preserve">       </w:t>
      </w:r>
    </w:p>
    <w:p w14:paraId="6C8CB5CF">
      <w:pPr>
        <w:numPr>
          <w:ilvl w:val="0"/>
          <w:numId w:val="0"/>
        </w:numPr>
        <w:jc w:val="both"/>
        <w:rPr>
          <w:rFonts w:hint="default"/>
          <w:sz w:val="24"/>
          <w:szCs w:val="24"/>
          <w:lang w:val="en-US" w:eastAsia="zh-CN"/>
        </w:rPr>
      </w:pPr>
      <w:r>
        <w:rPr>
          <w:rFonts w:hint="eastAsia"/>
          <w:sz w:val="24"/>
          <w:szCs w:val="24"/>
          <w:lang w:val="en-US" w:eastAsia="zh-CN"/>
        </w:rPr>
        <w:t>直板叶片：</w:t>
      </w:r>
    </w:p>
    <w:p w14:paraId="492A45A9">
      <w:pPr>
        <w:numPr>
          <w:ilvl w:val="0"/>
          <w:numId w:val="0"/>
        </w:numPr>
        <w:jc w:val="center"/>
        <w:rPr>
          <w:sz w:val="24"/>
          <w:szCs w:val="24"/>
        </w:rPr>
      </w:pPr>
      <w:r>
        <w:rPr>
          <w:rFonts w:hint="eastAsia"/>
          <w:sz w:val="24"/>
          <w:szCs w:val="24"/>
          <w:lang w:val="en-US" w:eastAsia="zh-CN"/>
        </w:rPr>
        <w:drawing>
          <wp:inline distT="0" distB="0" distL="114300" distR="114300">
            <wp:extent cx="1358265" cy="1812290"/>
            <wp:effectExtent l="0" t="0" r="13335" b="16510"/>
            <wp:docPr id="122" name="图片 26" descr="微信图片_202404071423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6" descr="微信图片_202404071423451"/>
                    <pic:cNvPicPr>
                      <a:picLocks noChangeAspect="1"/>
                    </pic:cNvPicPr>
                  </pic:nvPicPr>
                  <pic:blipFill>
                    <a:blip r:embed="rId45"/>
                    <a:stretch>
                      <a:fillRect/>
                    </a:stretch>
                  </pic:blipFill>
                  <pic:spPr>
                    <a:xfrm>
                      <a:off x="0" y="0"/>
                      <a:ext cx="1358265" cy="1812290"/>
                    </a:xfrm>
                    <a:prstGeom prst="rect">
                      <a:avLst/>
                    </a:prstGeom>
                    <a:noFill/>
                    <a:ln>
                      <a:noFill/>
                    </a:ln>
                  </pic:spPr>
                </pic:pic>
              </a:graphicData>
            </a:graphic>
          </wp:inline>
        </w:drawing>
      </w:r>
      <w:r>
        <w:rPr>
          <w:rFonts w:hint="eastAsia"/>
          <w:sz w:val="24"/>
          <w:szCs w:val="24"/>
          <w:lang w:val="en-US" w:eastAsia="zh-CN"/>
        </w:rPr>
        <w:t xml:space="preserve">  </w:t>
      </w:r>
      <w:r>
        <w:rPr>
          <w:rFonts w:hint="default" w:eastAsia="宋体"/>
          <w:sz w:val="24"/>
          <w:szCs w:val="24"/>
          <w:lang w:val="en-US" w:eastAsia="zh-CN"/>
        </w:rPr>
        <w:drawing>
          <wp:inline distT="0" distB="0" distL="114300" distR="114300">
            <wp:extent cx="1414145" cy="1756410"/>
            <wp:effectExtent l="0" t="0" r="14605" b="15240"/>
            <wp:docPr id="114" name="图片 27" descr="微信图片_2024040811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7" descr="微信图片_20240408111035"/>
                    <pic:cNvPicPr>
                      <a:picLocks noChangeAspect="1"/>
                    </pic:cNvPicPr>
                  </pic:nvPicPr>
                  <pic:blipFill>
                    <a:blip r:embed="rId46"/>
                    <a:srcRect l="11075" t="27817" r="51764" b="37575"/>
                    <a:stretch>
                      <a:fillRect/>
                    </a:stretch>
                  </pic:blipFill>
                  <pic:spPr>
                    <a:xfrm>
                      <a:off x="0" y="0"/>
                      <a:ext cx="1414145" cy="1756410"/>
                    </a:xfrm>
                    <a:prstGeom prst="rect">
                      <a:avLst/>
                    </a:prstGeom>
                    <a:noFill/>
                    <a:ln>
                      <a:noFill/>
                    </a:ln>
                  </pic:spPr>
                </pic:pic>
              </a:graphicData>
            </a:graphic>
          </wp:inline>
        </w:drawing>
      </w:r>
    </w:p>
    <w:p w14:paraId="2053627E">
      <w:pPr>
        <w:numPr>
          <w:ilvl w:val="0"/>
          <w:numId w:val="0"/>
        </w:numPr>
        <w:jc w:val="both"/>
        <w:rPr>
          <w:rFonts w:hint="default" w:eastAsia="宋体"/>
          <w:sz w:val="24"/>
          <w:szCs w:val="24"/>
          <w:lang w:val="en-US" w:eastAsia="zh-CN"/>
        </w:rPr>
      </w:pPr>
      <w:r>
        <w:rPr>
          <w:rFonts w:hint="eastAsia"/>
          <w:sz w:val="24"/>
          <w:szCs w:val="24"/>
          <w:lang w:val="en-US" w:eastAsia="zh-CN"/>
        </w:rPr>
        <w:t>搅拌板：</w:t>
      </w:r>
    </w:p>
    <w:p w14:paraId="7352F388">
      <w:pPr>
        <w:numPr>
          <w:ilvl w:val="0"/>
          <w:numId w:val="0"/>
        </w:numPr>
        <w:jc w:val="both"/>
        <w:rPr>
          <w:rFonts w:hint="default"/>
          <w:sz w:val="24"/>
          <w:szCs w:val="24"/>
          <w:lang w:val="en-US" w:eastAsia="zh-CN"/>
        </w:rPr>
      </w:pPr>
    </w:p>
    <w:p w14:paraId="1372F654">
      <w:pPr>
        <w:numPr>
          <w:ilvl w:val="0"/>
          <w:numId w:val="0"/>
        </w:numPr>
        <w:jc w:val="center"/>
        <w:rPr>
          <w:rFonts w:hint="eastAsia"/>
          <w:b w:val="0"/>
          <w:bCs w:val="0"/>
          <w:sz w:val="24"/>
          <w:szCs w:val="24"/>
          <w:lang w:val="en-US" w:eastAsia="zh-CN"/>
        </w:rPr>
      </w:pPr>
      <w:r>
        <w:rPr>
          <w:sz w:val="24"/>
          <w:szCs w:val="24"/>
        </w:rPr>
        <w:drawing>
          <wp:inline distT="0" distB="0" distL="114300" distR="114300">
            <wp:extent cx="1990725" cy="1968500"/>
            <wp:effectExtent l="0" t="0" r="9525" b="12700"/>
            <wp:docPr id="1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8"/>
                    <pic:cNvPicPr>
                      <a:picLocks noChangeAspect="1"/>
                    </pic:cNvPicPr>
                  </pic:nvPicPr>
                  <pic:blipFill>
                    <a:blip r:embed="rId47"/>
                    <a:srcRect l="2432" t="8794" r="44479" b="8844"/>
                    <a:stretch>
                      <a:fillRect/>
                    </a:stretch>
                  </pic:blipFill>
                  <pic:spPr>
                    <a:xfrm>
                      <a:off x="0" y="0"/>
                      <a:ext cx="1990725" cy="1968500"/>
                    </a:xfrm>
                    <a:prstGeom prst="rect">
                      <a:avLst/>
                    </a:prstGeom>
                    <a:noFill/>
                    <a:ln>
                      <a:noFill/>
                    </a:ln>
                  </pic:spPr>
                </pic:pic>
              </a:graphicData>
            </a:graphic>
          </wp:inline>
        </w:drawing>
      </w:r>
      <w:r>
        <w:rPr>
          <w:sz w:val="24"/>
          <w:szCs w:val="24"/>
        </w:rPr>
        <w:drawing>
          <wp:inline distT="0" distB="0" distL="114300" distR="114300">
            <wp:extent cx="1791335" cy="2409190"/>
            <wp:effectExtent l="0" t="0" r="18415" b="10160"/>
            <wp:docPr id="117" name="图片 29" descr="微信图片_2024012912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9" descr="微信图片_20240129120124"/>
                    <pic:cNvPicPr>
                      <a:picLocks noChangeAspect="1"/>
                    </pic:cNvPicPr>
                  </pic:nvPicPr>
                  <pic:blipFill>
                    <a:blip r:embed="rId48">
                      <a:lum bright="35999" contrast="6000"/>
                    </a:blip>
                    <a:stretch>
                      <a:fillRect/>
                    </a:stretch>
                  </pic:blipFill>
                  <pic:spPr>
                    <a:xfrm>
                      <a:off x="0" y="0"/>
                      <a:ext cx="1791335" cy="2409190"/>
                    </a:xfrm>
                    <a:prstGeom prst="rect">
                      <a:avLst/>
                    </a:prstGeom>
                    <a:noFill/>
                    <a:ln>
                      <a:noFill/>
                    </a:ln>
                  </pic:spPr>
                </pic:pic>
              </a:graphicData>
            </a:graphic>
          </wp:inline>
        </w:drawing>
      </w:r>
    </w:p>
    <w:p w14:paraId="5362C1F4">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eastAsia"/>
          <w:sz w:val="24"/>
          <w:szCs w:val="24"/>
          <w:lang w:val="en-US" w:eastAsia="zh-CN"/>
        </w:rPr>
      </w:pPr>
      <w:r>
        <w:rPr>
          <w:rFonts w:hint="eastAsia"/>
          <w:sz w:val="24"/>
          <w:szCs w:val="24"/>
          <w:lang w:val="en-US" w:eastAsia="zh-CN"/>
        </w:rPr>
        <w:t xml:space="preserve">打磨清理：   </w:t>
      </w:r>
    </w:p>
    <w:p w14:paraId="30CB199E">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eastAsia"/>
          <w:b w:val="0"/>
          <w:bCs w:val="0"/>
          <w:sz w:val="24"/>
          <w:szCs w:val="24"/>
          <w:lang w:val="en-US" w:eastAsia="zh-CN"/>
        </w:rPr>
      </w:pPr>
      <w:r>
        <w:rPr>
          <w:rFonts w:hint="eastAsia"/>
          <w:b w:val="0"/>
          <w:bCs w:val="0"/>
          <w:sz w:val="24"/>
          <w:szCs w:val="24"/>
          <w:lang w:val="en-US" w:eastAsia="zh-CN"/>
        </w:rPr>
        <w:t>打磨清理工艺焊点、前锥中筒对接环缝焊点、打磨抛光叶片焊痕等。</w:t>
      </w:r>
    </w:p>
    <w:p w14:paraId="23BA64CD">
      <w:pPr>
        <w:numPr>
          <w:ilvl w:val="0"/>
          <w:numId w:val="0"/>
        </w:numPr>
        <w:jc w:val="both"/>
        <w:rPr>
          <w:rFonts w:hint="eastAsia"/>
          <w:b w:val="0"/>
          <w:bCs w:val="0"/>
          <w:sz w:val="24"/>
          <w:szCs w:val="24"/>
          <w:lang w:val="en-US" w:eastAsia="zh-CN"/>
        </w:rPr>
      </w:pPr>
      <w:r>
        <w:rPr>
          <w:rFonts w:hint="eastAsia"/>
          <w:b/>
          <w:bCs/>
          <w:sz w:val="24"/>
          <w:szCs w:val="24"/>
          <w:lang w:val="en-US" w:eastAsia="zh-CN"/>
        </w:rPr>
        <w:t>六、后锥叶片焊接工序主要内容</w:t>
      </w:r>
    </w:p>
    <w:p w14:paraId="033458DB">
      <w:pPr>
        <w:numPr>
          <w:ilvl w:val="0"/>
          <w:numId w:val="0"/>
        </w:numPr>
        <w:jc w:val="both"/>
        <w:rPr>
          <w:rFonts w:hint="eastAsia"/>
          <w:b w:val="0"/>
          <w:bCs w:val="0"/>
          <w:sz w:val="24"/>
          <w:szCs w:val="24"/>
          <w:lang w:val="en-US" w:eastAsia="zh-CN"/>
        </w:rPr>
      </w:pPr>
      <w:r>
        <w:rPr>
          <w:rFonts w:hint="eastAsia"/>
          <w:b w:val="0"/>
          <w:bCs w:val="0"/>
          <w:sz w:val="24"/>
          <w:szCs w:val="24"/>
          <w:lang w:val="en-US" w:eastAsia="zh-CN"/>
        </w:rPr>
        <w:t xml:space="preserve">    基本流程：</w:t>
      </w:r>
    </w:p>
    <w:p w14:paraId="147DDD79">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default"/>
          <w:b w:val="0"/>
          <w:bCs w:val="0"/>
          <w:sz w:val="24"/>
          <w:szCs w:val="24"/>
          <w:lang w:val="en-US" w:eastAsia="zh-CN"/>
        </w:rPr>
      </w:pPr>
      <w:r>
        <w:rPr>
          <w:rFonts w:hint="eastAsia"/>
          <w:b w:val="0"/>
          <w:bCs w:val="0"/>
          <w:sz w:val="24"/>
          <w:szCs w:val="24"/>
          <w:lang w:val="en-US" w:eastAsia="zh-CN"/>
        </w:rPr>
        <w:t>吊后锥组件—后锥组件翻转—后锥组件内部焊缝焊接—叶片及附件焊接—进料筒进料三角焊接—打磨清理—吊工件至暂存区。</w:t>
      </w:r>
    </w:p>
    <w:p w14:paraId="62E47BA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b w:val="0"/>
          <w:bCs w:val="0"/>
          <w:sz w:val="24"/>
          <w:szCs w:val="24"/>
          <w:lang w:val="en-US" w:eastAsia="zh-CN"/>
        </w:rPr>
      </w:pPr>
      <w:r>
        <w:rPr>
          <w:rFonts w:hint="eastAsia"/>
          <w:b w:val="0"/>
          <w:bCs w:val="0"/>
          <w:sz w:val="24"/>
          <w:szCs w:val="24"/>
          <w:lang w:val="en-US" w:eastAsia="zh-CN"/>
        </w:rPr>
        <w:t>后锥翻转：通过工装翻转由垂直状态调整为水平状态。</w:t>
      </w:r>
    </w:p>
    <w:p w14:paraId="1B21632B">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4"/>
          <w:szCs w:val="24"/>
          <w:lang w:val="en-US" w:eastAsia="zh-CN"/>
        </w:rPr>
      </w:pPr>
      <w:r>
        <w:rPr>
          <w:sz w:val="24"/>
          <w:szCs w:val="24"/>
        </w:rPr>
        <w:drawing>
          <wp:anchor distT="0" distB="0" distL="114300" distR="114300" simplePos="0" relativeHeight="251720704" behindDoc="0" locked="0" layoutInCell="1" allowOverlap="1">
            <wp:simplePos x="0" y="0"/>
            <wp:positionH relativeFrom="column">
              <wp:posOffset>2423160</wp:posOffset>
            </wp:positionH>
            <wp:positionV relativeFrom="paragraph">
              <wp:posOffset>203200</wp:posOffset>
            </wp:positionV>
            <wp:extent cx="1335405" cy="1784985"/>
            <wp:effectExtent l="0" t="0" r="17145" b="5715"/>
            <wp:wrapNone/>
            <wp:docPr id="123" name="图片 81" descr="defaul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81" descr="default (4)"/>
                    <pic:cNvPicPr>
                      <a:picLocks noChangeAspect="1"/>
                    </pic:cNvPicPr>
                  </pic:nvPicPr>
                  <pic:blipFill>
                    <a:blip r:embed="rId49"/>
                    <a:stretch>
                      <a:fillRect/>
                    </a:stretch>
                  </pic:blipFill>
                  <pic:spPr>
                    <a:xfrm>
                      <a:off x="0" y="0"/>
                      <a:ext cx="1335405" cy="1784985"/>
                    </a:xfrm>
                    <a:prstGeom prst="rect">
                      <a:avLst/>
                    </a:prstGeom>
                    <a:noFill/>
                    <a:ln>
                      <a:noFill/>
                    </a:ln>
                  </pic:spPr>
                </pic:pic>
              </a:graphicData>
            </a:graphic>
          </wp:anchor>
        </w:drawing>
      </w:r>
      <w:r>
        <w:rPr>
          <w:sz w:val="24"/>
          <w:szCs w:val="24"/>
        </w:rPr>
        <w:drawing>
          <wp:anchor distT="0" distB="0" distL="114300" distR="114300" simplePos="0" relativeHeight="251719680" behindDoc="0" locked="0" layoutInCell="1" allowOverlap="1">
            <wp:simplePos x="0" y="0"/>
            <wp:positionH relativeFrom="column">
              <wp:posOffset>680085</wp:posOffset>
            </wp:positionH>
            <wp:positionV relativeFrom="paragraph">
              <wp:posOffset>198120</wp:posOffset>
            </wp:positionV>
            <wp:extent cx="1391285" cy="1864995"/>
            <wp:effectExtent l="0" t="0" r="18415" b="1905"/>
            <wp:wrapNone/>
            <wp:docPr id="124" name="图片 77" descr="defaul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77" descr="default (9)"/>
                    <pic:cNvPicPr>
                      <a:picLocks noChangeAspect="1"/>
                    </pic:cNvPicPr>
                  </pic:nvPicPr>
                  <pic:blipFill>
                    <a:blip r:embed="rId50"/>
                    <a:stretch>
                      <a:fillRect/>
                    </a:stretch>
                  </pic:blipFill>
                  <pic:spPr>
                    <a:xfrm>
                      <a:off x="0" y="0"/>
                      <a:ext cx="1391285" cy="1864995"/>
                    </a:xfrm>
                    <a:prstGeom prst="rect">
                      <a:avLst/>
                    </a:prstGeom>
                    <a:noFill/>
                    <a:ln>
                      <a:noFill/>
                    </a:ln>
                  </pic:spPr>
                </pic:pic>
              </a:graphicData>
            </a:graphic>
          </wp:anchor>
        </w:drawing>
      </w:r>
    </w:p>
    <w:p w14:paraId="6AAA9532">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4"/>
          <w:szCs w:val="24"/>
          <w:lang w:val="en-US" w:eastAsia="zh-CN"/>
        </w:rPr>
      </w:pPr>
    </w:p>
    <w:p w14:paraId="7121A99A">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4"/>
          <w:szCs w:val="24"/>
          <w:lang w:val="en-US" w:eastAsia="zh-CN"/>
        </w:rPr>
      </w:pPr>
    </w:p>
    <w:p w14:paraId="65079B73">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4"/>
          <w:szCs w:val="24"/>
          <w:lang w:val="en-US" w:eastAsia="zh-CN"/>
        </w:rPr>
      </w:pPr>
    </w:p>
    <w:p w14:paraId="5B898222">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4"/>
          <w:szCs w:val="24"/>
          <w:lang w:val="en-US" w:eastAsia="zh-CN"/>
        </w:rPr>
      </w:pPr>
    </w:p>
    <w:p w14:paraId="54144931">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4"/>
          <w:szCs w:val="24"/>
          <w:lang w:val="en-US" w:eastAsia="zh-CN"/>
        </w:rPr>
      </w:pPr>
    </w:p>
    <w:p w14:paraId="6442B61A">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4"/>
          <w:szCs w:val="24"/>
          <w:lang w:val="en-US" w:eastAsia="zh-CN"/>
        </w:rPr>
      </w:pPr>
    </w:p>
    <w:p w14:paraId="1E6A0097">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4"/>
          <w:szCs w:val="24"/>
          <w:lang w:val="en-US" w:eastAsia="zh-CN"/>
        </w:rPr>
      </w:pPr>
    </w:p>
    <w:p w14:paraId="03E05785">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4"/>
          <w:szCs w:val="24"/>
          <w:lang w:val="en-US" w:eastAsia="zh-CN"/>
        </w:rPr>
      </w:pPr>
    </w:p>
    <w:p w14:paraId="4BA9A96B">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4"/>
          <w:szCs w:val="24"/>
          <w:lang w:val="en-US" w:eastAsia="zh-CN"/>
        </w:rPr>
      </w:pPr>
    </w:p>
    <w:p w14:paraId="33CECE44">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4"/>
          <w:szCs w:val="24"/>
          <w:lang w:val="en-US" w:eastAsia="zh-CN"/>
        </w:rPr>
      </w:pPr>
    </w:p>
    <w:p w14:paraId="07CF2E1A">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4"/>
          <w:szCs w:val="24"/>
          <w:lang w:val="en-US" w:eastAsia="zh-CN"/>
        </w:rPr>
      </w:pPr>
    </w:p>
    <w:p w14:paraId="2544F0CE">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4"/>
          <w:szCs w:val="24"/>
          <w:lang w:val="en-US" w:eastAsia="zh-CN"/>
        </w:rPr>
      </w:pPr>
      <w:r>
        <w:rPr>
          <w:rFonts w:hint="eastAsia"/>
          <w:b w:val="0"/>
          <w:bCs w:val="0"/>
          <w:sz w:val="24"/>
          <w:szCs w:val="24"/>
          <w:lang w:val="en-US" w:eastAsia="zh-CN"/>
        </w:rPr>
        <w:t>内部焊缝焊接：</w:t>
      </w:r>
    </w:p>
    <w:p w14:paraId="1B1E7C2E">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b w:val="0"/>
          <w:bCs w:val="0"/>
          <w:sz w:val="24"/>
          <w:szCs w:val="24"/>
          <w:lang w:val="en-US" w:eastAsia="zh-CN"/>
        </w:rPr>
      </w:pPr>
      <w:r>
        <w:rPr>
          <w:rFonts w:hint="eastAsia"/>
          <w:b w:val="0"/>
          <w:bCs w:val="0"/>
          <w:sz w:val="24"/>
          <w:szCs w:val="24"/>
          <w:lang w:val="en-US" w:eastAsia="zh-CN"/>
        </w:rPr>
        <w:t xml:space="preserve"> </w:t>
      </w:r>
      <w:r>
        <w:rPr>
          <w:rFonts w:hint="eastAsia"/>
          <w:sz w:val="24"/>
          <w:szCs w:val="24"/>
          <w:lang w:val="en-US" w:eastAsia="zh-CN"/>
        </w:rPr>
        <w:t>焊接后锥对接内部纵缝，满焊。有过渡锥时，后锥与过渡锥对接环缝，满焊。对导轨与罐体闪缝处进行整修，焊接导轨内部的塞焊孔，将焊接拼板缝处内部导轨处未焊接部位补焊上。</w:t>
      </w:r>
      <w:r>
        <w:rPr>
          <w:sz w:val="24"/>
          <w:szCs w:val="24"/>
        </w:rPr>
        <w:drawing>
          <wp:anchor distT="0" distB="0" distL="114300" distR="114300" simplePos="0" relativeHeight="251722752" behindDoc="0" locked="0" layoutInCell="1" allowOverlap="1">
            <wp:simplePos x="0" y="0"/>
            <wp:positionH relativeFrom="column">
              <wp:posOffset>778510</wp:posOffset>
            </wp:positionH>
            <wp:positionV relativeFrom="paragraph">
              <wp:posOffset>1305560</wp:posOffset>
            </wp:positionV>
            <wp:extent cx="1332865" cy="1595120"/>
            <wp:effectExtent l="0" t="0" r="635" b="5080"/>
            <wp:wrapNone/>
            <wp:docPr id="126" name="图片 94" descr="IMG_20231128_155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94" descr="IMG_20231128_155931"/>
                    <pic:cNvPicPr>
                      <a:picLocks noChangeAspect="1"/>
                    </pic:cNvPicPr>
                  </pic:nvPicPr>
                  <pic:blipFill>
                    <a:blip r:embed="rId51"/>
                    <a:srcRect l="13411" t="17719" r="6125" b="10300"/>
                    <a:stretch>
                      <a:fillRect/>
                    </a:stretch>
                  </pic:blipFill>
                  <pic:spPr>
                    <a:xfrm>
                      <a:off x="0" y="0"/>
                      <a:ext cx="1332865" cy="1595120"/>
                    </a:xfrm>
                    <a:prstGeom prst="rect">
                      <a:avLst/>
                    </a:prstGeom>
                    <a:noFill/>
                    <a:ln>
                      <a:noFill/>
                    </a:ln>
                  </pic:spPr>
                </pic:pic>
              </a:graphicData>
            </a:graphic>
          </wp:anchor>
        </w:drawing>
      </w:r>
      <w:r>
        <w:rPr>
          <w:sz w:val="24"/>
          <w:szCs w:val="24"/>
        </w:rPr>
        <w:drawing>
          <wp:anchor distT="0" distB="0" distL="114300" distR="114300" simplePos="0" relativeHeight="251721728" behindDoc="0" locked="0" layoutInCell="1" allowOverlap="1">
            <wp:simplePos x="0" y="0"/>
            <wp:positionH relativeFrom="column">
              <wp:posOffset>2682240</wp:posOffset>
            </wp:positionH>
            <wp:positionV relativeFrom="paragraph">
              <wp:posOffset>1310640</wp:posOffset>
            </wp:positionV>
            <wp:extent cx="1191260" cy="1591945"/>
            <wp:effectExtent l="0" t="0" r="8890" b="8255"/>
            <wp:wrapNone/>
            <wp:docPr id="118" name="图片 87" descr="IMG_20231223_14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87" descr="IMG_20231223_141929"/>
                    <pic:cNvPicPr>
                      <a:picLocks noChangeAspect="1"/>
                    </pic:cNvPicPr>
                  </pic:nvPicPr>
                  <pic:blipFill>
                    <a:blip r:embed="rId52"/>
                    <a:stretch>
                      <a:fillRect/>
                    </a:stretch>
                  </pic:blipFill>
                  <pic:spPr>
                    <a:xfrm>
                      <a:off x="0" y="0"/>
                      <a:ext cx="1191260" cy="1591945"/>
                    </a:xfrm>
                    <a:prstGeom prst="rect">
                      <a:avLst/>
                    </a:prstGeom>
                    <a:noFill/>
                    <a:ln>
                      <a:noFill/>
                    </a:ln>
                  </pic:spPr>
                </pic:pic>
              </a:graphicData>
            </a:graphic>
          </wp:anchor>
        </w:drawing>
      </w:r>
    </w:p>
    <w:p w14:paraId="76F73281">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4"/>
          <w:szCs w:val="24"/>
          <w:lang w:val="en-US" w:eastAsia="zh-CN"/>
        </w:rPr>
      </w:pPr>
    </w:p>
    <w:p w14:paraId="1D2FC0F3">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4"/>
          <w:szCs w:val="24"/>
          <w:lang w:val="en-US" w:eastAsia="zh-CN"/>
        </w:rPr>
      </w:pPr>
    </w:p>
    <w:p w14:paraId="204B8164">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4"/>
          <w:szCs w:val="24"/>
          <w:lang w:val="en-US" w:eastAsia="zh-CN"/>
        </w:rPr>
      </w:pPr>
    </w:p>
    <w:p w14:paraId="10DEB692">
      <w:pPr>
        <w:numPr>
          <w:ilvl w:val="0"/>
          <w:numId w:val="0"/>
        </w:numPr>
        <w:jc w:val="both"/>
        <w:rPr>
          <w:rFonts w:hint="eastAsia"/>
          <w:b w:val="0"/>
          <w:bCs w:val="0"/>
          <w:sz w:val="24"/>
          <w:szCs w:val="24"/>
          <w:lang w:val="en-US" w:eastAsia="zh-CN"/>
        </w:rPr>
      </w:pPr>
    </w:p>
    <w:p w14:paraId="5BFAA049">
      <w:pPr>
        <w:numPr>
          <w:ilvl w:val="0"/>
          <w:numId w:val="0"/>
        </w:numPr>
        <w:jc w:val="both"/>
        <w:rPr>
          <w:rFonts w:hint="eastAsia"/>
          <w:b w:val="0"/>
          <w:bCs w:val="0"/>
          <w:sz w:val="24"/>
          <w:szCs w:val="24"/>
          <w:lang w:val="en-US" w:eastAsia="zh-CN"/>
        </w:rPr>
      </w:pPr>
    </w:p>
    <w:p w14:paraId="052F87B9">
      <w:pPr>
        <w:numPr>
          <w:ilvl w:val="0"/>
          <w:numId w:val="0"/>
        </w:numPr>
        <w:jc w:val="both"/>
        <w:rPr>
          <w:rFonts w:hint="eastAsia"/>
          <w:b w:val="0"/>
          <w:bCs w:val="0"/>
          <w:sz w:val="24"/>
          <w:szCs w:val="24"/>
          <w:lang w:val="en-US" w:eastAsia="zh-CN"/>
        </w:rPr>
      </w:pPr>
    </w:p>
    <w:p w14:paraId="130B0D36">
      <w:pPr>
        <w:numPr>
          <w:ilvl w:val="0"/>
          <w:numId w:val="0"/>
        </w:numPr>
        <w:jc w:val="both"/>
        <w:rPr>
          <w:rFonts w:hint="eastAsia"/>
          <w:b w:val="0"/>
          <w:bCs w:val="0"/>
          <w:sz w:val="24"/>
          <w:szCs w:val="24"/>
          <w:lang w:val="en-US" w:eastAsia="zh-CN"/>
        </w:rPr>
      </w:pPr>
    </w:p>
    <w:p w14:paraId="2D0F43B9">
      <w:pPr>
        <w:numPr>
          <w:ilvl w:val="0"/>
          <w:numId w:val="0"/>
        </w:numPr>
        <w:jc w:val="both"/>
        <w:rPr>
          <w:rFonts w:hint="eastAsia"/>
          <w:b w:val="0"/>
          <w:bCs w:val="0"/>
          <w:sz w:val="24"/>
          <w:szCs w:val="24"/>
          <w:lang w:val="en-US" w:eastAsia="zh-CN"/>
        </w:rPr>
      </w:pPr>
    </w:p>
    <w:p w14:paraId="7537DF36">
      <w:pPr>
        <w:numPr>
          <w:ilvl w:val="0"/>
          <w:numId w:val="0"/>
        </w:numPr>
        <w:jc w:val="both"/>
        <w:rPr>
          <w:rFonts w:hint="eastAsia"/>
          <w:b w:val="0"/>
          <w:bCs w:val="0"/>
          <w:sz w:val="24"/>
          <w:szCs w:val="24"/>
          <w:lang w:val="en-US" w:eastAsia="zh-CN"/>
        </w:rPr>
      </w:pPr>
    </w:p>
    <w:p w14:paraId="4EC0C6D8">
      <w:pPr>
        <w:numPr>
          <w:ilvl w:val="0"/>
          <w:numId w:val="0"/>
        </w:numPr>
        <w:jc w:val="both"/>
        <w:rPr>
          <w:rFonts w:hint="eastAsia"/>
          <w:b w:val="0"/>
          <w:bCs w:val="0"/>
          <w:sz w:val="24"/>
          <w:szCs w:val="24"/>
          <w:lang w:val="en-US" w:eastAsia="zh-CN"/>
        </w:rPr>
      </w:pPr>
    </w:p>
    <w:p w14:paraId="3CFC26A1">
      <w:pPr>
        <w:numPr>
          <w:ilvl w:val="0"/>
          <w:numId w:val="0"/>
        </w:numPr>
        <w:jc w:val="both"/>
        <w:rPr>
          <w:rFonts w:hint="eastAsia"/>
          <w:b w:val="0"/>
          <w:bCs w:val="0"/>
          <w:sz w:val="24"/>
          <w:szCs w:val="24"/>
          <w:lang w:val="en-US" w:eastAsia="zh-CN"/>
        </w:rPr>
      </w:pPr>
    </w:p>
    <w:p w14:paraId="38E5775F">
      <w:pPr>
        <w:numPr>
          <w:ilvl w:val="0"/>
          <w:numId w:val="0"/>
        </w:numPr>
        <w:jc w:val="both"/>
        <w:rPr>
          <w:rFonts w:hint="eastAsia"/>
          <w:b w:val="0"/>
          <w:bCs w:val="0"/>
          <w:sz w:val="24"/>
          <w:szCs w:val="24"/>
          <w:lang w:val="en-US" w:eastAsia="zh-CN"/>
        </w:rPr>
      </w:pPr>
    </w:p>
    <w:p w14:paraId="00875F31">
      <w:pPr>
        <w:numPr>
          <w:ilvl w:val="0"/>
          <w:numId w:val="0"/>
        </w:numPr>
        <w:jc w:val="both"/>
        <w:rPr>
          <w:rFonts w:hint="eastAsia"/>
          <w:b w:val="0"/>
          <w:bCs w:val="0"/>
          <w:sz w:val="24"/>
          <w:szCs w:val="24"/>
          <w:lang w:val="en-US" w:eastAsia="zh-CN"/>
        </w:rPr>
      </w:pPr>
    </w:p>
    <w:p w14:paraId="6C855E63">
      <w:pPr>
        <w:numPr>
          <w:ilvl w:val="0"/>
          <w:numId w:val="0"/>
        </w:numPr>
        <w:jc w:val="both"/>
        <w:rPr>
          <w:rFonts w:hint="eastAsia"/>
          <w:b w:val="0"/>
          <w:bCs w:val="0"/>
          <w:sz w:val="24"/>
          <w:szCs w:val="24"/>
          <w:lang w:val="en-US" w:eastAsia="zh-CN"/>
        </w:rPr>
      </w:pPr>
    </w:p>
    <w:p w14:paraId="1A29A3DF">
      <w:pPr>
        <w:numPr>
          <w:ilvl w:val="0"/>
          <w:numId w:val="0"/>
        </w:numPr>
        <w:jc w:val="both"/>
        <w:rPr>
          <w:rFonts w:hint="eastAsia"/>
          <w:b w:val="0"/>
          <w:bCs w:val="0"/>
          <w:sz w:val="24"/>
          <w:szCs w:val="24"/>
          <w:lang w:val="en-US" w:eastAsia="zh-CN"/>
        </w:rPr>
      </w:pPr>
      <w:r>
        <w:rPr>
          <w:rFonts w:hint="eastAsia"/>
          <w:b w:val="0"/>
          <w:bCs w:val="0"/>
          <w:sz w:val="24"/>
          <w:szCs w:val="24"/>
          <w:lang w:val="en-US" w:eastAsia="zh-CN"/>
        </w:rPr>
        <w:t>叶片及附件焊接：</w:t>
      </w:r>
    </w:p>
    <w:p w14:paraId="3FC43EA6">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eastAsia"/>
          <w:b w:val="0"/>
          <w:bCs w:val="0"/>
          <w:sz w:val="24"/>
          <w:szCs w:val="24"/>
          <w:lang w:val="en-US" w:eastAsia="zh-CN"/>
        </w:rPr>
      </w:pPr>
      <w:r>
        <w:rPr>
          <w:rFonts w:hint="eastAsia"/>
          <w:b w:val="0"/>
          <w:bCs w:val="0"/>
          <w:sz w:val="24"/>
          <w:szCs w:val="24"/>
          <w:lang w:val="en-US" w:eastAsia="zh-CN"/>
        </w:rPr>
        <w:t>按照激光绘制好的螺旋线或根据螺旋线图绘制螺旋线后，</w:t>
      </w:r>
      <w:r>
        <w:rPr>
          <w:rFonts w:hint="eastAsia"/>
          <w:sz w:val="24"/>
          <w:szCs w:val="24"/>
          <w:lang w:eastAsia="zh-CN"/>
        </w:rPr>
        <w:t>后锥从罐口端安装点固叶片，保证叶片与罐体内部螺旋线贴合，</w:t>
      </w:r>
      <w:r>
        <w:rPr>
          <w:rFonts w:hint="eastAsia"/>
          <w:sz w:val="24"/>
          <w:szCs w:val="24"/>
          <w:lang w:val="en-US" w:eastAsia="zh-CN"/>
        </w:rPr>
        <w:t>必要时对叶片进行切割、整形等，</w:t>
      </w:r>
      <w:r>
        <w:rPr>
          <w:rFonts w:hint="eastAsia"/>
          <w:sz w:val="24"/>
          <w:szCs w:val="24"/>
          <w:lang w:eastAsia="zh-CN"/>
        </w:rPr>
        <w:t>叶片与叶片</w:t>
      </w:r>
      <w:r>
        <w:rPr>
          <w:rFonts w:hint="eastAsia"/>
          <w:sz w:val="24"/>
          <w:szCs w:val="24"/>
          <w:lang w:val="en-US" w:eastAsia="zh-CN"/>
        </w:rPr>
        <w:t>间</w:t>
      </w:r>
      <w:r>
        <w:rPr>
          <w:rFonts w:hint="eastAsia"/>
          <w:sz w:val="24"/>
          <w:szCs w:val="24"/>
          <w:lang w:eastAsia="zh-CN"/>
        </w:rPr>
        <w:t>搭接为</w:t>
      </w:r>
      <w:r>
        <w:rPr>
          <w:rFonts w:hint="eastAsia"/>
          <w:sz w:val="24"/>
          <w:szCs w:val="24"/>
          <w:lang w:val="en-US" w:eastAsia="zh-CN"/>
        </w:rPr>
        <w:t>30mm，叶片安装完成后，叶片与叶片间为搭接焊缝，焊缝为满焊；叶片与罐体间焊缝为交错断续焊（焊300mm隔300mm），双翻边叶片断续焊（焊130mm隔130mm），焊焊缝高度以薄板为准；翻边叶片焊接叶片加强钢筋焊在叶片朝着大口端一侧，上侧满焊，下侧焊130mm隔130mm，叶片加强钢筋与叶片上端平齐，直板叶片在叶片与叶片连接处焊接叶片加强筋，上侧满焊，下侧点焊；焊接完成后检查焊缝，保证焊缝成型规则，无漏焊、无焊偏、裂纹，气孔，未融合等缺陷。</w:t>
      </w:r>
    </w:p>
    <w:p w14:paraId="6EA6EF96">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eastAsia"/>
          <w:sz w:val="24"/>
          <w:szCs w:val="24"/>
          <w:lang w:val="en-US" w:eastAsia="zh-CN"/>
        </w:rPr>
      </w:pPr>
      <w:r>
        <w:rPr>
          <w:rFonts w:hint="eastAsia"/>
          <w:b w:val="0"/>
          <w:bCs w:val="0"/>
          <w:sz w:val="24"/>
          <w:szCs w:val="24"/>
          <w:lang w:val="en-US" w:eastAsia="zh-CN"/>
        </w:rPr>
        <w:t xml:space="preserve"> </w:t>
      </w:r>
      <w:r>
        <w:rPr>
          <w:rFonts w:hint="eastAsia"/>
          <w:sz w:val="24"/>
          <w:szCs w:val="24"/>
          <w:lang w:val="en-US" w:eastAsia="zh-CN"/>
        </w:rPr>
        <w:t>翻边叶片：</w:t>
      </w:r>
    </w:p>
    <w:p w14:paraId="00FA915E">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eastAsia" w:eastAsia="宋体"/>
          <w:sz w:val="24"/>
          <w:szCs w:val="24"/>
          <w:lang w:val="en-US" w:eastAsia="zh-CN"/>
        </w:rPr>
      </w:pPr>
      <w:r>
        <w:rPr>
          <w:sz w:val="24"/>
          <w:szCs w:val="24"/>
        </w:rPr>
        <mc:AlternateContent>
          <mc:Choice Requires="wps">
            <w:drawing>
              <wp:anchor distT="0" distB="0" distL="114300" distR="114300" simplePos="0" relativeHeight="251723776" behindDoc="0" locked="0" layoutInCell="1" allowOverlap="1">
                <wp:simplePos x="0" y="0"/>
                <wp:positionH relativeFrom="column">
                  <wp:posOffset>4672965</wp:posOffset>
                </wp:positionH>
                <wp:positionV relativeFrom="paragraph">
                  <wp:posOffset>1394460</wp:posOffset>
                </wp:positionV>
                <wp:extent cx="751205" cy="470535"/>
                <wp:effectExtent l="859155" t="488315" r="8890" b="12700"/>
                <wp:wrapNone/>
                <wp:docPr id="108" name="圆角矩形标注 108"/>
                <wp:cNvGraphicFramePr/>
                <a:graphic xmlns:a="http://schemas.openxmlformats.org/drawingml/2006/main">
                  <a:graphicData uri="http://schemas.microsoft.com/office/word/2010/wordprocessingShape">
                    <wps:wsp>
                      <wps:cNvSpPr/>
                      <wps:spPr>
                        <a:xfrm>
                          <a:off x="0" y="0"/>
                          <a:ext cx="751205" cy="470535"/>
                        </a:xfrm>
                        <a:prstGeom prst="wedgeRoundRectCallout">
                          <a:avLst>
                            <a:gd name="adj1" fmla="val -163519"/>
                            <a:gd name="adj2" fmla="val -152426"/>
                            <a:gd name="adj3" fmla="val 16667"/>
                          </a:avLst>
                        </a:prstGeom>
                        <a:solidFill>
                          <a:srgbClr val="DDD9C3"/>
                        </a:solidFill>
                        <a:ln w="12700" cap="flat" cmpd="sng">
                          <a:solidFill>
                            <a:srgbClr val="000000"/>
                          </a:solidFill>
                          <a:prstDash val="solid"/>
                          <a:round/>
                          <a:headEnd type="none" w="med" len="med"/>
                          <a:tailEnd type="none" w="med" len="med"/>
                        </a:ln>
                      </wps:spPr>
                      <wps:txbx>
                        <w:txbxContent>
                          <w:p w14:paraId="339717D5">
                            <w:pPr>
                              <w:pStyle w:val="18"/>
                              <w:kinsoku/>
                              <w:ind w:left="0"/>
                              <w:jc w:val="center"/>
                            </w:pPr>
                            <w:r>
                              <w:rPr>
                                <w:rFonts w:ascii="Calibri" w:hAnsi="Times New Roman" w:eastAsia="宋体"/>
                                <w:color w:val="000000"/>
                                <w:kern w:val="24"/>
                                <w:sz w:val="22"/>
                                <w:szCs w:val="22"/>
                              </w:rPr>
                              <w:t>加强筋</w:t>
                            </w:r>
                          </w:p>
                        </w:txbxContent>
                      </wps:txbx>
                      <wps:bodyPr lIns="0" tIns="0" rIns="0" bIns="0" anchor="ctr" anchorCtr="0" upright="1"/>
                    </wps:wsp>
                  </a:graphicData>
                </a:graphic>
              </wp:anchor>
            </w:drawing>
          </mc:Choice>
          <mc:Fallback>
            <w:pict>
              <v:shape id="_x0000_s1026" o:spid="_x0000_s1026" o:spt="62" type="#_x0000_t62" style="position:absolute;left:0pt;margin-left:367.95pt;margin-top:109.8pt;height:37.05pt;width:59.15pt;z-index:251723776;v-text-anchor:middle;mso-width-relative:page;mso-height-relative:page;" fillcolor="#DDD9C3" filled="t" stroked="t" coordsize="21600,21600" o:gfxdata="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PSdGWLaAAAACwEAAA8AAAAAAAAAAQAgAAAAIgAAAGRycy9k&#10;b3ducmV2LnhtbFBLAQIUABQAAAAIAIdO4kBST0B6cgIAAAIFAAAOAAAAAAAAAAEAIAAAACkBAABk&#10;cnMvZTJvRG9jLnhtbFBLBQYAAAAABgAGAFkBAAANBgAAAAA=&#10;" adj="-24520,-22124,14400">
                <v:fill on="t" focussize="0,0"/>
                <v:stroke weight="1pt" color="#000000" joinstyle="round"/>
                <v:imagedata o:title=""/>
                <o:lock v:ext="edit" aspectratio="f"/>
                <v:textbox inset="0mm,0mm,0mm,0mm">
                  <w:txbxContent>
                    <w:p w14:paraId="339717D5">
                      <w:pPr>
                        <w:pStyle w:val="18"/>
                        <w:kinsoku/>
                        <w:ind w:left="0"/>
                        <w:jc w:val="center"/>
                      </w:pPr>
                      <w:r>
                        <w:rPr>
                          <w:rFonts w:ascii="Calibri" w:hAnsi="Times New Roman" w:eastAsia="宋体"/>
                          <w:color w:val="000000"/>
                          <w:kern w:val="24"/>
                          <w:sz w:val="22"/>
                          <w:szCs w:val="22"/>
                        </w:rPr>
                        <w:t>加强筋</w:t>
                      </w:r>
                    </w:p>
                  </w:txbxContent>
                </v:textbox>
              </v:shape>
            </w:pict>
          </mc:Fallback>
        </mc:AlternateContent>
      </w:r>
      <w:r>
        <w:rPr>
          <w:rFonts w:hint="eastAsia"/>
          <w:sz w:val="24"/>
          <w:szCs w:val="24"/>
          <w:lang w:val="en-US" w:eastAsia="zh-CN"/>
        </w:rPr>
        <w:t xml:space="preserve">        </w:t>
      </w:r>
      <w:r>
        <w:rPr>
          <w:sz w:val="24"/>
          <w:szCs w:val="24"/>
        </w:rPr>
        <w:drawing>
          <wp:inline distT="0" distB="0" distL="114300" distR="114300">
            <wp:extent cx="1656715" cy="2203450"/>
            <wp:effectExtent l="0" t="0" r="635" b="6350"/>
            <wp:docPr id="12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0"/>
                    <pic:cNvPicPr>
                      <a:picLocks noChangeAspect="1"/>
                    </pic:cNvPicPr>
                  </pic:nvPicPr>
                  <pic:blipFill>
                    <a:blip r:embed="rId53">
                      <a:lum bright="17999"/>
                    </a:blip>
                    <a:stretch>
                      <a:fillRect/>
                    </a:stretch>
                  </pic:blipFill>
                  <pic:spPr>
                    <a:xfrm>
                      <a:off x="0" y="0"/>
                      <a:ext cx="1656715" cy="2203450"/>
                    </a:xfrm>
                    <a:prstGeom prst="rect">
                      <a:avLst/>
                    </a:prstGeom>
                    <a:noFill/>
                    <a:ln>
                      <a:noFill/>
                    </a:ln>
                  </pic:spPr>
                </pic:pic>
              </a:graphicData>
            </a:graphic>
          </wp:inline>
        </w:drawing>
      </w:r>
      <w:r>
        <w:rPr>
          <w:rFonts w:hint="eastAsia"/>
          <w:sz w:val="24"/>
          <w:szCs w:val="24"/>
          <w:lang w:val="en-US" w:eastAsia="zh-CN"/>
        </w:rPr>
        <w:t xml:space="preserve">         </w:t>
      </w:r>
      <w:r>
        <w:rPr>
          <w:sz w:val="24"/>
          <w:szCs w:val="24"/>
        </w:rPr>
        <w:drawing>
          <wp:inline distT="0" distB="0" distL="114300" distR="114300">
            <wp:extent cx="1628775" cy="2160270"/>
            <wp:effectExtent l="0" t="0" r="9525" b="11430"/>
            <wp:docPr id="12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1"/>
                    <pic:cNvPicPr>
                      <a:picLocks noChangeAspect="1"/>
                    </pic:cNvPicPr>
                  </pic:nvPicPr>
                  <pic:blipFill>
                    <a:blip r:embed="rId54"/>
                    <a:stretch>
                      <a:fillRect/>
                    </a:stretch>
                  </pic:blipFill>
                  <pic:spPr>
                    <a:xfrm>
                      <a:off x="0" y="0"/>
                      <a:ext cx="1628775" cy="2160270"/>
                    </a:xfrm>
                    <a:prstGeom prst="rect">
                      <a:avLst/>
                    </a:prstGeom>
                    <a:noFill/>
                    <a:ln>
                      <a:noFill/>
                    </a:ln>
                  </pic:spPr>
                </pic:pic>
              </a:graphicData>
            </a:graphic>
          </wp:inline>
        </w:drawing>
      </w:r>
    </w:p>
    <w:p w14:paraId="1228E20E">
      <w:pPr>
        <w:numPr>
          <w:ilvl w:val="0"/>
          <w:numId w:val="0"/>
        </w:numPr>
        <w:ind w:firstLine="480" w:firstLineChars="200"/>
        <w:jc w:val="both"/>
        <w:rPr>
          <w:rFonts w:hint="default"/>
          <w:sz w:val="24"/>
          <w:szCs w:val="24"/>
          <w:lang w:val="en-US" w:eastAsia="zh-CN"/>
        </w:rPr>
      </w:pPr>
      <w:r>
        <w:rPr>
          <w:rFonts w:hint="eastAsia"/>
          <w:sz w:val="24"/>
          <w:szCs w:val="24"/>
          <w:lang w:val="en-US" w:eastAsia="zh-CN"/>
        </w:rPr>
        <w:t>直板叶片：</w:t>
      </w:r>
    </w:p>
    <w:p w14:paraId="3B0F8D3E">
      <w:pPr>
        <w:keepNext w:val="0"/>
        <w:keepLines w:val="0"/>
        <w:pageBreakBefore w:val="0"/>
        <w:widowControl w:val="0"/>
        <w:kinsoku/>
        <w:wordWrap/>
        <w:overflowPunct/>
        <w:topLinePunct w:val="0"/>
        <w:autoSpaceDE/>
        <w:autoSpaceDN/>
        <w:bidi w:val="0"/>
        <w:adjustRightInd/>
        <w:snapToGrid/>
        <w:textAlignment w:val="auto"/>
        <w:rPr>
          <w:rFonts w:hint="default" w:eastAsia="宋体"/>
          <w:sz w:val="24"/>
          <w:szCs w:val="24"/>
          <w:lang w:val="en-US" w:eastAsia="zh-CN"/>
        </w:rPr>
      </w:pPr>
      <w:r>
        <w:rPr>
          <w:rFonts w:hint="eastAsia"/>
          <w:sz w:val="24"/>
          <w:szCs w:val="24"/>
          <w:lang w:val="en-US" w:eastAsia="zh-CN"/>
        </w:rPr>
        <w:t xml:space="preserve">             </w:t>
      </w:r>
      <w:r>
        <w:rPr>
          <w:sz w:val="24"/>
          <w:szCs w:val="24"/>
        </w:rPr>
        <w:drawing>
          <wp:inline distT="0" distB="0" distL="114300" distR="114300">
            <wp:extent cx="1357630" cy="1809750"/>
            <wp:effectExtent l="0" t="0" r="13970" b="0"/>
            <wp:docPr id="140" name="图片 32" descr="IMG_20231213_15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2" descr="IMG_20231213_153609"/>
                    <pic:cNvPicPr>
                      <a:picLocks noChangeAspect="1"/>
                    </pic:cNvPicPr>
                  </pic:nvPicPr>
                  <pic:blipFill>
                    <a:blip r:embed="rId55"/>
                    <a:stretch>
                      <a:fillRect/>
                    </a:stretch>
                  </pic:blipFill>
                  <pic:spPr>
                    <a:xfrm>
                      <a:off x="0" y="0"/>
                      <a:ext cx="1357630" cy="1809750"/>
                    </a:xfrm>
                    <a:prstGeom prst="rect">
                      <a:avLst/>
                    </a:prstGeom>
                    <a:noFill/>
                    <a:ln>
                      <a:noFill/>
                    </a:ln>
                  </pic:spPr>
                </pic:pic>
              </a:graphicData>
            </a:graphic>
          </wp:inline>
        </w:drawing>
      </w:r>
      <w:r>
        <w:rPr>
          <w:rFonts w:hint="eastAsia"/>
          <w:sz w:val="24"/>
          <w:szCs w:val="24"/>
          <w:lang w:val="en-US" w:eastAsia="zh-CN"/>
        </w:rPr>
        <w:t xml:space="preserve">        </w:t>
      </w:r>
      <w:r>
        <w:rPr>
          <w:rFonts w:hint="default" w:eastAsia="宋体"/>
          <w:sz w:val="24"/>
          <w:szCs w:val="24"/>
          <w:lang w:val="en-US" w:eastAsia="zh-CN"/>
        </w:rPr>
        <w:drawing>
          <wp:inline distT="0" distB="0" distL="114300" distR="114300">
            <wp:extent cx="1414145" cy="1756410"/>
            <wp:effectExtent l="0" t="0" r="14605" b="15240"/>
            <wp:docPr id="136" name="图片 33" descr="微信图片_2024040811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3" descr="微信图片_20240408111035"/>
                    <pic:cNvPicPr>
                      <a:picLocks noChangeAspect="1"/>
                    </pic:cNvPicPr>
                  </pic:nvPicPr>
                  <pic:blipFill>
                    <a:blip r:embed="rId46"/>
                    <a:srcRect l="11075" t="27817" r="51764" b="37575"/>
                    <a:stretch>
                      <a:fillRect/>
                    </a:stretch>
                  </pic:blipFill>
                  <pic:spPr>
                    <a:xfrm>
                      <a:off x="0" y="0"/>
                      <a:ext cx="1414145" cy="1756410"/>
                    </a:xfrm>
                    <a:prstGeom prst="rect">
                      <a:avLst/>
                    </a:prstGeom>
                    <a:noFill/>
                    <a:ln>
                      <a:noFill/>
                    </a:ln>
                  </pic:spPr>
                </pic:pic>
              </a:graphicData>
            </a:graphic>
          </wp:inline>
        </w:drawing>
      </w:r>
    </w:p>
    <w:p w14:paraId="7BBA5290">
      <w:pPr>
        <w:keepNext w:val="0"/>
        <w:keepLines w:val="0"/>
        <w:pageBreakBefore w:val="0"/>
        <w:widowControl w:val="0"/>
        <w:kinsoku/>
        <w:wordWrap/>
        <w:overflowPunct/>
        <w:topLinePunct w:val="0"/>
        <w:autoSpaceDE/>
        <w:autoSpaceDN/>
        <w:bidi w:val="0"/>
        <w:adjustRightInd/>
        <w:snapToGrid/>
        <w:textAlignment w:val="auto"/>
        <w:rPr>
          <w:rFonts w:hint="default"/>
          <w:sz w:val="24"/>
          <w:szCs w:val="24"/>
          <w:lang w:val="en-US" w:eastAsia="zh-CN"/>
        </w:rPr>
      </w:pPr>
    </w:p>
    <w:p w14:paraId="53FC44A4">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4"/>
          <w:szCs w:val="24"/>
          <w:lang w:val="en-US" w:eastAsia="zh-CN"/>
        </w:rPr>
      </w:pPr>
      <w:r>
        <w:rPr>
          <w:rFonts w:hint="eastAsia"/>
          <w:b w:val="0"/>
          <w:bCs w:val="0"/>
          <w:sz w:val="24"/>
          <w:szCs w:val="24"/>
          <w:lang w:val="en-US" w:eastAsia="zh-CN"/>
        </w:rPr>
        <w:t>进料筒进料三角焊接：</w:t>
      </w:r>
    </w:p>
    <w:p w14:paraId="42F60220">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sz w:val="24"/>
          <w:szCs w:val="24"/>
          <w:lang w:val="en-US" w:eastAsia="zh-CN"/>
        </w:rPr>
      </w:pPr>
      <w:r>
        <w:rPr>
          <w:rFonts w:hint="eastAsia"/>
          <w:sz w:val="24"/>
          <w:szCs w:val="24"/>
          <w:lang w:val="en-US" w:eastAsia="zh-CN"/>
        </w:rPr>
        <w:t>将进料筒放进去，前锥前端用十字小桶架定位，观察进料筒和叶片之间的间隙，如果间隙过大（超过10mm）需在叶片上焊接工艺板，焊接进料三角，进料三角斜边应尽量沿叶片上边缘进行焊接固定，如果进料三角向里伸出叶片过长，需在内部加加强板固定。进料筒封板焊接时不少于4块，并且最后一片后端从进料口位置看去，应被遮挡住不小于50mm，如从外面不好焊接，应从罐体内部贴板固定。</w:t>
      </w:r>
    </w:p>
    <w:p w14:paraId="35D37DFF">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sz w:val="24"/>
          <w:szCs w:val="24"/>
          <w:lang w:val="en-US" w:eastAsia="zh-CN"/>
        </w:rPr>
      </w:pPr>
      <w:r>
        <w:rPr>
          <w:sz w:val="24"/>
          <w:szCs w:val="24"/>
        </w:rPr>
        <w:drawing>
          <wp:inline distT="0" distB="0" distL="114300" distR="114300">
            <wp:extent cx="2034540" cy="1746885"/>
            <wp:effectExtent l="0" t="0" r="3810" b="5715"/>
            <wp:docPr id="13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4"/>
                    <pic:cNvPicPr>
                      <a:picLocks noChangeAspect="1"/>
                    </pic:cNvPicPr>
                  </pic:nvPicPr>
                  <pic:blipFill>
                    <a:blip r:embed="rId56"/>
                    <a:stretch>
                      <a:fillRect/>
                    </a:stretch>
                  </pic:blipFill>
                  <pic:spPr>
                    <a:xfrm>
                      <a:off x="0" y="0"/>
                      <a:ext cx="2034540" cy="1746885"/>
                    </a:xfrm>
                    <a:prstGeom prst="rect">
                      <a:avLst/>
                    </a:prstGeom>
                    <a:noFill/>
                    <a:ln>
                      <a:noFill/>
                    </a:ln>
                  </pic:spPr>
                </pic:pic>
              </a:graphicData>
            </a:graphic>
          </wp:inline>
        </w:drawing>
      </w:r>
      <w:r>
        <w:rPr>
          <w:rFonts w:hint="eastAsia"/>
          <w:sz w:val="24"/>
          <w:szCs w:val="24"/>
          <w:lang w:val="en-US" w:eastAsia="zh-CN"/>
        </w:rPr>
        <w:t xml:space="preserve">      </w:t>
      </w:r>
      <w:r>
        <w:rPr>
          <w:sz w:val="24"/>
          <w:szCs w:val="24"/>
        </w:rPr>
        <w:drawing>
          <wp:inline distT="0" distB="0" distL="114300" distR="114300">
            <wp:extent cx="2548255" cy="2041525"/>
            <wp:effectExtent l="0" t="0" r="4445" b="15875"/>
            <wp:docPr id="13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5"/>
                    <pic:cNvPicPr>
                      <a:picLocks noChangeAspect="1"/>
                    </pic:cNvPicPr>
                  </pic:nvPicPr>
                  <pic:blipFill>
                    <a:blip r:embed="rId36"/>
                    <a:stretch>
                      <a:fillRect/>
                    </a:stretch>
                  </pic:blipFill>
                  <pic:spPr>
                    <a:xfrm>
                      <a:off x="0" y="0"/>
                      <a:ext cx="2548255" cy="2041525"/>
                    </a:xfrm>
                    <a:prstGeom prst="rect">
                      <a:avLst/>
                    </a:prstGeom>
                    <a:noFill/>
                    <a:ln>
                      <a:noFill/>
                    </a:ln>
                  </pic:spPr>
                </pic:pic>
              </a:graphicData>
            </a:graphic>
          </wp:inline>
        </w:drawing>
      </w:r>
    </w:p>
    <w:p w14:paraId="198E8BE2">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eastAsia"/>
          <w:sz w:val="24"/>
          <w:szCs w:val="24"/>
          <w:lang w:val="en-US" w:eastAsia="zh-CN"/>
        </w:rPr>
      </w:pPr>
      <w:r>
        <w:rPr>
          <w:rFonts w:hint="eastAsia"/>
          <w:sz w:val="24"/>
          <w:szCs w:val="24"/>
          <w:lang w:val="en-US" w:eastAsia="zh-CN"/>
        </w:rPr>
        <w:t xml:space="preserve">打磨清理：   </w:t>
      </w:r>
    </w:p>
    <w:p w14:paraId="058FAB98">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sz w:val="24"/>
          <w:szCs w:val="24"/>
          <w:lang w:val="en-US" w:eastAsia="zh-CN"/>
        </w:rPr>
      </w:pPr>
      <w:r>
        <w:rPr>
          <w:rFonts w:hint="eastAsia"/>
          <w:b w:val="0"/>
          <w:bCs w:val="0"/>
          <w:sz w:val="24"/>
          <w:szCs w:val="24"/>
          <w:lang w:val="en-US" w:eastAsia="zh-CN"/>
        </w:rPr>
        <w:t>打磨清理工艺焊点、后锥过渡锥对接环缝焊点、打磨抛光叶片焊痕。</w:t>
      </w:r>
    </w:p>
    <w:p w14:paraId="19D0AA53">
      <w:pPr>
        <w:numPr>
          <w:ilvl w:val="0"/>
          <w:numId w:val="0"/>
        </w:numPr>
        <w:jc w:val="both"/>
        <w:rPr>
          <w:rFonts w:hint="eastAsia"/>
          <w:b w:val="0"/>
          <w:bCs w:val="0"/>
          <w:sz w:val="24"/>
          <w:szCs w:val="24"/>
          <w:lang w:val="en-US" w:eastAsia="zh-CN"/>
        </w:rPr>
      </w:pPr>
      <w:r>
        <w:rPr>
          <w:rFonts w:hint="eastAsia"/>
          <w:b/>
          <w:bCs/>
          <w:sz w:val="24"/>
          <w:szCs w:val="24"/>
          <w:lang w:val="en-US" w:eastAsia="zh-CN"/>
        </w:rPr>
        <w:t>七、对接叶片焊接工序主要内容</w:t>
      </w:r>
    </w:p>
    <w:p w14:paraId="71A254BE">
      <w:pPr>
        <w:numPr>
          <w:ilvl w:val="0"/>
          <w:numId w:val="0"/>
        </w:numPr>
        <w:jc w:val="both"/>
        <w:rPr>
          <w:rFonts w:hint="eastAsia"/>
          <w:b w:val="0"/>
          <w:bCs w:val="0"/>
          <w:sz w:val="24"/>
          <w:szCs w:val="24"/>
          <w:lang w:val="en-US" w:eastAsia="zh-CN"/>
        </w:rPr>
      </w:pPr>
      <w:r>
        <w:rPr>
          <w:rFonts w:hint="eastAsia"/>
          <w:b w:val="0"/>
          <w:bCs w:val="0"/>
          <w:sz w:val="24"/>
          <w:szCs w:val="24"/>
          <w:lang w:val="en-US" w:eastAsia="zh-CN"/>
        </w:rPr>
        <w:t xml:space="preserve">    基本流程：</w:t>
      </w:r>
    </w:p>
    <w:p w14:paraId="348EDFA6">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eastAsia"/>
          <w:b w:val="0"/>
          <w:bCs w:val="0"/>
          <w:sz w:val="24"/>
          <w:szCs w:val="24"/>
          <w:lang w:val="en-US" w:eastAsia="zh-CN"/>
        </w:rPr>
      </w:pPr>
      <w:r>
        <w:rPr>
          <w:rFonts w:hint="eastAsia"/>
          <w:b w:val="0"/>
          <w:bCs w:val="0"/>
          <w:sz w:val="24"/>
          <w:szCs w:val="24"/>
          <w:lang w:val="en-US" w:eastAsia="zh-CN"/>
        </w:rPr>
        <w:t>吊罐体至工位—后锥中筒内部环缝焊接—叶片及附件焊接—打磨清理—吊工件至暂存区。</w:t>
      </w:r>
    </w:p>
    <w:p w14:paraId="3EDDEFA6">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sz w:val="24"/>
          <w:szCs w:val="24"/>
          <w:lang w:val="en-US" w:eastAsia="zh-CN"/>
        </w:rPr>
      </w:pPr>
      <w:r>
        <w:rPr>
          <w:rFonts w:hint="eastAsia"/>
          <w:b w:val="0"/>
          <w:bCs w:val="0"/>
          <w:sz w:val="24"/>
          <w:szCs w:val="24"/>
          <w:lang w:val="en-US" w:eastAsia="zh-CN"/>
        </w:rPr>
        <w:t>后锥中筒内部环缝焊接：</w:t>
      </w:r>
      <w:r>
        <w:rPr>
          <w:rFonts w:hint="eastAsia"/>
          <w:sz w:val="24"/>
          <w:szCs w:val="24"/>
          <w:lang w:val="en-US" w:eastAsia="zh-CN"/>
        </w:rPr>
        <w:t>对接为满焊，并在对接缝T型焊缝处焊接加强板；搭接为断续焊，焊3个波浪齿隔5个波浪齿。</w:t>
      </w:r>
    </w:p>
    <w:p w14:paraId="06F23631">
      <w:pPr>
        <w:keepNext w:val="0"/>
        <w:keepLines w:val="0"/>
        <w:pageBreakBefore w:val="0"/>
        <w:widowControl w:val="0"/>
        <w:numPr>
          <w:ilvl w:val="0"/>
          <w:numId w:val="0"/>
        </w:numPr>
        <w:kinsoku/>
        <w:wordWrap/>
        <w:overflowPunct/>
        <w:topLinePunct w:val="0"/>
        <w:autoSpaceDE/>
        <w:autoSpaceDN/>
        <w:bidi w:val="0"/>
        <w:adjustRightInd/>
        <w:snapToGrid/>
        <w:jc w:val="both"/>
        <w:textAlignment w:val="auto"/>
        <w:rPr>
          <w:rFonts w:hint="eastAsia"/>
          <w:b w:val="0"/>
          <w:bCs w:val="0"/>
          <w:sz w:val="24"/>
          <w:szCs w:val="24"/>
          <w:lang w:val="en-US" w:eastAsia="zh-CN"/>
        </w:rPr>
      </w:pPr>
      <w:r>
        <w:rPr>
          <w:sz w:val="24"/>
          <w:szCs w:val="24"/>
        </w:rPr>
        <mc:AlternateContent>
          <mc:Choice Requires="wps">
            <w:drawing>
              <wp:anchor distT="0" distB="0" distL="114300" distR="114300" simplePos="0" relativeHeight="251726848" behindDoc="0" locked="0" layoutInCell="1" allowOverlap="1">
                <wp:simplePos x="0" y="0"/>
                <wp:positionH relativeFrom="column">
                  <wp:posOffset>1581785</wp:posOffset>
                </wp:positionH>
                <wp:positionV relativeFrom="paragraph">
                  <wp:posOffset>343535</wp:posOffset>
                </wp:positionV>
                <wp:extent cx="829945" cy="494665"/>
                <wp:effectExtent l="193675" t="5080" r="5080" b="262255"/>
                <wp:wrapNone/>
                <wp:docPr id="134" name="圆角矩形标注 134"/>
                <wp:cNvGraphicFramePr/>
                <a:graphic xmlns:a="http://schemas.openxmlformats.org/drawingml/2006/main">
                  <a:graphicData uri="http://schemas.microsoft.com/office/word/2010/wordprocessingShape">
                    <wps:wsp>
                      <wps:cNvSpPr/>
                      <wps:spPr>
                        <a:xfrm>
                          <a:off x="0" y="0"/>
                          <a:ext cx="829945" cy="494665"/>
                        </a:xfrm>
                        <a:prstGeom prst="wedgeRoundRectCallout">
                          <a:avLst>
                            <a:gd name="adj1" fmla="val -69412"/>
                            <a:gd name="adj2" fmla="val 96727"/>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4D6FA2E4">
                            <w:pPr>
                              <w:rPr>
                                <w:rFonts w:hint="default" w:eastAsia="宋体"/>
                                <w:lang w:val="en-US" w:eastAsia="zh-CN"/>
                              </w:rPr>
                            </w:pPr>
                            <w:r>
                              <w:rPr>
                                <w:rFonts w:hint="eastAsia"/>
                                <w:lang w:val="en-US" w:eastAsia="zh-CN"/>
                              </w:rPr>
                              <w:t>对接罐环缝满焊</w:t>
                            </w:r>
                          </w:p>
                        </w:txbxContent>
                      </wps:txbx>
                      <wps:bodyPr upright="1"/>
                    </wps:wsp>
                  </a:graphicData>
                </a:graphic>
              </wp:anchor>
            </w:drawing>
          </mc:Choice>
          <mc:Fallback>
            <w:pict>
              <v:shape id="_x0000_s1026" o:spid="_x0000_s1026" o:spt="62" type="#_x0000_t62" style="position:absolute;left:0pt;margin-left:124.55pt;margin-top:27.05pt;height:38.95pt;width:65.35pt;z-index:251726848;mso-width-relative:page;mso-height-relative:page;" fillcolor="#FFFFFF" filled="t" stroked="t" coordsize="21600,21600" o:gfxdata="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8BPI52QAAAAoB&#10;AAAPAAAAAAAAAAEAIAAAACIAAABkcnMvZG93bnJldi54bWxQSwECFAAUAAAACACHTuJA4W3PH1MC&#10;AAC/BAAADgAAAAAAAAABACAAAAAoAQAAZHJzL2Uyb0RvYy54bWxQSwUGAAAAAAYABgBZAQAA7QUA&#10;AAAA&#10;" adj="-4193,31693,14400">
                <v:fill on="t" focussize="0,0"/>
                <v:stroke color="#000000" joinstyle="miter"/>
                <v:imagedata o:title=""/>
                <o:lock v:ext="edit" aspectratio="f"/>
                <v:textbox>
                  <w:txbxContent>
                    <w:p w14:paraId="4D6FA2E4">
                      <w:pPr>
                        <w:rPr>
                          <w:rFonts w:hint="default" w:eastAsia="宋体"/>
                          <w:lang w:val="en-US" w:eastAsia="zh-CN"/>
                        </w:rPr>
                      </w:pPr>
                      <w:r>
                        <w:rPr>
                          <w:rFonts w:hint="eastAsia"/>
                          <w:lang w:val="en-US" w:eastAsia="zh-CN"/>
                        </w:rPr>
                        <w:t>对接罐环缝满焊</w:t>
                      </w:r>
                    </w:p>
                  </w:txbxContent>
                </v:textbox>
              </v:shape>
            </w:pict>
          </mc:Fallback>
        </mc:AlternateContent>
      </w:r>
    </w:p>
    <w:p w14:paraId="7E2CBE1A">
      <w:pPr>
        <w:keepNext w:val="0"/>
        <w:keepLines w:val="0"/>
        <w:pageBreakBefore w:val="0"/>
        <w:widowControl w:val="0"/>
        <w:kinsoku/>
        <w:wordWrap/>
        <w:overflowPunct/>
        <w:topLinePunct w:val="0"/>
        <w:autoSpaceDE/>
        <w:autoSpaceDN/>
        <w:bidi w:val="0"/>
        <w:adjustRightInd/>
        <w:snapToGrid/>
        <w:textAlignment w:val="auto"/>
        <w:rPr>
          <w:rFonts w:hint="eastAsia"/>
          <w:sz w:val="24"/>
          <w:szCs w:val="24"/>
          <w:lang w:val="en-US" w:eastAsia="zh-CN"/>
        </w:rPr>
      </w:pPr>
      <w:r>
        <w:rPr>
          <w:sz w:val="24"/>
          <w:szCs w:val="24"/>
        </w:rPr>
        <w:drawing>
          <wp:anchor distT="0" distB="0" distL="114300" distR="114300" simplePos="0" relativeHeight="251724800" behindDoc="0" locked="0" layoutInCell="1" allowOverlap="1">
            <wp:simplePos x="0" y="0"/>
            <wp:positionH relativeFrom="column">
              <wp:posOffset>2545715</wp:posOffset>
            </wp:positionH>
            <wp:positionV relativeFrom="paragraph">
              <wp:posOffset>183515</wp:posOffset>
            </wp:positionV>
            <wp:extent cx="1280160" cy="1649730"/>
            <wp:effectExtent l="0" t="0" r="15240" b="7620"/>
            <wp:wrapNone/>
            <wp:docPr id="13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9"/>
                    <pic:cNvPicPr>
                      <a:picLocks noChangeAspect="1"/>
                    </pic:cNvPicPr>
                  </pic:nvPicPr>
                  <pic:blipFill>
                    <a:blip r:embed="rId37"/>
                    <a:srcRect r="4762" b="7677"/>
                    <a:stretch>
                      <a:fillRect/>
                    </a:stretch>
                  </pic:blipFill>
                  <pic:spPr>
                    <a:xfrm>
                      <a:off x="0" y="0"/>
                      <a:ext cx="1280160" cy="1649730"/>
                    </a:xfrm>
                    <a:prstGeom prst="rect">
                      <a:avLst/>
                    </a:prstGeom>
                    <a:noFill/>
                    <a:ln>
                      <a:noFill/>
                    </a:ln>
                  </pic:spPr>
                </pic:pic>
              </a:graphicData>
            </a:graphic>
          </wp:anchor>
        </w:drawing>
      </w:r>
      <w:r>
        <w:rPr>
          <w:sz w:val="24"/>
          <w:szCs w:val="24"/>
        </w:rPr>
        <w:drawing>
          <wp:anchor distT="0" distB="0" distL="114300" distR="114300" simplePos="0" relativeHeight="251725824" behindDoc="0" locked="0" layoutInCell="1" allowOverlap="1">
            <wp:simplePos x="0" y="0"/>
            <wp:positionH relativeFrom="column">
              <wp:posOffset>1139190</wp:posOffset>
            </wp:positionH>
            <wp:positionV relativeFrom="paragraph">
              <wp:posOffset>141605</wp:posOffset>
            </wp:positionV>
            <wp:extent cx="896620" cy="1646555"/>
            <wp:effectExtent l="0" t="0" r="17780" b="10795"/>
            <wp:wrapNone/>
            <wp:docPr id="13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40"/>
                    <pic:cNvPicPr>
                      <a:picLocks noChangeAspect="1"/>
                    </pic:cNvPicPr>
                  </pic:nvPicPr>
                  <pic:blipFill>
                    <a:blip r:embed="rId38"/>
                    <a:srcRect l="31424" t="18829" r="9132" b="11430"/>
                    <a:stretch>
                      <a:fillRect/>
                    </a:stretch>
                  </pic:blipFill>
                  <pic:spPr>
                    <a:xfrm>
                      <a:off x="0" y="0"/>
                      <a:ext cx="896620" cy="1646555"/>
                    </a:xfrm>
                    <a:prstGeom prst="rect">
                      <a:avLst/>
                    </a:prstGeom>
                    <a:noFill/>
                    <a:ln>
                      <a:noFill/>
                    </a:ln>
                  </pic:spPr>
                </pic:pic>
              </a:graphicData>
            </a:graphic>
          </wp:anchor>
        </w:drawing>
      </w:r>
      <w:r>
        <w:rPr>
          <w:rFonts w:hint="eastAsia"/>
          <w:sz w:val="24"/>
          <w:szCs w:val="24"/>
          <w:lang w:val="en-US" w:eastAsia="zh-CN"/>
        </w:rPr>
        <w:t xml:space="preserve">  </w:t>
      </w:r>
    </w:p>
    <w:p w14:paraId="000D85F0">
      <w:pPr>
        <w:keepNext w:val="0"/>
        <w:keepLines w:val="0"/>
        <w:pageBreakBefore w:val="0"/>
        <w:widowControl w:val="0"/>
        <w:kinsoku/>
        <w:wordWrap/>
        <w:overflowPunct/>
        <w:topLinePunct w:val="0"/>
        <w:autoSpaceDE/>
        <w:autoSpaceDN/>
        <w:bidi w:val="0"/>
        <w:adjustRightInd/>
        <w:snapToGrid/>
        <w:textAlignment w:val="auto"/>
        <w:rPr>
          <w:rFonts w:hint="eastAsia"/>
          <w:sz w:val="24"/>
          <w:szCs w:val="24"/>
          <w:lang w:val="en-US" w:eastAsia="zh-CN"/>
        </w:rPr>
      </w:pPr>
    </w:p>
    <w:p w14:paraId="155213FA">
      <w:pPr>
        <w:keepNext w:val="0"/>
        <w:keepLines w:val="0"/>
        <w:pageBreakBefore w:val="0"/>
        <w:widowControl w:val="0"/>
        <w:kinsoku/>
        <w:wordWrap/>
        <w:overflowPunct/>
        <w:topLinePunct w:val="0"/>
        <w:autoSpaceDE/>
        <w:autoSpaceDN/>
        <w:bidi w:val="0"/>
        <w:adjustRightInd/>
        <w:snapToGrid/>
        <w:textAlignment w:val="auto"/>
        <w:rPr>
          <w:rFonts w:hint="eastAsia"/>
          <w:sz w:val="24"/>
          <w:szCs w:val="24"/>
          <w:lang w:val="en-US" w:eastAsia="zh-CN"/>
        </w:rPr>
      </w:pPr>
    </w:p>
    <w:p w14:paraId="28FABD55">
      <w:pPr>
        <w:keepNext w:val="0"/>
        <w:keepLines w:val="0"/>
        <w:pageBreakBefore w:val="0"/>
        <w:widowControl w:val="0"/>
        <w:kinsoku/>
        <w:wordWrap/>
        <w:overflowPunct/>
        <w:topLinePunct w:val="0"/>
        <w:autoSpaceDE/>
        <w:autoSpaceDN/>
        <w:bidi w:val="0"/>
        <w:adjustRightInd/>
        <w:snapToGrid/>
        <w:textAlignment w:val="auto"/>
        <w:rPr>
          <w:rFonts w:hint="eastAsia"/>
          <w:sz w:val="24"/>
          <w:szCs w:val="24"/>
          <w:lang w:val="en-US" w:eastAsia="zh-CN"/>
        </w:rPr>
      </w:pPr>
    </w:p>
    <w:p w14:paraId="76ADDB0D">
      <w:pPr>
        <w:keepNext w:val="0"/>
        <w:keepLines w:val="0"/>
        <w:pageBreakBefore w:val="0"/>
        <w:widowControl w:val="0"/>
        <w:kinsoku/>
        <w:wordWrap/>
        <w:overflowPunct/>
        <w:topLinePunct w:val="0"/>
        <w:autoSpaceDE/>
        <w:autoSpaceDN/>
        <w:bidi w:val="0"/>
        <w:adjustRightInd/>
        <w:snapToGrid/>
        <w:textAlignment w:val="auto"/>
        <w:rPr>
          <w:rFonts w:hint="eastAsia"/>
          <w:sz w:val="24"/>
          <w:szCs w:val="24"/>
          <w:lang w:val="en-US" w:eastAsia="zh-CN"/>
        </w:rPr>
      </w:pPr>
      <w:r>
        <w:rPr>
          <w:sz w:val="24"/>
          <w:szCs w:val="24"/>
        </w:rPr>
        <mc:AlternateContent>
          <mc:Choice Requires="wps">
            <w:drawing>
              <wp:anchor distT="0" distB="0" distL="114300" distR="114300" simplePos="0" relativeHeight="251728896" behindDoc="0" locked="0" layoutInCell="1" allowOverlap="1">
                <wp:simplePos x="0" y="0"/>
                <wp:positionH relativeFrom="column">
                  <wp:posOffset>3288665</wp:posOffset>
                </wp:positionH>
                <wp:positionV relativeFrom="paragraph">
                  <wp:posOffset>53340</wp:posOffset>
                </wp:positionV>
                <wp:extent cx="1011555" cy="989330"/>
                <wp:effectExtent l="118745" t="163830" r="12700" b="8890"/>
                <wp:wrapNone/>
                <wp:docPr id="139" name="圆角矩形标注 139"/>
                <wp:cNvGraphicFramePr/>
                <a:graphic xmlns:a="http://schemas.openxmlformats.org/drawingml/2006/main">
                  <a:graphicData uri="http://schemas.microsoft.com/office/word/2010/wordprocessingShape">
                    <wps:wsp>
                      <wps:cNvSpPr/>
                      <wps:spPr>
                        <a:xfrm>
                          <a:off x="0" y="0"/>
                          <a:ext cx="1011555" cy="989330"/>
                        </a:xfrm>
                        <a:prstGeom prst="wedgeRoundRectCallout">
                          <a:avLst>
                            <a:gd name="adj1" fmla="val -58259"/>
                            <a:gd name="adj2" fmla="val -65014"/>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5CC769C1">
                            <w:pPr>
                              <w:rPr>
                                <w:rFonts w:hint="default"/>
                                <w:sz w:val="21"/>
                                <w:szCs w:val="21"/>
                                <w:lang w:val="en-US" w:eastAsia="zh-CN"/>
                              </w:rPr>
                            </w:pPr>
                            <w:r>
                              <w:rPr>
                                <w:rFonts w:hint="eastAsia"/>
                                <w:sz w:val="21"/>
                                <w:szCs w:val="21"/>
                                <w:lang w:val="en-US" w:eastAsia="zh-CN"/>
                              </w:rPr>
                              <w:t>搭接罐焊3个波浪齿隔5个波浪齿</w:t>
                            </w:r>
                          </w:p>
                        </w:txbxContent>
                      </wps:txbx>
                      <wps:bodyPr upright="1"/>
                    </wps:wsp>
                  </a:graphicData>
                </a:graphic>
              </wp:anchor>
            </w:drawing>
          </mc:Choice>
          <mc:Fallback>
            <w:pict>
              <v:shape id="_x0000_s1026" o:spid="_x0000_s1026" o:spt="62" type="#_x0000_t62" style="position:absolute;left:0pt;margin-left:258.95pt;margin-top:4.2pt;height:77.9pt;width:79.65pt;z-index:251728896;mso-width-relative:page;mso-height-relative:page;" fillcolor="#FFFFFF" filled="t" stroked="t" coordsize="21600,21600" o:gfxdata="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21zGsdgAAAAJ&#10;AQAADwAAAAAAAAABACAAAAAiAAAAZHJzL2Rvd25yZXYueG1sUEsBAhQAFAAAAAgAh07iQIQqmcVV&#10;AgAAwQQAAA4AAAAAAAAAAQAgAAAAJwEAAGRycy9lMm9Eb2MueG1sUEsFBgAAAAAGAAYAWQEAAO4F&#10;AAAAAA==&#10;" adj="-1784,-3243,14400">
                <v:fill on="t" focussize="0,0"/>
                <v:stroke color="#000000" joinstyle="miter"/>
                <v:imagedata o:title=""/>
                <o:lock v:ext="edit" aspectratio="f"/>
                <v:textbox>
                  <w:txbxContent>
                    <w:p w14:paraId="5CC769C1">
                      <w:pPr>
                        <w:rPr>
                          <w:rFonts w:hint="default"/>
                          <w:sz w:val="21"/>
                          <w:szCs w:val="21"/>
                          <w:lang w:val="en-US" w:eastAsia="zh-CN"/>
                        </w:rPr>
                      </w:pPr>
                      <w:r>
                        <w:rPr>
                          <w:rFonts w:hint="eastAsia"/>
                          <w:sz w:val="21"/>
                          <w:szCs w:val="21"/>
                          <w:lang w:val="en-US" w:eastAsia="zh-CN"/>
                        </w:rPr>
                        <w:t>搭接罐焊3个波浪齿隔5个波浪齿</w:t>
                      </w:r>
                    </w:p>
                  </w:txbxContent>
                </v:textbox>
              </v:shape>
            </w:pict>
          </mc:Fallback>
        </mc:AlternateContent>
      </w:r>
    </w:p>
    <w:p w14:paraId="169D1AEB">
      <w:pPr>
        <w:keepNext w:val="0"/>
        <w:keepLines w:val="0"/>
        <w:pageBreakBefore w:val="0"/>
        <w:widowControl w:val="0"/>
        <w:kinsoku/>
        <w:wordWrap/>
        <w:overflowPunct/>
        <w:topLinePunct w:val="0"/>
        <w:autoSpaceDE/>
        <w:autoSpaceDN/>
        <w:bidi w:val="0"/>
        <w:adjustRightInd/>
        <w:snapToGrid/>
        <w:textAlignment w:val="auto"/>
        <w:rPr>
          <w:rFonts w:hint="eastAsia"/>
          <w:sz w:val="24"/>
          <w:szCs w:val="24"/>
          <w:lang w:val="en-US" w:eastAsia="zh-CN"/>
        </w:rPr>
      </w:pPr>
      <w:r>
        <w:rPr>
          <w:sz w:val="24"/>
          <w:szCs w:val="24"/>
        </w:rPr>
        <mc:AlternateContent>
          <mc:Choice Requires="wps">
            <w:drawing>
              <wp:anchor distT="0" distB="0" distL="114300" distR="114300" simplePos="0" relativeHeight="251727872" behindDoc="0" locked="0" layoutInCell="1" allowOverlap="1">
                <wp:simplePos x="0" y="0"/>
                <wp:positionH relativeFrom="column">
                  <wp:posOffset>1513840</wp:posOffset>
                </wp:positionH>
                <wp:positionV relativeFrom="paragraph">
                  <wp:posOffset>99060</wp:posOffset>
                </wp:positionV>
                <wp:extent cx="1074420" cy="882015"/>
                <wp:effectExtent l="124460" t="146050" r="20320" b="19685"/>
                <wp:wrapNone/>
                <wp:docPr id="133" name="圆角矩形标注 133"/>
                <wp:cNvGraphicFramePr/>
                <a:graphic xmlns:a="http://schemas.openxmlformats.org/drawingml/2006/main">
                  <a:graphicData uri="http://schemas.microsoft.com/office/word/2010/wordprocessingShape">
                    <wps:wsp>
                      <wps:cNvSpPr/>
                      <wps:spPr>
                        <a:xfrm>
                          <a:off x="0" y="0"/>
                          <a:ext cx="1074420" cy="882015"/>
                        </a:xfrm>
                        <a:prstGeom prst="wedgeRoundRectCallout">
                          <a:avLst>
                            <a:gd name="adj1" fmla="val -58259"/>
                            <a:gd name="adj2" fmla="val -65014"/>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23DBAABF">
                            <w:pPr>
                              <w:rPr>
                                <w:rFonts w:hint="default" w:eastAsia="宋体"/>
                                <w:lang w:val="en-US" w:eastAsia="zh-CN"/>
                              </w:rPr>
                            </w:pPr>
                            <w:r>
                              <w:rPr>
                                <w:rFonts w:hint="eastAsia"/>
                                <w:lang w:val="en-US" w:eastAsia="zh-CN"/>
                              </w:rPr>
                              <w:t>环缝焊后，对接T型焊缝处加加强板</w:t>
                            </w:r>
                          </w:p>
                        </w:txbxContent>
                      </wps:txbx>
                      <wps:bodyPr upright="1"/>
                    </wps:wsp>
                  </a:graphicData>
                </a:graphic>
              </wp:anchor>
            </w:drawing>
          </mc:Choice>
          <mc:Fallback>
            <w:pict>
              <v:shape id="_x0000_s1026" o:spid="_x0000_s1026" o:spt="62" type="#_x0000_t62" style="position:absolute;left:0pt;margin-left:119.2pt;margin-top:7.8pt;height:69.45pt;width:84.6pt;z-index:251727872;mso-width-relative:page;mso-height-relative:page;" fillcolor="#FFFFFF" filled="t" stroked="t" coordsize="21600,21600" o:gfxdata="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e7E/12AAAAAoB&#10;AAAPAAAAAAAAAAEAIAAAACIAAABkcnMvZG93bnJldi54bWxQSwECFAAUAAAACACHTuJAgayh/VQC&#10;AADBBAAADgAAAAAAAAABACAAAAAnAQAAZHJzL2Uyb0RvYy54bWxQSwUGAAAAAAYABgBZAQAA7QUA&#10;AAAA&#10;" adj="-1784,-3243,14400">
                <v:fill on="t" focussize="0,0"/>
                <v:stroke color="#000000" joinstyle="miter"/>
                <v:imagedata o:title=""/>
                <o:lock v:ext="edit" aspectratio="f"/>
                <v:textbox>
                  <w:txbxContent>
                    <w:p w14:paraId="23DBAABF">
                      <w:pPr>
                        <w:rPr>
                          <w:rFonts w:hint="default" w:eastAsia="宋体"/>
                          <w:lang w:val="en-US" w:eastAsia="zh-CN"/>
                        </w:rPr>
                      </w:pPr>
                      <w:r>
                        <w:rPr>
                          <w:rFonts w:hint="eastAsia"/>
                          <w:lang w:val="en-US" w:eastAsia="zh-CN"/>
                        </w:rPr>
                        <w:t>环缝焊后，对接T型焊缝处加加强板</w:t>
                      </w:r>
                    </w:p>
                  </w:txbxContent>
                </v:textbox>
              </v:shape>
            </w:pict>
          </mc:Fallback>
        </mc:AlternateContent>
      </w:r>
    </w:p>
    <w:p w14:paraId="7DBD8E0D">
      <w:pPr>
        <w:keepNext w:val="0"/>
        <w:keepLines w:val="0"/>
        <w:pageBreakBefore w:val="0"/>
        <w:widowControl w:val="0"/>
        <w:kinsoku/>
        <w:wordWrap/>
        <w:overflowPunct/>
        <w:topLinePunct w:val="0"/>
        <w:autoSpaceDE/>
        <w:autoSpaceDN/>
        <w:bidi w:val="0"/>
        <w:adjustRightInd/>
        <w:snapToGrid/>
        <w:textAlignment w:val="auto"/>
        <w:rPr>
          <w:rFonts w:hint="eastAsia"/>
          <w:sz w:val="24"/>
          <w:szCs w:val="24"/>
          <w:lang w:val="en-US" w:eastAsia="zh-CN"/>
        </w:rPr>
      </w:pPr>
    </w:p>
    <w:p w14:paraId="1BC6106D">
      <w:pPr>
        <w:keepNext w:val="0"/>
        <w:keepLines w:val="0"/>
        <w:pageBreakBefore w:val="0"/>
        <w:widowControl w:val="0"/>
        <w:kinsoku/>
        <w:wordWrap/>
        <w:overflowPunct/>
        <w:topLinePunct w:val="0"/>
        <w:autoSpaceDE/>
        <w:autoSpaceDN/>
        <w:bidi w:val="0"/>
        <w:adjustRightInd/>
        <w:snapToGrid/>
        <w:textAlignment w:val="auto"/>
        <w:rPr>
          <w:rFonts w:hint="eastAsia"/>
          <w:sz w:val="24"/>
          <w:szCs w:val="24"/>
          <w:lang w:val="en-US" w:eastAsia="zh-CN"/>
        </w:rPr>
      </w:pPr>
    </w:p>
    <w:p w14:paraId="1404B3E9">
      <w:pPr>
        <w:keepNext w:val="0"/>
        <w:keepLines w:val="0"/>
        <w:pageBreakBefore w:val="0"/>
        <w:widowControl w:val="0"/>
        <w:kinsoku/>
        <w:wordWrap/>
        <w:overflowPunct/>
        <w:topLinePunct w:val="0"/>
        <w:autoSpaceDE/>
        <w:autoSpaceDN/>
        <w:bidi w:val="0"/>
        <w:adjustRightInd/>
        <w:snapToGrid/>
        <w:textAlignment w:val="auto"/>
        <w:rPr>
          <w:rFonts w:hint="eastAsia"/>
          <w:sz w:val="24"/>
          <w:szCs w:val="24"/>
          <w:lang w:val="en-US" w:eastAsia="zh-CN"/>
        </w:rPr>
      </w:pPr>
    </w:p>
    <w:p w14:paraId="49B25C68">
      <w:pPr>
        <w:keepNext w:val="0"/>
        <w:keepLines w:val="0"/>
        <w:pageBreakBefore w:val="0"/>
        <w:widowControl w:val="0"/>
        <w:kinsoku/>
        <w:wordWrap/>
        <w:overflowPunct/>
        <w:topLinePunct w:val="0"/>
        <w:autoSpaceDE/>
        <w:autoSpaceDN/>
        <w:bidi w:val="0"/>
        <w:adjustRightInd/>
        <w:snapToGrid/>
        <w:textAlignment w:val="auto"/>
        <w:rPr>
          <w:rFonts w:hint="eastAsia"/>
          <w:sz w:val="24"/>
          <w:szCs w:val="24"/>
          <w:lang w:val="en-US" w:eastAsia="zh-CN"/>
        </w:rPr>
      </w:pPr>
    </w:p>
    <w:p w14:paraId="07739669">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4"/>
          <w:szCs w:val="24"/>
          <w:lang w:val="en-US" w:eastAsia="zh-CN"/>
        </w:rPr>
      </w:pPr>
    </w:p>
    <w:p w14:paraId="157429FA">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4"/>
          <w:szCs w:val="24"/>
          <w:lang w:val="en-US" w:eastAsia="zh-CN"/>
        </w:rPr>
      </w:pPr>
      <w:r>
        <w:rPr>
          <w:rFonts w:hint="eastAsia"/>
          <w:b w:val="0"/>
          <w:bCs w:val="0"/>
          <w:sz w:val="24"/>
          <w:szCs w:val="24"/>
          <w:lang w:val="en-US" w:eastAsia="zh-CN"/>
        </w:rPr>
        <w:t>叶片及附件焊接：</w:t>
      </w:r>
    </w:p>
    <w:p w14:paraId="4AAEF4F7">
      <w:pPr>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both"/>
        <w:textAlignment w:val="auto"/>
        <w:rPr>
          <w:rFonts w:hint="eastAsia"/>
          <w:b w:val="0"/>
          <w:bCs w:val="0"/>
          <w:sz w:val="24"/>
          <w:szCs w:val="24"/>
          <w:lang w:val="en-US" w:eastAsia="zh-CN"/>
        </w:rPr>
      </w:pPr>
      <w:r>
        <w:rPr>
          <w:rFonts w:hint="eastAsia"/>
          <w:b w:val="0"/>
          <w:bCs w:val="0"/>
          <w:sz w:val="24"/>
          <w:szCs w:val="24"/>
          <w:lang w:val="en-US" w:eastAsia="zh-CN"/>
        </w:rPr>
        <w:t>将前锥中筒和后锥的叶片连接起来</w:t>
      </w:r>
      <w:r>
        <w:rPr>
          <w:rFonts w:hint="eastAsia"/>
          <w:sz w:val="24"/>
          <w:szCs w:val="24"/>
          <w:lang w:eastAsia="zh-CN"/>
        </w:rPr>
        <w:t>，保证叶片与罐体内部螺旋线贴合，</w:t>
      </w:r>
      <w:r>
        <w:rPr>
          <w:rFonts w:hint="eastAsia"/>
          <w:sz w:val="24"/>
          <w:szCs w:val="24"/>
          <w:lang w:val="en-US" w:eastAsia="zh-CN"/>
        </w:rPr>
        <w:t>必要时对叶片进行切割、整形等，</w:t>
      </w:r>
      <w:r>
        <w:rPr>
          <w:rFonts w:hint="eastAsia"/>
          <w:sz w:val="24"/>
          <w:szCs w:val="24"/>
          <w:lang w:eastAsia="zh-CN"/>
        </w:rPr>
        <w:t>叶片与叶片</w:t>
      </w:r>
      <w:r>
        <w:rPr>
          <w:rFonts w:hint="eastAsia"/>
          <w:sz w:val="24"/>
          <w:szCs w:val="24"/>
          <w:lang w:val="en-US" w:eastAsia="zh-CN"/>
        </w:rPr>
        <w:t>间</w:t>
      </w:r>
      <w:r>
        <w:rPr>
          <w:rFonts w:hint="eastAsia"/>
          <w:sz w:val="24"/>
          <w:szCs w:val="24"/>
          <w:lang w:eastAsia="zh-CN"/>
        </w:rPr>
        <w:t>搭接为</w:t>
      </w:r>
      <w:r>
        <w:rPr>
          <w:rFonts w:hint="eastAsia"/>
          <w:sz w:val="24"/>
          <w:szCs w:val="24"/>
          <w:lang w:val="en-US" w:eastAsia="zh-CN"/>
        </w:rPr>
        <w:t>30mm，叶片安装完成后，叶片与叶片间为搭接焊缝，焊缝为满焊；叶片与罐体间焊缝为交错断续焊（焊300mm隔300mm），双翻边叶片断续焊（焊130mm隔130mm），焊焊缝高度以薄板为准；翻边叶片焊接叶片加强钢筋焊在叶片朝着封头的一面，焊130mm隔130mm交错断续焊，叶片加强钢筋与叶片上端平齐，直板叶片在叶片与叶片连接处焊接叶片加强筋，上侧满焊，下侧点焊；焊接完成后检查焊缝，保证焊缝成型规则，无漏焊、无焊偏、裂纹，气孔，未融合等缺陷。</w:t>
      </w:r>
    </w:p>
    <w:p w14:paraId="235C053F">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4"/>
          <w:szCs w:val="24"/>
          <w:lang w:val="en-US" w:eastAsia="zh-CN"/>
        </w:rPr>
      </w:pPr>
    </w:p>
    <w:p w14:paraId="26CE46FA">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4"/>
          <w:szCs w:val="24"/>
          <w:lang w:val="en-US" w:eastAsia="zh-CN"/>
        </w:rPr>
      </w:pPr>
      <w:r>
        <w:rPr>
          <w:sz w:val="24"/>
          <w:szCs w:val="24"/>
        </w:rPr>
        <w:drawing>
          <wp:anchor distT="0" distB="0" distL="114300" distR="114300" simplePos="0" relativeHeight="251729920" behindDoc="0" locked="0" layoutInCell="1" allowOverlap="1">
            <wp:simplePos x="0" y="0"/>
            <wp:positionH relativeFrom="column">
              <wp:posOffset>1490345</wp:posOffset>
            </wp:positionH>
            <wp:positionV relativeFrom="paragraph">
              <wp:posOffset>-195580</wp:posOffset>
            </wp:positionV>
            <wp:extent cx="2040890" cy="1821815"/>
            <wp:effectExtent l="0" t="0" r="6985" b="16510"/>
            <wp:wrapNone/>
            <wp:docPr id="13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30"/>
                    <pic:cNvPicPr>
                      <a:picLocks noChangeAspect="1"/>
                    </pic:cNvPicPr>
                  </pic:nvPicPr>
                  <pic:blipFill>
                    <a:blip r:embed="rId57">
                      <a:lum bright="41998"/>
                    </a:blip>
                    <a:srcRect t="2219" r="19066"/>
                    <a:stretch>
                      <a:fillRect/>
                    </a:stretch>
                  </pic:blipFill>
                  <pic:spPr>
                    <a:xfrm rot="5400000">
                      <a:off x="0" y="0"/>
                      <a:ext cx="2040890" cy="1821815"/>
                    </a:xfrm>
                    <a:prstGeom prst="rect">
                      <a:avLst/>
                    </a:prstGeom>
                    <a:noFill/>
                    <a:ln>
                      <a:noFill/>
                    </a:ln>
                  </pic:spPr>
                </pic:pic>
              </a:graphicData>
            </a:graphic>
          </wp:anchor>
        </w:drawing>
      </w:r>
    </w:p>
    <w:p w14:paraId="6512D0A5">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4"/>
          <w:szCs w:val="24"/>
          <w:lang w:val="en-US" w:eastAsia="zh-CN"/>
        </w:rPr>
      </w:pPr>
      <w:r>
        <w:rPr>
          <w:sz w:val="24"/>
          <w:szCs w:val="24"/>
        </w:rPr>
        <mc:AlternateContent>
          <mc:Choice Requires="wpg">
            <w:drawing>
              <wp:anchor distT="0" distB="0" distL="114300" distR="114300" simplePos="0" relativeHeight="251730944" behindDoc="0" locked="0" layoutInCell="1" allowOverlap="1">
                <wp:simplePos x="0" y="0"/>
                <wp:positionH relativeFrom="column">
                  <wp:posOffset>1592580</wp:posOffset>
                </wp:positionH>
                <wp:positionV relativeFrom="paragraph">
                  <wp:posOffset>292100</wp:posOffset>
                </wp:positionV>
                <wp:extent cx="1680210" cy="974725"/>
                <wp:effectExtent l="6350" t="6350" r="8890" b="9525"/>
                <wp:wrapNone/>
                <wp:docPr id="104" name="组合 104"/>
                <wp:cNvGraphicFramePr/>
                <a:graphic xmlns:a="http://schemas.openxmlformats.org/drawingml/2006/main">
                  <a:graphicData uri="http://schemas.microsoft.com/office/word/2010/wordprocessingGroup">
                    <wpg:wgp>
                      <wpg:cNvGrpSpPr/>
                      <wpg:grpSpPr>
                        <a:xfrm>
                          <a:off x="5546725" y="10558145"/>
                          <a:ext cx="1680210" cy="974725"/>
                          <a:chOff x="8731" y="16492"/>
                          <a:chExt cx="2643" cy="1528"/>
                        </a:xfrm>
                        <a:effectLst/>
                      </wpg:grpSpPr>
                      <wps:wsp>
                        <wps:cNvPr id="105" name="圆角矩形标注 31"/>
                        <wps:cNvSpPr/>
                        <wps:spPr>
                          <a:xfrm>
                            <a:off x="10410" y="16492"/>
                            <a:ext cx="965" cy="436"/>
                          </a:xfrm>
                          <a:prstGeom prst="wedgeRoundRectCallout">
                            <a:avLst>
                              <a:gd name="adj1" fmla="val -71041"/>
                              <a:gd name="adj2" fmla="val 155811"/>
                              <a:gd name="adj3" fmla="val 16667"/>
                            </a:avLst>
                          </a:prstGeom>
                          <a:solidFill>
                            <a:srgbClr val="DDD9C3">
                              <a:lumMod val="90000"/>
                            </a:srgbClr>
                          </a:solidFill>
                          <a:ln w="12700" cap="flat" cmpd="sng" algn="ctr">
                            <a:gradFill>
                              <a:gsLst>
                                <a:gs pos="0">
                                  <a:srgbClr val="FE4444"/>
                                </a:gs>
                                <a:gs pos="100000">
                                  <a:srgbClr val="832B2B"/>
                                </a:gs>
                              </a:gsLst>
                            </a:gradFill>
                            <a:prstDash val="solid"/>
                          </a:ln>
                          <a:effectLst/>
                        </wps:spPr>
                        <wps:txbx>
                          <w:txbxContent>
                            <w:p w14:paraId="223EF920">
                              <w:pPr>
                                <w:pStyle w:val="18"/>
                                <w:kinsoku/>
                                <w:ind w:left="0"/>
                                <w:jc w:val="center"/>
                              </w:pPr>
                              <w:r>
                                <w:rPr>
                                  <w:rFonts w:ascii="Calibri" w:hAnsi="Times New Roman" w:eastAsia="宋体"/>
                                  <w:color w:val="000000"/>
                                  <w:kern w:val="24"/>
                                  <w:sz w:val="22"/>
                                  <w:szCs w:val="22"/>
                                </w:rPr>
                                <w:t>过渡叶片</w:t>
                              </w:r>
                            </w:p>
                          </w:txbxContent>
                        </wps:txbx>
                        <wps:bodyPr lIns="0" tIns="0" rIns="0" bIns="0" rtlCol="0" anchor="ctr" anchorCtr="0"/>
                      </wps:wsp>
                      <wps:wsp>
                        <wps:cNvPr id="107" name="圆角矩形标注 32"/>
                        <wps:cNvSpPr/>
                        <wps:spPr>
                          <a:xfrm>
                            <a:off x="8731" y="17558"/>
                            <a:ext cx="914" cy="463"/>
                          </a:xfrm>
                          <a:prstGeom prst="wedgeRoundRectCallout">
                            <a:avLst>
                              <a:gd name="adj1" fmla="val 71967"/>
                              <a:gd name="adj2" fmla="val -22289"/>
                              <a:gd name="adj3" fmla="val 16667"/>
                            </a:avLst>
                          </a:prstGeom>
                          <a:solidFill>
                            <a:srgbClr val="DDD9C3">
                              <a:lumMod val="90000"/>
                            </a:srgbClr>
                          </a:solidFill>
                          <a:ln w="12700" cap="flat" cmpd="sng" algn="ctr">
                            <a:gradFill>
                              <a:gsLst>
                                <a:gs pos="0">
                                  <a:srgbClr val="FE4444"/>
                                </a:gs>
                                <a:gs pos="100000">
                                  <a:srgbClr val="832B2B"/>
                                </a:gs>
                              </a:gsLst>
                            </a:gradFill>
                            <a:prstDash val="solid"/>
                          </a:ln>
                          <a:effectLst/>
                        </wps:spPr>
                        <wps:txbx>
                          <w:txbxContent>
                            <w:p w14:paraId="1750CCC1">
                              <w:pPr>
                                <w:pStyle w:val="18"/>
                                <w:kinsoku/>
                                <w:ind w:left="0"/>
                                <w:jc w:val="center"/>
                              </w:pPr>
                              <w:r>
                                <w:rPr>
                                  <w:rFonts w:ascii="Calibri" w:hAnsi="Times New Roman" w:eastAsia="宋体"/>
                                  <w:color w:val="000000"/>
                                  <w:kern w:val="24"/>
                                  <w:sz w:val="22"/>
                                  <w:szCs w:val="22"/>
                                </w:rPr>
                                <w:t>支撑杆</w:t>
                              </w:r>
                            </w:p>
                          </w:txbxContent>
                        </wps:txbx>
                        <wps:bodyPr lIns="0" tIns="0" rIns="0" bIns="0" rtlCol="0" anchor="ctr" anchorCtr="0"/>
                      </wps:wsp>
                    </wpg:wgp>
                  </a:graphicData>
                </a:graphic>
              </wp:anchor>
            </w:drawing>
          </mc:Choice>
          <mc:Fallback>
            <w:pict>
              <v:group id="_x0000_s1026" o:spid="_x0000_s1026" o:spt="203" style="position:absolute;left:0pt;margin-left:125.4pt;margin-top:23pt;height:76.75pt;width:132.3pt;z-index:251730944;mso-width-relative:page;mso-height-relative:page;" coordorigin="8731,16492" coordsize="2643,1528" o:gfxdata="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">
                <o:lock v:ext="edit" aspectratio="f"/>
                <v:shape id="圆角矩形标注 31" o:spid="_x0000_s1026" o:spt="62" type="#_x0000_t62" style="position:absolute;left:10410;top:16492;height:436;width:965;v-text-anchor:middle;" fillcolor="#CEC8A8" filled="t" stroked="t" coordsize="21600,21600" o:gfxdata="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8eTObsAAADc&#10;AAAADwAAAAAAAAABACAAAAAiAAAAZHJzL2Rvd25yZXYueG1sUEsBAhQAFAAAAAgAh07iQDMvBZ47&#10;AAAAOQAAABAAAAAAAAAAAQAgAAAACgEAAGRycy9zaGFwZXhtbC54bWxQSwUGAAAAAAYABgBbAQAA&#10;tAMAAAAA&#10;" adj="-4545,44455,14400">
                  <v:fill on="t" focussize="0,0"/>
                  <v:stroke weight="1pt" color="#000000" joinstyle="round"/>
                  <v:imagedata o:title=""/>
                  <o:lock v:ext="edit" aspectratio="f"/>
                  <v:textbox inset="0mm,0mm,0mm,0mm">
                    <w:txbxContent>
                      <w:p w14:paraId="223EF920">
                        <w:pPr>
                          <w:pStyle w:val="18"/>
                          <w:kinsoku/>
                          <w:ind w:left="0"/>
                          <w:jc w:val="center"/>
                        </w:pPr>
                        <w:r>
                          <w:rPr>
                            <w:rFonts w:ascii="Calibri" w:hAnsi="Times New Roman" w:eastAsia="宋体"/>
                            <w:color w:val="000000"/>
                            <w:kern w:val="24"/>
                            <w:sz w:val="22"/>
                            <w:szCs w:val="22"/>
                          </w:rPr>
                          <w:t>过渡叶片</w:t>
                        </w:r>
                      </w:p>
                    </w:txbxContent>
                  </v:textbox>
                </v:shape>
                <v:shape id="圆角矩形标注 32" o:spid="_x0000_s1026" o:spt="62" type="#_x0000_t62" style="position:absolute;left:8731;top:17558;height:463;width:914;v-text-anchor:middle;" fillcolor="#CEC8A8" filled="t" stroked="t" coordsize="21600,21600" o:gfxdata="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nBzBi8AAAA&#10;3AAAAA8AAAAAAAAAAQAgAAAAIgAAAGRycy9kb3ducmV2LnhtbFBLAQIUABQAAAAIAIdO4kAzLwWe&#10;OwAAADkAAAAQAAAAAAAAAAEAIAAAAAsBAABkcnMvc2hhcGV4bWwueG1sUEsFBgAAAAAGAAYAWwEA&#10;ALUDAAAAAA==&#10;" adj="26345,5986,14400">
                  <v:fill on="t" focussize="0,0"/>
                  <v:stroke weight="1pt" color="#000000" joinstyle="round"/>
                  <v:imagedata o:title=""/>
                  <o:lock v:ext="edit" aspectratio="f"/>
                  <v:textbox inset="0mm,0mm,0mm,0mm">
                    <w:txbxContent>
                      <w:p w14:paraId="1750CCC1">
                        <w:pPr>
                          <w:pStyle w:val="18"/>
                          <w:kinsoku/>
                          <w:ind w:left="0"/>
                          <w:jc w:val="center"/>
                        </w:pPr>
                        <w:r>
                          <w:rPr>
                            <w:rFonts w:ascii="Calibri" w:hAnsi="Times New Roman" w:eastAsia="宋体"/>
                            <w:color w:val="000000"/>
                            <w:kern w:val="24"/>
                            <w:sz w:val="22"/>
                            <w:szCs w:val="22"/>
                          </w:rPr>
                          <w:t>支撑杆</w:t>
                        </w:r>
                      </w:p>
                    </w:txbxContent>
                  </v:textbox>
                </v:shape>
              </v:group>
            </w:pict>
          </mc:Fallback>
        </mc:AlternateContent>
      </w:r>
    </w:p>
    <w:p w14:paraId="736BFAA5">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4"/>
          <w:szCs w:val="24"/>
          <w:lang w:val="en-US" w:eastAsia="zh-CN"/>
        </w:rPr>
      </w:pPr>
    </w:p>
    <w:p w14:paraId="734C3EF1">
      <w:pPr>
        <w:keepNext w:val="0"/>
        <w:keepLines w:val="0"/>
        <w:pageBreakBefore w:val="0"/>
        <w:widowControl w:val="0"/>
        <w:kinsoku/>
        <w:wordWrap/>
        <w:overflowPunct/>
        <w:topLinePunct w:val="0"/>
        <w:autoSpaceDE/>
        <w:autoSpaceDN/>
        <w:bidi w:val="0"/>
        <w:adjustRightInd/>
        <w:snapToGrid/>
        <w:textAlignment w:val="auto"/>
        <w:rPr>
          <w:rFonts w:hint="eastAsia"/>
          <w:b w:val="0"/>
          <w:bCs w:val="0"/>
          <w:sz w:val="24"/>
          <w:szCs w:val="24"/>
          <w:lang w:val="en-US" w:eastAsia="zh-CN"/>
        </w:rPr>
      </w:pPr>
    </w:p>
    <w:p w14:paraId="72A513F4">
      <w:pPr>
        <w:keepNext w:val="0"/>
        <w:keepLines w:val="0"/>
        <w:pageBreakBefore w:val="0"/>
        <w:widowControl w:val="0"/>
        <w:numPr>
          <w:ilvl w:val="0"/>
          <w:numId w:val="0"/>
        </w:numPr>
        <w:kinsoku/>
        <w:wordWrap/>
        <w:overflowPunct/>
        <w:topLinePunct w:val="0"/>
        <w:autoSpaceDE/>
        <w:autoSpaceDN/>
        <w:bidi w:val="0"/>
        <w:adjustRightInd/>
        <w:snapToGrid/>
        <w:jc w:val="both"/>
        <w:textAlignment w:val="auto"/>
        <w:rPr>
          <w:rFonts w:hint="eastAsia"/>
          <w:sz w:val="24"/>
          <w:szCs w:val="24"/>
          <w:lang w:val="en-US" w:eastAsia="zh-CN"/>
        </w:rPr>
      </w:pPr>
    </w:p>
    <w:p w14:paraId="749A54C3">
      <w:pPr>
        <w:keepNext w:val="0"/>
        <w:keepLines w:val="0"/>
        <w:pageBreakBefore w:val="0"/>
        <w:widowControl w:val="0"/>
        <w:numPr>
          <w:ilvl w:val="0"/>
          <w:numId w:val="0"/>
        </w:numPr>
        <w:kinsoku/>
        <w:wordWrap/>
        <w:overflowPunct/>
        <w:topLinePunct w:val="0"/>
        <w:autoSpaceDE/>
        <w:autoSpaceDN/>
        <w:bidi w:val="0"/>
        <w:adjustRightInd/>
        <w:snapToGrid/>
        <w:jc w:val="both"/>
        <w:textAlignment w:val="auto"/>
        <w:rPr>
          <w:rFonts w:hint="eastAsia"/>
          <w:sz w:val="24"/>
          <w:szCs w:val="24"/>
          <w:lang w:val="en-US" w:eastAsia="zh-CN"/>
        </w:rPr>
      </w:pPr>
    </w:p>
    <w:p w14:paraId="47C3CDB9">
      <w:pPr>
        <w:keepNext w:val="0"/>
        <w:keepLines w:val="0"/>
        <w:pageBreakBefore w:val="0"/>
        <w:widowControl w:val="0"/>
        <w:numPr>
          <w:ilvl w:val="0"/>
          <w:numId w:val="0"/>
        </w:numPr>
        <w:kinsoku/>
        <w:wordWrap/>
        <w:overflowPunct/>
        <w:topLinePunct w:val="0"/>
        <w:autoSpaceDE/>
        <w:autoSpaceDN/>
        <w:bidi w:val="0"/>
        <w:adjustRightInd/>
        <w:snapToGrid/>
        <w:jc w:val="both"/>
        <w:textAlignment w:val="auto"/>
        <w:rPr>
          <w:rFonts w:hint="eastAsia"/>
          <w:sz w:val="24"/>
          <w:szCs w:val="24"/>
          <w:lang w:val="en-US" w:eastAsia="zh-CN"/>
        </w:rPr>
      </w:pPr>
    </w:p>
    <w:p w14:paraId="3DC08371">
      <w:pPr>
        <w:keepNext w:val="0"/>
        <w:keepLines w:val="0"/>
        <w:pageBreakBefore w:val="0"/>
        <w:widowControl w:val="0"/>
        <w:numPr>
          <w:ilvl w:val="0"/>
          <w:numId w:val="0"/>
        </w:numPr>
        <w:kinsoku/>
        <w:wordWrap/>
        <w:overflowPunct/>
        <w:topLinePunct w:val="0"/>
        <w:autoSpaceDE/>
        <w:autoSpaceDN/>
        <w:bidi w:val="0"/>
        <w:adjustRightInd/>
        <w:snapToGrid/>
        <w:jc w:val="both"/>
        <w:textAlignment w:val="auto"/>
        <w:rPr>
          <w:rFonts w:hint="eastAsia"/>
          <w:sz w:val="24"/>
          <w:szCs w:val="24"/>
          <w:lang w:val="en-US" w:eastAsia="zh-CN"/>
        </w:rPr>
      </w:pPr>
    </w:p>
    <w:p w14:paraId="14301EEB">
      <w:pPr>
        <w:keepNext w:val="0"/>
        <w:keepLines w:val="0"/>
        <w:pageBreakBefore w:val="0"/>
        <w:widowControl w:val="0"/>
        <w:numPr>
          <w:ilvl w:val="0"/>
          <w:numId w:val="0"/>
        </w:numPr>
        <w:kinsoku/>
        <w:wordWrap/>
        <w:overflowPunct/>
        <w:topLinePunct w:val="0"/>
        <w:autoSpaceDE/>
        <w:autoSpaceDN/>
        <w:bidi w:val="0"/>
        <w:adjustRightInd/>
        <w:snapToGrid/>
        <w:jc w:val="both"/>
        <w:textAlignment w:val="auto"/>
        <w:rPr>
          <w:rFonts w:hint="eastAsia"/>
          <w:sz w:val="24"/>
          <w:szCs w:val="24"/>
          <w:lang w:val="en-US" w:eastAsia="zh-CN"/>
        </w:rPr>
      </w:pPr>
    </w:p>
    <w:p w14:paraId="682A9DB3">
      <w:pPr>
        <w:keepNext w:val="0"/>
        <w:keepLines w:val="0"/>
        <w:pageBreakBefore w:val="0"/>
        <w:widowControl w:val="0"/>
        <w:numPr>
          <w:ilvl w:val="0"/>
          <w:numId w:val="0"/>
        </w:numPr>
        <w:kinsoku/>
        <w:wordWrap/>
        <w:overflowPunct/>
        <w:topLinePunct w:val="0"/>
        <w:autoSpaceDE/>
        <w:autoSpaceDN/>
        <w:bidi w:val="0"/>
        <w:adjustRightInd/>
        <w:snapToGrid/>
        <w:jc w:val="both"/>
        <w:textAlignment w:val="auto"/>
        <w:rPr>
          <w:rFonts w:hint="eastAsia"/>
          <w:sz w:val="24"/>
          <w:szCs w:val="24"/>
          <w:lang w:val="en-US" w:eastAsia="zh-CN"/>
        </w:rPr>
      </w:pPr>
    </w:p>
    <w:p w14:paraId="0BBC8CA7">
      <w:pPr>
        <w:keepNext w:val="0"/>
        <w:keepLines w:val="0"/>
        <w:pageBreakBefore w:val="0"/>
        <w:widowControl w:val="0"/>
        <w:numPr>
          <w:ilvl w:val="0"/>
          <w:numId w:val="0"/>
        </w:numPr>
        <w:kinsoku/>
        <w:wordWrap/>
        <w:overflowPunct/>
        <w:topLinePunct w:val="0"/>
        <w:autoSpaceDE/>
        <w:autoSpaceDN/>
        <w:bidi w:val="0"/>
        <w:adjustRightInd/>
        <w:snapToGrid/>
        <w:jc w:val="both"/>
        <w:textAlignment w:val="auto"/>
        <w:rPr>
          <w:rFonts w:hint="eastAsia"/>
          <w:sz w:val="24"/>
          <w:szCs w:val="24"/>
          <w:lang w:val="en-US" w:eastAsia="zh-CN"/>
        </w:rPr>
      </w:pPr>
      <w:r>
        <w:rPr>
          <w:rFonts w:hint="eastAsia"/>
          <w:sz w:val="24"/>
          <w:szCs w:val="24"/>
          <w:lang w:val="en-US" w:eastAsia="zh-CN"/>
        </w:rPr>
        <w:t xml:space="preserve">打磨清理：   </w:t>
      </w:r>
    </w:p>
    <w:p w14:paraId="715A5BB1">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sz w:val="24"/>
          <w:szCs w:val="24"/>
          <w:lang w:val="en-US" w:eastAsia="zh-CN"/>
        </w:rPr>
      </w:pPr>
      <w:r>
        <w:rPr>
          <w:rFonts w:hint="eastAsia"/>
          <w:b w:val="0"/>
          <w:bCs w:val="0"/>
          <w:sz w:val="24"/>
          <w:szCs w:val="24"/>
          <w:lang w:val="en-US" w:eastAsia="zh-CN"/>
        </w:rPr>
        <w:t>打磨清理工艺焊点、罐体对接环缝焊点、打磨抛光叶片焊痕。</w:t>
      </w:r>
    </w:p>
    <w:p w14:paraId="57CC1081">
      <w:pPr>
        <w:pStyle w:val="2"/>
        <w:spacing w:line="360" w:lineRule="auto"/>
        <w:jc w:val="both"/>
        <w:rPr>
          <w:rFonts w:hint="eastAsia" w:ascii="宋体" w:hAnsi="宋体" w:eastAsia="宋体" w:cs="宋体"/>
          <w:sz w:val="24"/>
          <w:szCs w:val="24"/>
        </w:rPr>
      </w:pPr>
    </w:p>
    <w:p w14:paraId="510371A8">
      <w:pPr>
        <w:pStyle w:val="2"/>
        <w:spacing w:line="360" w:lineRule="auto"/>
        <w:jc w:val="center"/>
        <w:rPr>
          <w:rFonts w:hint="eastAsia" w:eastAsia="黑体"/>
          <w:sz w:val="24"/>
          <w:szCs w:val="24"/>
        </w:rPr>
      </w:pPr>
    </w:p>
    <w:p w14:paraId="47AFB276">
      <w:pPr>
        <w:pStyle w:val="2"/>
        <w:spacing w:line="360" w:lineRule="auto"/>
        <w:jc w:val="center"/>
        <w:rPr>
          <w:rFonts w:hint="eastAsia" w:eastAsia="黑体"/>
          <w:sz w:val="24"/>
          <w:szCs w:val="24"/>
        </w:rPr>
      </w:pPr>
    </w:p>
    <w:p w14:paraId="3B4E5AFC">
      <w:pPr>
        <w:pStyle w:val="2"/>
        <w:spacing w:line="360" w:lineRule="auto"/>
        <w:jc w:val="center"/>
        <w:rPr>
          <w:rFonts w:hint="eastAsia" w:eastAsia="黑体"/>
          <w:sz w:val="24"/>
          <w:szCs w:val="24"/>
        </w:rPr>
      </w:pPr>
    </w:p>
    <w:p w14:paraId="34DDB331">
      <w:pPr>
        <w:rPr>
          <w:rFonts w:hint="eastAsia" w:eastAsia="黑体"/>
          <w:sz w:val="24"/>
          <w:szCs w:val="24"/>
        </w:rPr>
      </w:pPr>
    </w:p>
    <w:p w14:paraId="1E49156A">
      <w:pPr>
        <w:pStyle w:val="5"/>
        <w:rPr>
          <w:rFonts w:hint="eastAsia" w:eastAsia="黑体"/>
          <w:szCs w:val="36"/>
        </w:rPr>
      </w:pPr>
    </w:p>
    <w:p w14:paraId="46C88413">
      <w:pPr>
        <w:rPr>
          <w:rFonts w:hint="eastAsia" w:eastAsia="黑体"/>
          <w:szCs w:val="36"/>
        </w:rPr>
      </w:pPr>
    </w:p>
    <w:p w14:paraId="04B4E4D1">
      <w:pPr>
        <w:pStyle w:val="2"/>
        <w:spacing w:line="360" w:lineRule="auto"/>
        <w:jc w:val="center"/>
        <w:rPr>
          <w:rFonts w:eastAsia="黑体"/>
          <w:b w:val="0"/>
          <w:bCs w:val="0"/>
          <w:szCs w:val="36"/>
        </w:rPr>
      </w:pPr>
      <w:r>
        <w:rPr>
          <w:rFonts w:hint="eastAsia" w:eastAsia="黑体"/>
          <w:szCs w:val="36"/>
        </w:rPr>
        <w:t>第</w:t>
      </w:r>
      <w:r>
        <w:rPr>
          <w:rFonts w:hint="eastAsia" w:eastAsia="黑体"/>
          <w:szCs w:val="36"/>
          <w:lang w:val="en-US" w:eastAsia="zh-CN"/>
        </w:rPr>
        <w:t>三</w:t>
      </w:r>
      <w:r>
        <w:rPr>
          <w:rFonts w:hint="eastAsia" w:eastAsia="黑体"/>
          <w:szCs w:val="36"/>
        </w:rPr>
        <w:t>章</w:t>
      </w:r>
      <w:r>
        <w:rPr>
          <w:rFonts w:hint="eastAsia" w:eastAsia="黑体"/>
          <w:szCs w:val="36"/>
          <w:lang w:val="en-US" w:eastAsia="zh-CN"/>
        </w:rPr>
        <w:t xml:space="preserve"> </w:t>
      </w:r>
      <w:r>
        <w:rPr>
          <w:rFonts w:hint="eastAsia" w:eastAsia="黑体"/>
          <w:szCs w:val="36"/>
        </w:rPr>
        <w:t>投标文件编制</w:t>
      </w:r>
      <w:bookmarkEnd w:id="13"/>
      <w:bookmarkEnd w:id="14"/>
    </w:p>
    <w:p w14:paraId="388313AC">
      <w:pPr>
        <w:pStyle w:val="3"/>
        <w:numPr>
          <w:ilvl w:val="3"/>
          <w:numId w:val="15"/>
        </w:numPr>
        <w:ind w:left="0" w:firstLine="0"/>
      </w:pPr>
      <w:bookmarkStart w:id="17" w:name="_Toc22922"/>
      <w:r>
        <w:rPr>
          <w:rFonts w:hint="eastAsia"/>
        </w:rPr>
        <w:t>投标文件签署</w:t>
      </w:r>
      <w:bookmarkEnd w:id="17"/>
    </w:p>
    <w:p w14:paraId="2B2C9E2E">
      <w:pPr>
        <w:pStyle w:val="11"/>
        <w:numPr>
          <w:ilvl w:val="0"/>
          <w:numId w:val="16"/>
        </w:numPr>
        <w:spacing w:line="360" w:lineRule="auto"/>
      </w:pPr>
      <w:r>
        <w:rPr>
          <w:rFonts w:hint="eastAsia"/>
        </w:rPr>
        <w:t>法定代表人或投标人授权代表必须按招标文件的规定在投标文件（包括附件）上签字并加盖投标人单位公章，不得使用其它形式如带有“工业章”等字样的印章，否则投标将被视为无效。如投标人对投标文件进行了修改，则须由投标人的法定代表人或授权代表在修改的每一页上签字或加盖公章。</w:t>
      </w:r>
    </w:p>
    <w:p w14:paraId="28754721">
      <w:pPr>
        <w:pStyle w:val="11"/>
        <w:numPr>
          <w:ilvl w:val="0"/>
          <w:numId w:val="16"/>
        </w:numPr>
        <w:spacing w:line="360" w:lineRule="auto"/>
      </w:pPr>
      <w:r>
        <w:rPr>
          <w:rFonts w:hint="eastAsia"/>
        </w:rPr>
        <w:t>任何行间插字、涂改和增删，必须由投标人的法定代表人或授权代表签字或加盖公章后才</w:t>
      </w:r>
    </w:p>
    <w:p w14:paraId="44D41424">
      <w:pPr>
        <w:pStyle w:val="11"/>
        <w:spacing w:line="360" w:lineRule="auto"/>
      </w:pPr>
      <w:r>
        <w:rPr>
          <w:rFonts w:hint="eastAsia"/>
        </w:rPr>
        <w:t>有效。</w:t>
      </w:r>
    </w:p>
    <w:p w14:paraId="2D21145B">
      <w:pPr>
        <w:pStyle w:val="3"/>
        <w:numPr>
          <w:ilvl w:val="3"/>
          <w:numId w:val="15"/>
        </w:numPr>
        <w:ind w:left="0" w:firstLine="0"/>
      </w:pPr>
      <w:bookmarkStart w:id="18" w:name="_Toc11007"/>
      <w:r>
        <w:rPr>
          <w:rFonts w:hint="eastAsia"/>
        </w:rPr>
        <w:t>投标文件的密封和标记</w:t>
      </w:r>
      <w:bookmarkEnd w:id="18"/>
    </w:p>
    <w:p w14:paraId="79632291">
      <w:pPr>
        <w:pStyle w:val="11"/>
        <w:numPr>
          <w:ilvl w:val="0"/>
          <w:numId w:val="0"/>
        </w:numPr>
        <w:spacing w:line="360" w:lineRule="auto"/>
        <w:rPr>
          <w:color w:val="auto"/>
        </w:rPr>
      </w:pPr>
    </w:p>
    <w:p w14:paraId="766F0BBF">
      <w:pPr>
        <w:pStyle w:val="11"/>
        <w:numPr>
          <w:ilvl w:val="0"/>
          <w:numId w:val="0"/>
        </w:numPr>
        <w:spacing w:line="360" w:lineRule="auto"/>
        <w:ind w:left="420" w:leftChars="0"/>
        <w:rPr>
          <w:color w:val="auto"/>
        </w:rPr>
      </w:pPr>
      <w:r>
        <w:rPr>
          <w:rFonts w:hint="eastAsia"/>
          <w:color w:val="auto"/>
          <w:lang w:val="en-US" w:eastAsia="zh-CN"/>
        </w:rPr>
        <w:t xml:space="preserve">2.1 </w:t>
      </w:r>
      <w:r>
        <w:rPr>
          <w:rFonts w:hint="eastAsia"/>
          <w:color w:val="auto"/>
        </w:rPr>
        <w:t>投标人应</w:t>
      </w:r>
      <w:r>
        <w:rPr>
          <w:rFonts w:hint="eastAsia"/>
          <w:b/>
          <w:color w:val="auto"/>
        </w:rPr>
        <w:t xml:space="preserve"> </w:t>
      </w:r>
      <w:r>
        <w:rPr>
          <w:rFonts w:hint="eastAsia"/>
          <w:b w:val="0"/>
          <w:bCs/>
          <w:color w:val="auto"/>
          <w:lang w:val="en-US" w:eastAsia="zh-CN"/>
        </w:rPr>
        <w:t>按照第一章6.2</w:t>
      </w:r>
      <w:r>
        <w:rPr>
          <w:rFonts w:hint="eastAsia"/>
          <w:b w:val="0"/>
          <w:bCs/>
          <w:color w:val="auto"/>
        </w:rPr>
        <w:t>开标需提交的投标材料</w:t>
      </w:r>
      <w:r>
        <w:rPr>
          <w:rFonts w:hint="eastAsia"/>
          <w:b w:val="0"/>
          <w:bCs/>
          <w:color w:val="auto"/>
          <w:lang w:eastAsia="zh-CN"/>
        </w:rPr>
        <w:t>，</w:t>
      </w:r>
      <w:r>
        <w:rPr>
          <w:rFonts w:hint="eastAsia"/>
          <w:color w:val="auto"/>
        </w:rPr>
        <w:t>将投标文件</w:t>
      </w:r>
      <w:r>
        <w:rPr>
          <w:rFonts w:hint="eastAsia"/>
          <w:color w:val="auto"/>
          <w:lang w:val="en-US" w:eastAsia="zh-CN"/>
        </w:rPr>
        <w:t>和</w:t>
      </w:r>
      <w:r>
        <w:rPr>
          <w:rFonts w:hint="eastAsia"/>
          <w:color w:val="auto"/>
        </w:rPr>
        <w:t>电子版一同密封送达，并在封面明显处注明以下内容</w:t>
      </w:r>
      <w:r>
        <w:rPr>
          <w:rFonts w:hint="eastAsia"/>
          <w:color w:val="auto"/>
          <w:lang w:eastAsia="zh-CN"/>
        </w:rPr>
        <w:t>（</w:t>
      </w:r>
      <w:r>
        <w:rPr>
          <w:rFonts w:hint="eastAsia"/>
          <w:color w:val="auto"/>
          <w:lang w:val="en-US" w:eastAsia="zh-CN"/>
        </w:rPr>
        <w:t>见附件1</w:t>
      </w:r>
      <w:r>
        <w:rPr>
          <w:rFonts w:hint="eastAsia"/>
          <w:color w:val="auto"/>
          <w:lang w:eastAsia="zh-CN"/>
        </w:rPr>
        <w:t>）</w:t>
      </w:r>
      <w:r>
        <w:rPr>
          <w:rFonts w:hint="eastAsia"/>
          <w:color w:val="auto"/>
        </w:rPr>
        <w:t>：</w:t>
      </w:r>
    </w:p>
    <w:p w14:paraId="39798C04">
      <w:pPr>
        <w:pStyle w:val="11"/>
        <w:numPr>
          <w:ilvl w:val="0"/>
          <w:numId w:val="0"/>
        </w:numPr>
        <w:spacing w:line="360" w:lineRule="auto"/>
        <w:ind w:firstLine="420" w:firstLineChars="200"/>
        <w:rPr>
          <w:color w:val="auto"/>
        </w:rPr>
      </w:pPr>
      <w:r>
        <w:rPr>
          <w:rFonts w:hint="eastAsia"/>
          <w:color w:val="auto"/>
          <w:lang w:val="en-US" w:eastAsia="zh-CN"/>
        </w:rPr>
        <w:t xml:space="preserve">2.1.1 </w:t>
      </w:r>
      <w:r>
        <w:rPr>
          <w:rFonts w:hint="eastAsia"/>
          <w:color w:val="auto"/>
        </w:rPr>
        <w:t>项目名称</w:t>
      </w:r>
      <w:r>
        <w:rPr>
          <w:rFonts w:hint="eastAsia"/>
          <w:color w:val="auto"/>
          <w:lang w:eastAsia="zh-CN"/>
        </w:rPr>
        <w:t>、</w:t>
      </w:r>
      <w:r>
        <w:rPr>
          <w:rFonts w:hint="eastAsia"/>
          <w:color w:val="auto"/>
          <w:lang w:val="en-US" w:eastAsia="zh-CN"/>
        </w:rPr>
        <w:t>编号</w:t>
      </w:r>
    </w:p>
    <w:p w14:paraId="6A86A687">
      <w:pPr>
        <w:pStyle w:val="11"/>
        <w:numPr>
          <w:ilvl w:val="0"/>
          <w:numId w:val="0"/>
        </w:numPr>
        <w:spacing w:line="360" w:lineRule="auto"/>
        <w:ind w:firstLine="420" w:firstLineChars="200"/>
        <w:rPr>
          <w:color w:val="auto"/>
        </w:rPr>
      </w:pPr>
      <w:r>
        <w:rPr>
          <w:rFonts w:hint="eastAsia"/>
          <w:color w:val="auto"/>
          <w:lang w:val="en-US" w:eastAsia="zh-CN"/>
        </w:rPr>
        <w:t xml:space="preserve">2.1.2 </w:t>
      </w:r>
      <w:r>
        <w:rPr>
          <w:rFonts w:hint="eastAsia"/>
          <w:color w:val="auto"/>
        </w:rPr>
        <w:t>标人名称（加盖公章）、地址、电话</w:t>
      </w:r>
    </w:p>
    <w:p w14:paraId="7376A189">
      <w:pPr>
        <w:pStyle w:val="11"/>
        <w:numPr>
          <w:ilvl w:val="0"/>
          <w:numId w:val="0"/>
        </w:numPr>
        <w:spacing w:line="360" w:lineRule="auto"/>
        <w:ind w:firstLine="420" w:firstLineChars="200"/>
        <w:rPr>
          <w:color w:val="auto"/>
        </w:rPr>
      </w:pPr>
      <w:r>
        <w:rPr>
          <w:rFonts w:hint="eastAsia"/>
          <w:color w:val="auto"/>
          <w:lang w:val="en-US" w:eastAsia="zh-CN"/>
        </w:rPr>
        <w:t xml:space="preserve">2.1.3 </w:t>
      </w:r>
      <w:r>
        <w:rPr>
          <w:rFonts w:hint="eastAsia"/>
          <w:color w:val="auto"/>
        </w:rPr>
        <w:t>每一密封文件在封口处加盖投标人公章并注明“于</w:t>
      </w:r>
      <w:r>
        <w:rPr>
          <w:rFonts w:hint="eastAsia"/>
          <w:color w:val="auto"/>
          <w:lang w:val="en-US" w:eastAsia="zh-CN"/>
        </w:rPr>
        <w:t>2025</w:t>
      </w:r>
      <w:r>
        <w:rPr>
          <w:rFonts w:hint="eastAsia"/>
          <w:color w:val="auto"/>
        </w:rPr>
        <w:t>年</w:t>
      </w:r>
      <w:r>
        <w:rPr>
          <w:rFonts w:hint="eastAsia"/>
          <w:color w:val="auto"/>
          <w:lang w:val="en-US" w:eastAsia="zh-CN"/>
        </w:rPr>
        <w:t>04</w:t>
      </w:r>
      <w:r>
        <w:rPr>
          <w:rFonts w:hint="eastAsia"/>
          <w:color w:val="auto"/>
        </w:rPr>
        <w:t>月</w:t>
      </w:r>
      <w:r>
        <w:rPr>
          <w:rFonts w:hint="eastAsia"/>
          <w:color w:val="auto"/>
          <w:lang w:val="en-US" w:eastAsia="zh-CN"/>
        </w:rPr>
        <w:t>29</w:t>
      </w:r>
      <w:r>
        <w:rPr>
          <w:rFonts w:hint="eastAsia"/>
          <w:color w:val="auto"/>
        </w:rPr>
        <w:t>日上午9时（开标时间）之前不准启封”字样。</w:t>
      </w:r>
    </w:p>
    <w:p w14:paraId="04A14429">
      <w:pPr>
        <w:pStyle w:val="11"/>
        <w:numPr>
          <w:ilvl w:val="0"/>
          <w:numId w:val="0"/>
        </w:numPr>
        <w:spacing w:line="360" w:lineRule="auto"/>
        <w:ind w:left="420" w:leftChars="0"/>
      </w:pPr>
      <w:r>
        <w:rPr>
          <w:rFonts w:hint="eastAsia"/>
          <w:lang w:val="en-US" w:eastAsia="zh-CN"/>
        </w:rPr>
        <w:t>2.2</w:t>
      </w:r>
      <w:r>
        <w:rPr>
          <w:rFonts w:hint="eastAsia"/>
        </w:rPr>
        <w:t>如果投标人未按上述要求对投标文件密封及加写标记，招标人对投标人提前启封概不负责。对由此造成提前开封的投标文件，招标人有权予以拒绝，并退回投标。</w:t>
      </w:r>
    </w:p>
    <w:p w14:paraId="2969B05D">
      <w:pPr>
        <w:pStyle w:val="11"/>
        <w:spacing w:line="360" w:lineRule="auto"/>
      </w:pPr>
    </w:p>
    <w:p w14:paraId="7786DEAE">
      <w:pPr>
        <w:pStyle w:val="3"/>
        <w:numPr>
          <w:ilvl w:val="3"/>
          <w:numId w:val="15"/>
        </w:numPr>
        <w:ind w:left="0" w:firstLine="0"/>
      </w:pPr>
      <w:bookmarkStart w:id="19" w:name="_Toc4933"/>
      <w:r>
        <w:rPr>
          <w:rFonts w:hint="eastAsia"/>
        </w:rPr>
        <w:t>投标文件格式要求：</w:t>
      </w:r>
      <w:bookmarkEnd w:id="19"/>
    </w:p>
    <w:p w14:paraId="01D60FFA">
      <w:pPr>
        <w:spacing w:line="360" w:lineRule="auto"/>
        <w:rPr>
          <w:rFonts w:eastAsia="黑体"/>
          <w:b/>
          <w:bCs/>
          <w:sz w:val="28"/>
        </w:rPr>
      </w:pPr>
    </w:p>
    <w:p w14:paraId="4882414D">
      <w:pPr>
        <w:spacing w:line="360" w:lineRule="auto"/>
        <w:rPr>
          <w:rFonts w:eastAsia="黑体"/>
          <w:b/>
          <w:bCs/>
          <w:sz w:val="28"/>
        </w:rPr>
      </w:pPr>
    </w:p>
    <w:p w14:paraId="5960DA81">
      <w:pPr>
        <w:pStyle w:val="5"/>
        <w:ind w:firstLine="562"/>
        <w:rPr>
          <w:rFonts w:hint="default" w:eastAsia="黑体"/>
          <w:b w:val="0"/>
          <w:bCs w:val="0"/>
          <w:sz w:val="28"/>
          <w:lang w:val="en-US" w:eastAsia="zh-CN"/>
        </w:rPr>
      </w:pPr>
      <w:r>
        <w:rPr>
          <w:rFonts w:hint="eastAsia" w:eastAsia="黑体"/>
          <w:b w:val="0"/>
          <w:bCs w:val="0"/>
          <w:sz w:val="28"/>
          <w:lang w:val="en-US" w:eastAsia="zh-CN"/>
        </w:rPr>
        <w:t>详见以下附件</w:t>
      </w:r>
    </w:p>
    <w:p w14:paraId="2B2302F2">
      <w:pPr>
        <w:rPr>
          <w:rFonts w:eastAsia="黑体"/>
          <w:b/>
          <w:bCs/>
          <w:sz w:val="28"/>
        </w:rPr>
      </w:pPr>
    </w:p>
    <w:p w14:paraId="3315119C">
      <w:pPr>
        <w:pStyle w:val="5"/>
        <w:ind w:firstLine="562"/>
        <w:rPr>
          <w:rFonts w:eastAsia="黑体"/>
          <w:b/>
          <w:bCs/>
          <w:sz w:val="28"/>
        </w:rPr>
      </w:pPr>
    </w:p>
    <w:p w14:paraId="1597D496">
      <w:pPr>
        <w:rPr>
          <w:rFonts w:eastAsia="黑体"/>
          <w:b/>
          <w:bCs/>
          <w:sz w:val="28"/>
        </w:rPr>
      </w:pPr>
    </w:p>
    <w:p w14:paraId="7F0F2A2D">
      <w:pPr>
        <w:pStyle w:val="5"/>
        <w:ind w:firstLine="562"/>
        <w:rPr>
          <w:rFonts w:eastAsia="黑体"/>
          <w:b/>
          <w:bCs/>
          <w:sz w:val="28"/>
        </w:rPr>
      </w:pPr>
    </w:p>
    <w:p w14:paraId="444FE29F"/>
    <w:p w14:paraId="5425E2C3">
      <w:pPr>
        <w:rPr>
          <w:rFonts w:eastAsia="黑体"/>
          <w:b/>
          <w:bCs/>
          <w:sz w:val="28"/>
        </w:rPr>
      </w:pPr>
    </w:p>
    <w:p w14:paraId="039C3B14">
      <w:pPr>
        <w:pStyle w:val="5"/>
        <w:ind w:firstLine="562"/>
        <w:rPr>
          <w:rFonts w:eastAsia="黑体"/>
          <w:b/>
          <w:bCs/>
          <w:sz w:val="28"/>
        </w:rPr>
      </w:pPr>
    </w:p>
    <w:p w14:paraId="4A2178EC">
      <w:pPr>
        <w:rPr>
          <w:rFonts w:eastAsia="黑体"/>
          <w:b/>
          <w:bCs/>
          <w:sz w:val="28"/>
        </w:rPr>
      </w:pPr>
    </w:p>
    <w:p w14:paraId="53ABDB04">
      <w:pPr>
        <w:pStyle w:val="5"/>
        <w:ind w:firstLine="562"/>
        <w:rPr>
          <w:rFonts w:eastAsia="黑体"/>
          <w:b/>
          <w:bCs/>
          <w:sz w:val="28"/>
        </w:rPr>
      </w:pPr>
    </w:p>
    <w:p w14:paraId="545FD1F9"/>
    <w:p w14:paraId="5E52D14F">
      <w:pPr>
        <w:pStyle w:val="8"/>
        <w:spacing w:line="560" w:lineRule="exact"/>
        <w:rPr>
          <w:rFonts w:ascii="宋体" w:hAnsi="宋体"/>
          <w:b/>
          <w:bCs/>
          <w:sz w:val="24"/>
        </w:rPr>
        <w:sectPr>
          <w:pgSz w:w="11907" w:h="16840"/>
          <w:pgMar w:top="1142" w:right="1418" w:bottom="1418" w:left="1418" w:header="851" w:footer="822" w:gutter="0"/>
          <w:pgNumType w:fmt="decimal"/>
          <w:cols w:space="720" w:num="1"/>
          <w:docGrid w:linePitch="290" w:charSpace="-3931"/>
        </w:sectPr>
      </w:pPr>
    </w:p>
    <w:p w14:paraId="58DAAAB3">
      <w:pPr>
        <w:pStyle w:val="3"/>
        <w:numPr>
          <w:ilvl w:val="0"/>
          <w:numId w:val="0"/>
        </w:numPr>
        <w:spacing w:after="312"/>
        <w:rPr>
          <w:sz w:val="24"/>
          <w:szCs w:val="24"/>
        </w:rPr>
      </w:pPr>
      <w:r>
        <w:rPr>
          <w:rFonts w:hint="eastAsia"/>
          <w:sz w:val="24"/>
          <w:szCs w:val="24"/>
          <w:lang w:val="en-US" w:eastAsia="zh-CN"/>
        </w:rPr>
        <w:t>附件1：</w:t>
      </w:r>
      <w:r>
        <w:rPr>
          <w:sz w:val="24"/>
          <w:szCs w:val="24"/>
        </w:rPr>
        <w:t>封面格式（参考）</w:t>
      </w:r>
    </w:p>
    <w:tbl>
      <w:tblPr>
        <w:tblStyle w:val="20"/>
        <w:tblpPr w:leftFromText="180" w:rightFromText="180" w:vertAnchor="text" w:horzAnchor="page" w:tblpX="1529" w:tblpY="407"/>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60"/>
      </w:tblGrid>
      <w:tr w14:paraId="1D798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5" w:hRule="atLeast"/>
        </w:trPr>
        <w:tc>
          <w:tcPr>
            <w:tcW w:w="8960" w:type="dxa"/>
            <w:noWrap w:val="0"/>
            <w:vAlign w:val="top"/>
          </w:tcPr>
          <w:p w14:paraId="0CF8F0B4">
            <w:pPr>
              <w:spacing w:line="400" w:lineRule="exact"/>
              <w:jc w:val="left"/>
              <w:rPr>
                <w:szCs w:val="24"/>
              </w:rPr>
            </w:pPr>
          </w:p>
          <w:p w14:paraId="57E28F66">
            <w:pPr>
              <w:spacing w:line="400" w:lineRule="exact"/>
              <w:ind w:firstLine="0" w:firstLineChars="0"/>
              <w:jc w:val="center"/>
              <w:rPr>
                <w:b/>
                <w:bCs/>
                <w:sz w:val="36"/>
                <w:szCs w:val="36"/>
              </w:rPr>
            </w:pPr>
            <w:r>
              <w:rPr>
                <w:b/>
                <w:bCs/>
                <w:sz w:val="36"/>
                <w:szCs w:val="36"/>
              </w:rPr>
              <w:t>投标文件</w:t>
            </w:r>
          </w:p>
          <w:p w14:paraId="68BB1FE5">
            <w:pPr>
              <w:spacing w:line="400" w:lineRule="exact"/>
              <w:ind w:firstLine="0" w:firstLineChars="0"/>
              <w:jc w:val="center"/>
              <w:rPr>
                <w:szCs w:val="24"/>
              </w:rPr>
            </w:pPr>
            <w:r>
              <w:rPr>
                <w:rFonts w:ascii="Times New Roman" w:hAnsi="Times New Roman" w:eastAsia="宋体" w:cs="Times New Roman"/>
                <w:b/>
                <w:bCs/>
                <w:szCs w:val="24"/>
              </w:rPr>
              <w:t>（资格证明文件）</w:t>
            </w:r>
          </w:p>
          <w:p w14:paraId="39AD3108">
            <w:pPr>
              <w:spacing w:line="400" w:lineRule="exact"/>
              <w:ind w:firstLine="0" w:firstLineChars="0"/>
              <w:jc w:val="center"/>
              <w:rPr>
                <w:rFonts w:hint="eastAsia" w:eastAsia="宋体"/>
                <w:szCs w:val="24"/>
                <w:lang w:eastAsia="zh-CN"/>
              </w:rPr>
            </w:pPr>
            <w:r>
              <w:rPr>
                <w:rFonts w:hint="eastAsia"/>
                <w:szCs w:val="24"/>
                <w:lang w:eastAsia="zh-CN"/>
              </w:rPr>
              <w:t>项目编号：</w:t>
            </w:r>
          </w:p>
          <w:p w14:paraId="240E8C76">
            <w:pPr>
              <w:spacing w:line="400" w:lineRule="exact"/>
              <w:ind w:firstLine="0" w:firstLineChars="0"/>
              <w:jc w:val="center"/>
              <w:rPr>
                <w:szCs w:val="24"/>
              </w:rPr>
            </w:pPr>
            <w:r>
              <w:rPr>
                <w:szCs w:val="24"/>
              </w:rPr>
              <w:t>项目名称：</w:t>
            </w:r>
          </w:p>
          <w:p w14:paraId="52B51F81">
            <w:pPr>
              <w:spacing w:line="400" w:lineRule="exact"/>
              <w:ind w:firstLine="0" w:firstLineChars="0"/>
              <w:jc w:val="center"/>
              <w:rPr>
                <w:szCs w:val="24"/>
              </w:rPr>
            </w:pPr>
            <w:r>
              <w:rPr>
                <w:szCs w:val="24"/>
              </w:rPr>
              <w:t>投标人名称（公章）：</w:t>
            </w:r>
          </w:p>
          <w:p w14:paraId="56A06922">
            <w:pPr>
              <w:spacing w:line="400" w:lineRule="exact"/>
              <w:ind w:firstLine="0" w:firstLineChars="0"/>
              <w:jc w:val="center"/>
              <w:rPr>
                <w:szCs w:val="24"/>
              </w:rPr>
            </w:pPr>
            <w:r>
              <w:rPr>
                <w:szCs w:val="24"/>
              </w:rPr>
              <w:t>地址：</w:t>
            </w:r>
          </w:p>
          <w:p w14:paraId="6E46BC15">
            <w:pPr>
              <w:spacing w:line="400" w:lineRule="exact"/>
              <w:ind w:firstLine="0" w:firstLineChars="0"/>
              <w:jc w:val="center"/>
              <w:rPr>
                <w:szCs w:val="24"/>
              </w:rPr>
            </w:pPr>
            <w:r>
              <w:rPr>
                <w:szCs w:val="24"/>
              </w:rPr>
              <w:t>电话：</w:t>
            </w:r>
          </w:p>
        </w:tc>
      </w:tr>
    </w:tbl>
    <w:p w14:paraId="5CB326A9">
      <w:pPr>
        <w:pStyle w:val="5"/>
        <w:ind w:left="0" w:leftChars="0" w:firstLine="0" w:firstLineChars="0"/>
      </w:pPr>
    </w:p>
    <w:p w14:paraId="59A1373A">
      <w:pPr>
        <w:pStyle w:val="5"/>
        <w:ind w:left="0" w:leftChars="0" w:firstLine="0" w:firstLineChars="0"/>
        <w:rPr>
          <w:rFonts w:hint="eastAsia"/>
        </w:rPr>
      </w:pPr>
    </w:p>
    <w:p w14:paraId="39581E3F">
      <w:pPr>
        <w:rPr>
          <w:rFonts w:hint="eastAsia"/>
        </w:rPr>
      </w:pP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60"/>
      </w:tblGrid>
      <w:tr w14:paraId="3BE1B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0" w:hRule="atLeast"/>
          <w:jc w:val="center"/>
        </w:trPr>
        <w:tc>
          <w:tcPr>
            <w:tcW w:w="9060" w:type="dxa"/>
            <w:noWrap w:val="0"/>
            <w:vAlign w:val="top"/>
          </w:tcPr>
          <w:p w14:paraId="2B0E8589">
            <w:pPr>
              <w:spacing w:line="400" w:lineRule="exact"/>
              <w:ind w:left="1997" w:firstLine="0" w:firstLineChars="0"/>
              <w:jc w:val="left"/>
              <w:rPr>
                <w:szCs w:val="24"/>
              </w:rPr>
            </w:pPr>
          </w:p>
          <w:p w14:paraId="4A42BE04">
            <w:pPr>
              <w:spacing w:line="400" w:lineRule="exact"/>
              <w:ind w:firstLine="0" w:firstLineChars="0"/>
              <w:jc w:val="center"/>
              <w:rPr>
                <w:b/>
                <w:bCs/>
                <w:sz w:val="36"/>
                <w:szCs w:val="36"/>
              </w:rPr>
            </w:pPr>
            <w:r>
              <w:rPr>
                <w:b/>
                <w:bCs/>
                <w:sz w:val="36"/>
                <w:szCs w:val="36"/>
              </w:rPr>
              <w:t>投标文件</w:t>
            </w:r>
          </w:p>
          <w:p w14:paraId="3527818B">
            <w:pPr>
              <w:spacing w:line="400" w:lineRule="exact"/>
              <w:ind w:firstLine="0" w:firstLineChars="0"/>
              <w:jc w:val="center"/>
              <w:rPr>
                <w:szCs w:val="24"/>
              </w:rPr>
            </w:pPr>
            <w:r>
              <w:rPr>
                <w:b/>
                <w:bCs/>
                <w:szCs w:val="24"/>
              </w:rPr>
              <w:t>（</w:t>
            </w:r>
            <w:r>
              <w:rPr>
                <w:rFonts w:hint="eastAsia"/>
                <w:b/>
                <w:bCs/>
                <w:szCs w:val="24"/>
                <w:lang w:val="en-US" w:eastAsia="zh-CN"/>
              </w:rPr>
              <w:t>技术部分</w:t>
            </w:r>
            <w:r>
              <w:rPr>
                <w:b/>
                <w:bCs/>
                <w:szCs w:val="24"/>
              </w:rPr>
              <w:t>）</w:t>
            </w:r>
          </w:p>
          <w:p w14:paraId="1321CA0B">
            <w:pPr>
              <w:spacing w:line="400" w:lineRule="exact"/>
              <w:ind w:firstLine="0" w:firstLineChars="0"/>
              <w:jc w:val="center"/>
              <w:rPr>
                <w:rFonts w:hint="eastAsia" w:eastAsia="宋体"/>
                <w:szCs w:val="24"/>
                <w:lang w:eastAsia="zh-CN"/>
              </w:rPr>
            </w:pPr>
            <w:r>
              <w:rPr>
                <w:rFonts w:hint="eastAsia"/>
                <w:szCs w:val="24"/>
                <w:lang w:eastAsia="zh-CN"/>
              </w:rPr>
              <w:t>项目编号：</w:t>
            </w:r>
          </w:p>
          <w:p w14:paraId="432FF9F2">
            <w:pPr>
              <w:spacing w:line="400" w:lineRule="exact"/>
              <w:ind w:firstLine="0" w:firstLineChars="0"/>
              <w:jc w:val="center"/>
              <w:rPr>
                <w:szCs w:val="24"/>
              </w:rPr>
            </w:pPr>
            <w:r>
              <w:rPr>
                <w:szCs w:val="24"/>
              </w:rPr>
              <w:t>项目名称：</w:t>
            </w:r>
          </w:p>
          <w:p w14:paraId="46B56487">
            <w:pPr>
              <w:spacing w:line="400" w:lineRule="exact"/>
              <w:ind w:firstLine="0" w:firstLineChars="0"/>
              <w:jc w:val="center"/>
              <w:rPr>
                <w:szCs w:val="24"/>
              </w:rPr>
            </w:pPr>
            <w:r>
              <w:rPr>
                <w:szCs w:val="24"/>
              </w:rPr>
              <w:t>投标人名称（公章）：</w:t>
            </w:r>
          </w:p>
          <w:p w14:paraId="511B419A">
            <w:pPr>
              <w:spacing w:line="400" w:lineRule="exact"/>
              <w:ind w:firstLine="0" w:firstLineChars="0"/>
              <w:jc w:val="center"/>
              <w:rPr>
                <w:szCs w:val="24"/>
              </w:rPr>
            </w:pPr>
            <w:r>
              <w:rPr>
                <w:szCs w:val="24"/>
              </w:rPr>
              <w:t>地址：</w:t>
            </w:r>
          </w:p>
          <w:p w14:paraId="4823C54A">
            <w:pPr>
              <w:spacing w:line="400" w:lineRule="exact"/>
              <w:ind w:firstLine="0" w:firstLineChars="0"/>
              <w:jc w:val="center"/>
              <w:rPr>
                <w:szCs w:val="24"/>
              </w:rPr>
            </w:pPr>
            <w:r>
              <w:rPr>
                <w:szCs w:val="24"/>
              </w:rPr>
              <w:t>电话：</w:t>
            </w:r>
          </w:p>
        </w:tc>
      </w:tr>
    </w:tbl>
    <w:p w14:paraId="084DED6B">
      <w:pPr>
        <w:pStyle w:val="5"/>
        <w:rPr>
          <w:rFonts w:hint="eastAsia"/>
        </w:rPr>
      </w:pP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60"/>
      </w:tblGrid>
      <w:tr w14:paraId="755BC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0" w:hRule="atLeast"/>
          <w:jc w:val="center"/>
        </w:trPr>
        <w:tc>
          <w:tcPr>
            <w:tcW w:w="9060" w:type="dxa"/>
            <w:noWrap w:val="0"/>
            <w:vAlign w:val="top"/>
          </w:tcPr>
          <w:p w14:paraId="3315BBE0">
            <w:pPr>
              <w:spacing w:line="400" w:lineRule="exact"/>
              <w:ind w:left="1997" w:firstLine="0" w:firstLineChars="0"/>
              <w:jc w:val="left"/>
              <w:rPr>
                <w:szCs w:val="24"/>
              </w:rPr>
            </w:pPr>
          </w:p>
          <w:p w14:paraId="436D45FD">
            <w:pPr>
              <w:spacing w:line="400" w:lineRule="exact"/>
              <w:ind w:firstLine="0" w:firstLineChars="0"/>
              <w:jc w:val="center"/>
              <w:rPr>
                <w:b/>
                <w:bCs/>
                <w:sz w:val="36"/>
                <w:szCs w:val="36"/>
              </w:rPr>
            </w:pPr>
            <w:r>
              <w:rPr>
                <w:b/>
                <w:bCs/>
                <w:sz w:val="36"/>
                <w:szCs w:val="36"/>
              </w:rPr>
              <w:t>投标文件</w:t>
            </w:r>
          </w:p>
          <w:p w14:paraId="639E3BB5">
            <w:pPr>
              <w:spacing w:line="400" w:lineRule="exact"/>
              <w:ind w:firstLine="0" w:firstLineChars="0"/>
              <w:jc w:val="center"/>
              <w:rPr>
                <w:szCs w:val="24"/>
              </w:rPr>
            </w:pPr>
            <w:r>
              <w:rPr>
                <w:b/>
                <w:bCs/>
                <w:szCs w:val="24"/>
              </w:rPr>
              <w:t>（</w:t>
            </w:r>
            <w:r>
              <w:rPr>
                <w:rFonts w:hint="eastAsia"/>
                <w:b/>
                <w:bCs/>
                <w:szCs w:val="24"/>
                <w:lang w:val="en-US" w:eastAsia="zh-CN"/>
              </w:rPr>
              <w:t>商务部分</w:t>
            </w:r>
            <w:r>
              <w:rPr>
                <w:b/>
                <w:bCs/>
                <w:szCs w:val="24"/>
              </w:rPr>
              <w:t>）</w:t>
            </w:r>
          </w:p>
          <w:p w14:paraId="15515763">
            <w:pPr>
              <w:spacing w:line="400" w:lineRule="exact"/>
              <w:ind w:firstLine="0" w:firstLineChars="0"/>
              <w:jc w:val="center"/>
              <w:rPr>
                <w:rFonts w:hint="eastAsia" w:eastAsia="宋体"/>
                <w:szCs w:val="24"/>
                <w:lang w:eastAsia="zh-CN"/>
              </w:rPr>
            </w:pPr>
            <w:r>
              <w:rPr>
                <w:rFonts w:hint="eastAsia"/>
                <w:szCs w:val="24"/>
                <w:lang w:eastAsia="zh-CN"/>
              </w:rPr>
              <w:t>项目编号：</w:t>
            </w:r>
          </w:p>
          <w:p w14:paraId="2F6CA329">
            <w:pPr>
              <w:spacing w:line="400" w:lineRule="exact"/>
              <w:ind w:firstLine="0" w:firstLineChars="0"/>
              <w:jc w:val="center"/>
              <w:rPr>
                <w:szCs w:val="24"/>
              </w:rPr>
            </w:pPr>
            <w:r>
              <w:rPr>
                <w:szCs w:val="24"/>
              </w:rPr>
              <w:t>项目名称：</w:t>
            </w:r>
          </w:p>
          <w:p w14:paraId="7D517403">
            <w:pPr>
              <w:spacing w:line="400" w:lineRule="exact"/>
              <w:ind w:firstLine="0" w:firstLineChars="0"/>
              <w:jc w:val="center"/>
              <w:rPr>
                <w:szCs w:val="24"/>
              </w:rPr>
            </w:pPr>
            <w:r>
              <w:rPr>
                <w:szCs w:val="24"/>
              </w:rPr>
              <w:t>投标人名称（公章）：</w:t>
            </w:r>
          </w:p>
          <w:p w14:paraId="32C803BB">
            <w:pPr>
              <w:spacing w:line="400" w:lineRule="exact"/>
              <w:ind w:firstLine="0" w:firstLineChars="0"/>
              <w:jc w:val="center"/>
              <w:rPr>
                <w:szCs w:val="24"/>
              </w:rPr>
            </w:pPr>
            <w:r>
              <w:rPr>
                <w:szCs w:val="24"/>
              </w:rPr>
              <w:t>地址：</w:t>
            </w:r>
          </w:p>
          <w:p w14:paraId="60290350">
            <w:pPr>
              <w:spacing w:line="400" w:lineRule="exact"/>
              <w:ind w:firstLine="0" w:firstLineChars="0"/>
              <w:jc w:val="center"/>
              <w:rPr>
                <w:szCs w:val="24"/>
              </w:rPr>
            </w:pPr>
            <w:r>
              <w:rPr>
                <w:szCs w:val="24"/>
              </w:rPr>
              <w:t>电话：</w:t>
            </w:r>
          </w:p>
        </w:tc>
      </w:tr>
    </w:tbl>
    <w:p w14:paraId="4E1BFE68"/>
    <w:p w14:paraId="168C8264">
      <w:pPr>
        <w:spacing w:line="400" w:lineRule="exact"/>
        <w:ind w:firstLine="211" w:firstLineChars="100"/>
        <w:rPr>
          <w:b/>
          <w:bCs/>
          <w:szCs w:val="24"/>
        </w:rPr>
      </w:pPr>
      <w:r>
        <w:rPr>
          <w:b/>
          <w:bCs/>
          <w:szCs w:val="24"/>
        </w:rPr>
        <w:t>封口格式：</w:t>
      </w:r>
    </w:p>
    <w:p w14:paraId="51863416">
      <w:pPr>
        <w:pStyle w:val="5"/>
        <w:rPr>
          <w:rFonts w:hint="eastAsia"/>
        </w:rPr>
      </w:pPr>
    </w:p>
    <w:tbl>
      <w:tblPr>
        <w:tblStyle w:val="20"/>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60"/>
      </w:tblGrid>
      <w:tr w14:paraId="6E476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9060" w:type="dxa"/>
            <w:noWrap w:val="0"/>
            <w:vAlign w:val="center"/>
          </w:tcPr>
          <w:p w14:paraId="5BD2920E">
            <w:pPr>
              <w:spacing w:line="400" w:lineRule="exact"/>
              <w:ind w:firstLine="0" w:firstLineChars="0"/>
              <w:rPr>
                <w:szCs w:val="24"/>
              </w:rPr>
            </w:pPr>
            <w:r>
              <w:rPr>
                <w:szCs w:val="24"/>
              </w:rPr>
              <w:t>……………………于</w:t>
            </w:r>
            <w:r>
              <w:rPr>
                <w:szCs w:val="24"/>
                <w:u w:val="single"/>
              </w:rPr>
              <w:t xml:space="preserve">     </w:t>
            </w:r>
            <w:r>
              <w:rPr>
                <w:szCs w:val="24"/>
              </w:rPr>
              <w:t>年</w:t>
            </w:r>
            <w:r>
              <w:rPr>
                <w:szCs w:val="24"/>
                <w:u w:val="single"/>
              </w:rPr>
              <w:t xml:space="preserve"> </w:t>
            </w:r>
            <w:r>
              <w:rPr>
                <w:rFonts w:hint="eastAsia"/>
                <w:szCs w:val="24"/>
                <w:u w:val="single"/>
                <w:lang w:val="en-US" w:eastAsia="zh-CN"/>
              </w:rPr>
              <w:t xml:space="preserve"> </w:t>
            </w:r>
            <w:r>
              <w:rPr>
                <w:szCs w:val="24"/>
                <w:u w:val="single"/>
              </w:rPr>
              <w:t xml:space="preserve"> </w:t>
            </w:r>
            <w:r>
              <w:rPr>
                <w:szCs w:val="24"/>
              </w:rPr>
              <w:t>月</w:t>
            </w:r>
            <w:r>
              <w:rPr>
                <w:szCs w:val="24"/>
                <w:u w:val="single"/>
              </w:rPr>
              <w:t xml:space="preserve">  </w:t>
            </w:r>
            <w:r>
              <w:rPr>
                <w:rFonts w:hint="eastAsia"/>
                <w:szCs w:val="24"/>
                <w:u w:val="single"/>
                <w:lang w:val="en-US" w:eastAsia="zh-CN"/>
              </w:rPr>
              <w:t xml:space="preserve"> </w:t>
            </w:r>
            <w:r>
              <w:rPr>
                <w:szCs w:val="24"/>
              </w:rPr>
              <w:t>日</w:t>
            </w:r>
            <w:r>
              <w:rPr>
                <w:szCs w:val="24"/>
                <w:u w:val="single"/>
              </w:rPr>
              <w:t xml:space="preserve">  </w:t>
            </w:r>
            <w:r>
              <w:rPr>
                <w:szCs w:val="24"/>
              </w:rPr>
              <w:t>时之前不准启封（公章）…………………</w:t>
            </w:r>
          </w:p>
        </w:tc>
      </w:tr>
    </w:tbl>
    <w:p w14:paraId="23AF0788">
      <w:pPr>
        <w:spacing w:line="400" w:lineRule="exact"/>
        <w:jc w:val="left"/>
        <w:rPr>
          <w:sz w:val="24"/>
          <w:szCs w:val="24"/>
        </w:rPr>
      </w:pPr>
      <w:r>
        <w:rPr>
          <w:rFonts w:hint="eastAsia"/>
          <w:b/>
          <w:bCs/>
          <w:sz w:val="24"/>
          <w:szCs w:val="24"/>
          <w:lang w:val="en-US" w:eastAsia="zh-CN"/>
        </w:rPr>
        <w:t>附件2：</w:t>
      </w:r>
      <w:r>
        <w:rPr>
          <w:b/>
          <w:bCs/>
          <w:sz w:val="24"/>
          <w:szCs w:val="24"/>
        </w:rPr>
        <w:t>投标人基本情况表</w:t>
      </w:r>
    </w:p>
    <w:p w14:paraId="1F10BBA7">
      <w:pPr>
        <w:spacing w:line="400" w:lineRule="exact"/>
        <w:ind w:firstLine="643"/>
        <w:jc w:val="both"/>
        <w:rPr>
          <w:b/>
          <w:bCs/>
          <w:sz w:val="32"/>
          <w:szCs w:val="24"/>
        </w:rPr>
      </w:pPr>
    </w:p>
    <w:p w14:paraId="55F81C2D">
      <w:pPr>
        <w:spacing w:line="400" w:lineRule="exact"/>
        <w:ind w:firstLine="643"/>
        <w:jc w:val="center"/>
        <w:rPr>
          <w:szCs w:val="24"/>
        </w:rPr>
      </w:pPr>
      <w:r>
        <w:rPr>
          <w:b/>
          <w:bCs/>
          <w:sz w:val="32"/>
          <w:szCs w:val="24"/>
        </w:rPr>
        <w:t>投标人基本情况表</w:t>
      </w:r>
    </w:p>
    <w:tbl>
      <w:tblPr>
        <w:tblStyle w:val="20"/>
        <w:tblW w:w="95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3" w:type="dxa"/>
          <w:bottom w:w="0" w:type="dxa"/>
          <w:right w:w="3" w:type="dxa"/>
        </w:tblCellMar>
      </w:tblPr>
      <w:tblGrid>
        <w:gridCol w:w="863"/>
        <w:gridCol w:w="990"/>
        <w:gridCol w:w="995"/>
        <w:gridCol w:w="575"/>
        <w:gridCol w:w="988"/>
        <w:gridCol w:w="783"/>
        <w:gridCol w:w="812"/>
        <w:gridCol w:w="963"/>
        <w:gridCol w:w="490"/>
        <w:gridCol w:w="552"/>
        <w:gridCol w:w="632"/>
        <w:gridCol w:w="882"/>
      </w:tblGrid>
      <w:tr w14:paraId="0A89A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863" w:type="dxa"/>
            <w:noWrap w:val="0"/>
            <w:vAlign w:val="center"/>
          </w:tcPr>
          <w:p w14:paraId="4BD3F280">
            <w:pPr>
              <w:spacing w:line="400" w:lineRule="exact"/>
              <w:ind w:firstLine="0" w:firstLineChars="0"/>
              <w:jc w:val="center"/>
              <w:rPr>
                <w:szCs w:val="24"/>
              </w:rPr>
            </w:pPr>
            <w:r>
              <w:rPr>
                <w:szCs w:val="24"/>
              </w:rPr>
              <w:t>名称</w:t>
            </w:r>
          </w:p>
        </w:tc>
        <w:tc>
          <w:tcPr>
            <w:tcW w:w="2560" w:type="dxa"/>
            <w:gridSpan w:val="3"/>
            <w:noWrap w:val="0"/>
            <w:vAlign w:val="center"/>
          </w:tcPr>
          <w:p w14:paraId="696D5202">
            <w:pPr>
              <w:spacing w:line="400" w:lineRule="exact"/>
              <w:ind w:firstLine="0" w:firstLineChars="0"/>
              <w:jc w:val="center"/>
              <w:rPr>
                <w:szCs w:val="24"/>
              </w:rPr>
            </w:pPr>
          </w:p>
        </w:tc>
        <w:tc>
          <w:tcPr>
            <w:tcW w:w="988" w:type="dxa"/>
            <w:noWrap w:val="0"/>
            <w:vAlign w:val="center"/>
          </w:tcPr>
          <w:p w14:paraId="4B2F70CD">
            <w:pPr>
              <w:spacing w:line="400" w:lineRule="exact"/>
              <w:ind w:firstLine="0" w:firstLineChars="0"/>
              <w:jc w:val="center"/>
              <w:rPr>
                <w:szCs w:val="24"/>
              </w:rPr>
            </w:pPr>
            <w:r>
              <w:rPr>
                <w:rFonts w:hint="eastAsia"/>
                <w:szCs w:val="24"/>
                <w:lang w:val="en-US" w:eastAsia="zh-CN"/>
              </w:rPr>
              <w:t>企业</w:t>
            </w:r>
            <w:r>
              <w:rPr>
                <w:szCs w:val="24"/>
              </w:rPr>
              <w:t>类型</w:t>
            </w:r>
          </w:p>
        </w:tc>
        <w:tc>
          <w:tcPr>
            <w:tcW w:w="1595" w:type="dxa"/>
            <w:gridSpan w:val="2"/>
            <w:noWrap w:val="0"/>
            <w:vAlign w:val="center"/>
          </w:tcPr>
          <w:p w14:paraId="7639623B">
            <w:pPr>
              <w:spacing w:line="400" w:lineRule="exact"/>
              <w:ind w:firstLine="0" w:firstLineChars="0"/>
              <w:jc w:val="center"/>
              <w:rPr>
                <w:szCs w:val="24"/>
              </w:rPr>
            </w:pPr>
          </w:p>
        </w:tc>
        <w:tc>
          <w:tcPr>
            <w:tcW w:w="963" w:type="dxa"/>
            <w:noWrap w:val="0"/>
            <w:vAlign w:val="center"/>
          </w:tcPr>
          <w:p w14:paraId="6A3ECB4A">
            <w:pPr>
              <w:spacing w:line="400" w:lineRule="exact"/>
              <w:ind w:firstLine="0" w:firstLineChars="0"/>
              <w:jc w:val="center"/>
              <w:rPr>
                <w:szCs w:val="24"/>
              </w:rPr>
            </w:pPr>
            <w:r>
              <w:rPr>
                <w:szCs w:val="24"/>
              </w:rPr>
              <w:t>企业负责人</w:t>
            </w:r>
          </w:p>
        </w:tc>
        <w:tc>
          <w:tcPr>
            <w:tcW w:w="1042" w:type="dxa"/>
            <w:gridSpan w:val="2"/>
            <w:noWrap w:val="0"/>
            <w:vAlign w:val="center"/>
          </w:tcPr>
          <w:p w14:paraId="6A234E85">
            <w:pPr>
              <w:spacing w:line="400" w:lineRule="exact"/>
              <w:ind w:firstLine="0" w:firstLineChars="0"/>
              <w:jc w:val="center"/>
              <w:rPr>
                <w:szCs w:val="24"/>
              </w:rPr>
            </w:pPr>
          </w:p>
        </w:tc>
        <w:tc>
          <w:tcPr>
            <w:tcW w:w="632" w:type="dxa"/>
            <w:noWrap w:val="0"/>
            <w:vAlign w:val="center"/>
          </w:tcPr>
          <w:p w14:paraId="02EB7C2A">
            <w:pPr>
              <w:spacing w:line="400" w:lineRule="exact"/>
              <w:ind w:firstLine="0" w:firstLineChars="0"/>
              <w:jc w:val="center"/>
              <w:rPr>
                <w:szCs w:val="24"/>
              </w:rPr>
            </w:pPr>
            <w:r>
              <w:rPr>
                <w:szCs w:val="24"/>
              </w:rPr>
              <w:t>职务</w:t>
            </w:r>
          </w:p>
        </w:tc>
        <w:tc>
          <w:tcPr>
            <w:tcW w:w="882" w:type="dxa"/>
            <w:noWrap w:val="0"/>
            <w:vAlign w:val="top"/>
          </w:tcPr>
          <w:p w14:paraId="76B9ACE9">
            <w:pPr>
              <w:spacing w:line="400" w:lineRule="exact"/>
              <w:ind w:firstLine="0" w:firstLineChars="0"/>
              <w:rPr>
                <w:szCs w:val="24"/>
              </w:rPr>
            </w:pPr>
          </w:p>
        </w:tc>
      </w:tr>
      <w:tr w14:paraId="5458B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713" w:hRule="atLeast"/>
        </w:trPr>
        <w:tc>
          <w:tcPr>
            <w:tcW w:w="863" w:type="dxa"/>
            <w:noWrap w:val="0"/>
            <w:vAlign w:val="center"/>
          </w:tcPr>
          <w:p w14:paraId="268E9FFC">
            <w:pPr>
              <w:spacing w:line="400" w:lineRule="exact"/>
              <w:ind w:firstLine="0" w:firstLineChars="0"/>
              <w:jc w:val="center"/>
              <w:rPr>
                <w:szCs w:val="24"/>
              </w:rPr>
            </w:pPr>
            <w:r>
              <w:rPr>
                <w:szCs w:val="24"/>
              </w:rPr>
              <w:t>地 址</w:t>
            </w:r>
          </w:p>
        </w:tc>
        <w:tc>
          <w:tcPr>
            <w:tcW w:w="2560" w:type="dxa"/>
            <w:gridSpan w:val="3"/>
            <w:noWrap w:val="0"/>
            <w:vAlign w:val="center"/>
          </w:tcPr>
          <w:p w14:paraId="6EFEA4BF">
            <w:pPr>
              <w:spacing w:line="400" w:lineRule="exact"/>
              <w:ind w:firstLine="0" w:firstLineChars="0"/>
              <w:jc w:val="center"/>
              <w:rPr>
                <w:szCs w:val="24"/>
              </w:rPr>
            </w:pPr>
          </w:p>
        </w:tc>
        <w:tc>
          <w:tcPr>
            <w:tcW w:w="988" w:type="dxa"/>
            <w:noWrap w:val="0"/>
            <w:vAlign w:val="center"/>
          </w:tcPr>
          <w:p w14:paraId="100E6405">
            <w:pPr>
              <w:spacing w:line="400" w:lineRule="exact"/>
              <w:ind w:firstLine="0" w:firstLineChars="0"/>
              <w:jc w:val="center"/>
              <w:rPr>
                <w:szCs w:val="24"/>
              </w:rPr>
            </w:pPr>
            <w:r>
              <w:rPr>
                <w:szCs w:val="24"/>
              </w:rPr>
              <w:t>电话</w:t>
            </w:r>
          </w:p>
        </w:tc>
        <w:tc>
          <w:tcPr>
            <w:tcW w:w="1595" w:type="dxa"/>
            <w:gridSpan w:val="2"/>
            <w:noWrap w:val="0"/>
            <w:vAlign w:val="center"/>
          </w:tcPr>
          <w:p w14:paraId="3BDE6E0E">
            <w:pPr>
              <w:spacing w:line="400" w:lineRule="exact"/>
              <w:ind w:firstLine="0" w:firstLineChars="0"/>
              <w:jc w:val="center"/>
              <w:rPr>
                <w:szCs w:val="24"/>
              </w:rPr>
            </w:pPr>
          </w:p>
        </w:tc>
        <w:tc>
          <w:tcPr>
            <w:tcW w:w="963" w:type="dxa"/>
            <w:noWrap w:val="0"/>
            <w:vAlign w:val="center"/>
          </w:tcPr>
          <w:p w14:paraId="53917EB8">
            <w:pPr>
              <w:spacing w:line="400" w:lineRule="exact"/>
              <w:ind w:firstLine="0" w:firstLineChars="0"/>
              <w:jc w:val="center"/>
              <w:rPr>
                <w:szCs w:val="24"/>
              </w:rPr>
            </w:pPr>
            <w:r>
              <w:rPr>
                <w:szCs w:val="24"/>
              </w:rPr>
              <w:t>授权代表</w:t>
            </w:r>
          </w:p>
        </w:tc>
        <w:tc>
          <w:tcPr>
            <w:tcW w:w="1042" w:type="dxa"/>
            <w:gridSpan w:val="2"/>
            <w:noWrap w:val="0"/>
            <w:vAlign w:val="center"/>
          </w:tcPr>
          <w:p w14:paraId="18249F0A">
            <w:pPr>
              <w:spacing w:line="400" w:lineRule="exact"/>
              <w:ind w:firstLine="0" w:firstLineChars="0"/>
              <w:jc w:val="center"/>
              <w:rPr>
                <w:szCs w:val="24"/>
              </w:rPr>
            </w:pPr>
          </w:p>
        </w:tc>
        <w:tc>
          <w:tcPr>
            <w:tcW w:w="632" w:type="dxa"/>
            <w:noWrap w:val="0"/>
            <w:vAlign w:val="center"/>
          </w:tcPr>
          <w:p w14:paraId="62A66864">
            <w:pPr>
              <w:spacing w:line="400" w:lineRule="exact"/>
              <w:ind w:firstLine="0" w:firstLineChars="0"/>
              <w:jc w:val="center"/>
              <w:rPr>
                <w:szCs w:val="24"/>
              </w:rPr>
            </w:pPr>
            <w:r>
              <w:rPr>
                <w:szCs w:val="24"/>
              </w:rPr>
              <w:t>职务</w:t>
            </w:r>
          </w:p>
        </w:tc>
        <w:tc>
          <w:tcPr>
            <w:tcW w:w="882" w:type="dxa"/>
            <w:noWrap w:val="0"/>
            <w:vAlign w:val="top"/>
          </w:tcPr>
          <w:p w14:paraId="36B49993">
            <w:pPr>
              <w:spacing w:line="400" w:lineRule="exact"/>
              <w:ind w:firstLine="0" w:firstLineChars="0"/>
              <w:rPr>
                <w:szCs w:val="24"/>
              </w:rPr>
            </w:pPr>
          </w:p>
        </w:tc>
      </w:tr>
      <w:tr w14:paraId="592ED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1264" w:hRule="atLeast"/>
        </w:trPr>
        <w:tc>
          <w:tcPr>
            <w:tcW w:w="863" w:type="dxa"/>
            <w:noWrap w:val="0"/>
            <w:vAlign w:val="center"/>
          </w:tcPr>
          <w:p w14:paraId="2E2FD356">
            <w:pPr>
              <w:spacing w:line="400" w:lineRule="exact"/>
              <w:ind w:firstLine="0" w:firstLineChars="0"/>
              <w:jc w:val="center"/>
              <w:rPr>
                <w:szCs w:val="24"/>
              </w:rPr>
            </w:pPr>
            <w:r>
              <w:rPr>
                <w:szCs w:val="24"/>
              </w:rPr>
              <w:t>简</w:t>
            </w:r>
            <w:r>
              <w:rPr>
                <w:rFonts w:hint="eastAsia"/>
                <w:szCs w:val="24"/>
                <w:lang w:val="en-US" w:eastAsia="zh-CN"/>
              </w:rPr>
              <w:t>介</w:t>
            </w:r>
          </w:p>
        </w:tc>
        <w:tc>
          <w:tcPr>
            <w:tcW w:w="8662" w:type="dxa"/>
            <w:gridSpan w:val="11"/>
            <w:noWrap w:val="0"/>
            <w:vAlign w:val="center"/>
          </w:tcPr>
          <w:p w14:paraId="77191439">
            <w:pPr>
              <w:spacing w:line="400" w:lineRule="exact"/>
              <w:ind w:firstLine="0" w:firstLineChars="0"/>
              <w:jc w:val="center"/>
              <w:rPr>
                <w:szCs w:val="24"/>
              </w:rPr>
            </w:pPr>
          </w:p>
          <w:p w14:paraId="07C76768">
            <w:pPr>
              <w:spacing w:line="400" w:lineRule="exact"/>
              <w:ind w:firstLine="0" w:firstLineChars="0"/>
              <w:jc w:val="center"/>
            </w:pPr>
          </w:p>
          <w:p w14:paraId="6CFFBE9F">
            <w:pPr>
              <w:spacing w:line="400" w:lineRule="exact"/>
              <w:ind w:firstLine="0" w:firstLineChars="0"/>
              <w:jc w:val="center"/>
              <w:rPr>
                <w:szCs w:val="24"/>
              </w:rPr>
            </w:pPr>
          </w:p>
          <w:p w14:paraId="76501CFA">
            <w:pPr>
              <w:spacing w:line="400" w:lineRule="exact"/>
              <w:ind w:firstLine="0" w:firstLineChars="0"/>
              <w:jc w:val="center"/>
              <w:rPr>
                <w:szCs w:val="24"/>
              </w:rPr>
            </w:pPr>
          </w:p>
          <w:p w14:paraId="34F85D03">
            <w:pPr>
              <w:spacing w:line="400" w:lineRule="exact"/>
              <w:ind w:firstLine="0" w:firstLineChars="0"/>
              <w:jc w:val="center"/>
              <w:rPr>
                <w:szCs w:val="24"/>
              </w:rPr>
            </w:pPr>
          </w:p>
        </w:tc>
      </w:tr>
      <w:tr w14:paraId="3BBE2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384" w:hRule="atLeast"/>
        </w:trPr>
        <w:tc>
          <w:tcPr>
            <w:tcW w:w="863" w:type="dxa"/>
            <w:vMerge w:val="restart"/>
            <w:noWrap w:val="0"/>
            <w:vAlign w:val="center"/>
          </w:tcPr>
          <w:p w14:paraId="3DE2033C">
            <w:pPr>
              <w:spacing w:line="400" w:lineRule="exact"/>
              <w:ind w:firstLine="0" w:firstLineChars="0"/>
              <w:jc w:val="center"/>
              <w:rPr>
                <w:szCs w:val="24"/>
              </w:rPr>
            </w:pPr>
          </w:p>
          <w:p w14:paraId="5EEE2996">
            <w:pPr>
              <w:spacing w:line="400" w:lineRule="exact"/>
              <w:ind w:firstLine="0" w:firstLineChars="0"/>
              <w:jc w:val="center"/>
              <w:rPr>
                <w:szCs w:val="24"/>
              </w:rPr>
            </w:pPr>
            <w:r>
              <w:rPr>
                <w:szCs w:val="24"/>
              </w:rPr>
              <w:t>概况</w:t>
            </w:r>
          </w:p>
        </w:tc>
        <w:tc>
          <w:tcPr>
            <w:tcW w:w="1985" w:type="dxa"/>
            <w:gridSpan w:val="2"/>
            <w:vMerge w:val="restart"/>
            <w:noWrap w:val="0"/>
            <w:vAlign w:val="center"/>
          </w:tcPr>
          <w:p w14:paraId="464E93E3">
            <w:pPr>
              <w:spacing w:line="400" w:lineRule="exact"/>
              <w:ind w:firstLine="0" w:firstLineChars="0"/>
              <w:jc w:val="center"/>
              <w:rPr>
                <w:szCs w:val="24"/>
              </w:rPr>
            </w:pPr>
            <w:r>
              <w:rPr>
                <w:szCs w:val="24"/>
              </w:rPr>
              <w:t>占地</w:t>
            </w:r>
          </w:p>
          <w:p w14:paraId="6DBAD969">
            <w:pPr>
              <w:spacing w:line="400" w:lineRule="exact"/>
              <w:ind w:firstLine="0" w:firstLineChars="0"/>
              <w:jc w:val="center"/>
              <w:rPr>
                <w:kern w:val="2"/>
                <w:sz w:val="24"/>
                <w:szCs w:val="24"/>
                <w:lang w:val="en-US" w:eastAsia="zh-CN" w:bidi="ar-SA"/>
              </w:rPr>
            </w:pPr>
            <w:r>
              <w:rPr>
                <w:szCs w:val="24"/>
              </w:rPr>
              <w:t>面积</w:t>
            </w:r>
          </w:p>
        </w:tc>
        <w:tc>
          <w:tcPr>
            <w:tcW w:w="3158" w:type="dxa"/>
            <w:gridSpan w:val="4"/>
            <w:noWrap w:val="0"/>
            <w:vAlign w:val="center"/>
          </w:tcPr>
          <w:p w14:paraId="79769082">
            <w:pPr>
              <w:spacing w:line="400" w:lineRule="exact"/>
              <w:ind w:firstLine="0" w:firstLineChars="0"/>
              <w:jc w:val="center"/>
              <w:rPr>
                <w:rFonts w:hint="eastAsia"/>
                <w:kern w:val="2"/>
                <w:sz w:val="24"/>
                <w:szCs w:val="24"/>
                <w:lang w:val="en-US" w:eastAsia="zh-CN" w:bidi="ar-SA"/>
              </w:rPr>
            </w:pPr>
            <w:r>
              <w:rPr>
                <w:szCs w:val="24"/>
              </w:rPr>
              <w:t>房屋建筑面积</w:t>
            </w:r>
          </w:p>
        </w:tc>
        <w:tc>
          <w:tcPr>
            <w:tcW w:w="3519" w:type="dxa"/>
            <w:gridSpan w:val="5"/>
            <w:noWrap w:val="0"/>
            <w:vAlign w:val="center"/>
          </w:tcPr>
          <w:p w14:paraId="0D1C3558">
            <w:pPr>
              <w:spacing w:line="400" w:lineRule="exact"/>
              <w:ind w:firstLine="1050" w:firstLineChars="500"/>
              <w:jc w:val="center"/>
              <w:rPr>
                <w:kern w:val="2"/>
                <w:sz w:val="24"/>
                <w:szCs w:val="24"/>
                <w:lang w:val="en-US" w:eastAsia="zh-CN" w:bidi="ar-SA"/>
              </w:rPr>
            </w:pPr>
            <w:r>
              <w:rPr>
                <w:rFonts w:hint="eastAsia"/>
                <w:szCs w:val="24"/>
              </w:rPr>
              <w:t>㎡</w:t>
            </w:r>
          </w:p>
        </w:tc>
      </w:tr>
      <w:tr w14:paraId="6D4CD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90" w:hRule="atLeast"/>
        </w:trPr>
        <w:tc>
          <w:tcPr>
            <w:tcW w:w="863" w:type="dxa"/>
            <w:vMerge w:val="continue"/>
            <w:noWrap w:val="0"/>
            <w:vAlign w:val="center"/>
          </w:tcPr>
          <w:p w14:paraId="1B2D0063">
            <w:pPr>
              <w:spacing w:line="400" w:lineRule="exact"/>
              <w:ind w:firstLine="0" w:firstLineChars="0"/>
              <w:jc w:val="center"/>
              <w:rPr>
                <w:szCs w:val="24"/>
              </w:rPr>
            </w:pPr>
          </w:p>
        </w:tc>
        <w:tc>
          <w:tcPr>
            <w:tcW w:w="1985" w:type="dxa"/>
            <w:gridSpan w:val="2"/>
            <w:vMerge w:val="continue"/>
            <w:noWrap w:val="0"/>
            <w:vAlign w:val="center"/>
          </w:tcPr>
          <w:p w14:paraId="2E13F3FB">
            <w:pPr>
              <w:spacing w:line="400" w:lineRule="exact"/>
              <w:ind w:firstLine="0" w:firstLineChars="0"/>
              <w:jc w:val="center"/>
            </w:pPr>
          </w:p>
        </w:tc>
        <w:tc>
          <w:tcPr>
            <w:tcW w:w="3158" w:type="dxa"/>
            <w:gridSpan w:val="4"/>
            <w:noWrap w:val="0"/>
            <w:vAlign w:val="center"/>
          </w:tcPr>
          <w:p w14:paraId="67D2778C">
            <w:pPr>
              <w:spacing w:line="400" w:lineRule="exact"/>
              <w:ind w:firstLine="0" w:firstLineChars="0"/>
              <w:jc w:val="center"/>
              <w:rPr>
                <w:rFonts w:hint="eastAsia"/>
                <w:kern w:val="2"/>
                <w:sz w:val="24"/>
                <w:szCs w:val="24"/>
                <w:lang w:val="en-US" w:eastAsia="zh-CN" w:bidi="ar-SA"/>
              </w:rPr>
            </w:pPr>
            <w:r>
              <w:rPr>
                <w:szCs w:val="24"/>
              </w:rPr>
              <w:t>厂房建筑面积</w:t>
            </w:r>
          </w:p>
        </w:tc>
        <w:tc>
          <w:tcPr>
            <w:tcW w:w="3519" w:type="dxa"/>
            <w:gridSpan w:val="5"/>
            <w:noWrap w:val="0"/>
            <w:vAlign w:val="top"/>
          </w:tcPr>
          <w:p w14:paraId="3FD3FCB8">
            <w:pPr>
              <w:spacing w:line="400" w:lineRule="exact"/>
              <w:ind w:firstLine="1050" w:firstLineChars="500"/>
              <w:jc w:val="center"/>
              <w:rPr>
                <w:kern w:val="2"/>
                <w:sz w:val="24"/>
                <w:szCs w:val="24"/>
                <w:lang w:val="en-US" w:eastAsia="zh-CN" w:bidi="ar-SA"/>
              </w:rPr>
            </w:pPr>
            <w:r>
              <w:rPr>
                <w:rFonts w:hint="eastAsia"/>
                <w:szCs w:val="24"/>
              </w:rPr>
              <w:t>㎡</w:t>
            </w:r>
          </w:p>
        </w:tc>
      </w:tr>
      <w:tr w14:paraId="0810F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612" w:hRule="atLeast"/>
        </w:trPr>
        <w:tc>
          <w:tcPr>
            <w:tcW w:w="863" w:type="dxa"/>
            <w:vMerge w:val="continue"/>
            <w:noWrap w:val="0"/>
            <w:vAlign w:val="center"/>
          </w:tcPr>
          <w:p w14:paraId="59054F1B">
            <w:pPr>
              <w:spacing w:line="400" w:lineRule="exact"/>
              <w:ind w:firstLine="0" w:firstLineChars="0"/>
              <w:jc w:val="center"/>
              <w:rPr>
                <w:szCs w:val="24"/>
              </w:rPr>
            </w:pPr>
          </w:p>
        </w:tc>
        <w:tc>
          <w:tcPr>
            <w:tcW w:w="990" w:type="dxa"/>
            <w:vMerge w:val="restart"/>
            <w:noWrap w:val="0"/>
            <w:vAlign w:val="center"/>
          </w:tcPr>
          <w:p w14:paraId="66348477">
            <w:pPr>
              <w:spacing w:line="400" w:lineRule="exact"/>
              <w:ind w:firstLine="0" w:firstLineChars="0"/>
              <w:jc w:val="center"/>
              <w:rPr>
                <w:szCs w:val="24"/>
              </w:rPr>
            </w:pPr>
            <w:r>
              <w:rPr>
                <w:szCs w:val="24"/>
              </w:rPr>
              <w:t>职工</w:t>
            </w:r>
          </w:p>
          <w:p w14:paraId="650455BF">
            <w:pPr>
              <w:spacing w:line="400" w:lineRule="exact"/>
              <w:ind w:firstLine="0" w:firstLineChars="0"/>
              <w:jc w:val="center"/>
              <w:rPr>
                <w:szCs w:val="24"/>
              </w:rPr>
            </w:pPr>
            <w:r>
              <w:rPr>
                <w:szCs w:val="24"/>
              </w:rPr>
              <w:t>总数</w:t>
            </w:r>
          </w:p>
        </w:tc>
        <w:tc>
          <w:tcPr>
            <w:tcW w:w="995" w:type="dxa"/>
            <w:vMerge w:val="restart"/>
            <w:noWrap w:val="0"/>
            <w:vAlign w:val="center"/>
          </w:tcPr>
          <w:p w14:paraId="0C4265A6">
            <w:pPr>
              <w:spacing w:line="400" w:lineRule="exact"/>
              <w:ind w:firstLine="0" w:firstLineChars="0"/>
              <w:jc w:val="center"/>
              <w:rPr>
                <w:rFonts w:hint="eastAsia" w:eastAsia="宋体"/>
                <w:szCs w:val="24"/>
                <w:lang w:val="en-US" w:eastAsia="zh-CN"/>
              </w:rPr>
            </w:pPr>
            <w:r>
              <w:rPr>
                <w:rFonts w:hint="eastAsia"/>
                <w:szCs w:val="24"/>
                <w:u w:val="single"/>
                <w:lang w:val="en-US" w:eastAsia="zh-CN"/>
              </w:rPr>
              <w:t xml:space="preserve">   </w:t>
            </w:r>
            <w:r>
              <w:rPr>
                <w:rFonts w:hint="eastAsia"/>
                <w:szCs w:val="24"/>
                <w:lang w:val="en-US" w:eastAsia="zh-CN"/>
              </w:rPr>
              <w:t>人</w:t>
            </w:r>
          </w:p>
        </w:tc>
        <w:tc>
          <w:tcPr>
            <w:tcW w:w="3158" w:type="dxa"/>
            <w:gridSpan w:val="4"/>
            <w:noWrap w:val="0"/>
            <w:vAlign w:val="center"/>
          </w:tcPr>
          <w:p w14:paraId="2A4362FE">
            <w:pPr>
              <w:spacing w:line="400" w:lineRule="exact"/>
              <w:ind w:firstLine="0" w:firstLineChars="0"/>
              <w:jc w:val="center"/>
              <w:rPr>
                <w:szCs w:val="24"/>
              </w:rPr>
            </w:pPr>
            <w:r>
              <w:rPr>
                <w:szCs w:val="24"/>
              </w:rPr>
              <w:t>生产工人</w:t>
            </w:r>
            <w:r>
              <w:rPr>
                <w:szCs w:val="24"/>
                <w:u w:val="single"/>
              </w:rPr>
              <w:t xml:space="preserve">      </w:t>
            </w:r>
            <w:r>
              <w:rPr>
                <w:szCs w:val="24"/>
              </w:rPr>
              <w:t>人</w:t>
            </w:r>
          </w:p>
        </w:tc>
        <w:tc>
          <w:tcPr>
            <w:tcW w:w="1453" w:type="dxa"/>
            <w:gridSpan w:val="2"/>
            <w:vMerge w:val="restart"/>
            <w:noWrap w:val="0"/>
            <w:vAlign w:val="center"/>
          </w:tcPr>
          <w:p w14:paraId="2343DD08">
            <w:pPr>
              <w:spacing w:line="400" w:lineRule="exact"/>
              <w:ind w:firstLine="0" w:firstLineChars="0"/>
              <w:jc w:val="center"/>
              <w:rPr>
                <w:rFonts w:hint="eastAsia"/>
                <w:szCs w:val="24"/>
                <w:lang w:val="en-US" w:eastAsia="zh-CN"/>
              </w:rPr>
            </w:pPr>
            <w:r>
              <w:rPr>
                <w:szCs w:val="24"/>
              </w:rPr>
              <w:t>上一年</w:t>
            </w:r>
            <w:r>
              <w:rPr>
                <w:rFonts w:hint="eastAsia"/>
                <w:szCs w:val="24"/>
                <w:lang w:val="en-US" w:eastAsia="zh-CN"/>
              </w:rPr>
              <w:t>营业</w:t>
            </w:r>
          </w:p>
          <w:p w14:paraId="4F637BB1">
            <w:pPr>
              <w:spacing w:line="400" w:lineRule="exact"/>
              <w:ind w:firstLine="0" w:firstLineChars="0"/>
              <w:jc w:val="center"/>
              <w:rPr>
                <w:kern w:val="2"/>
                <w:sz w:val="24"/>
                <w:szCs w:val="24"/>
                <w:lang w:val="en-US" w:eastAsia="zh-CN" w:bidi="ar-SA"/>
              </w:rPr>
            </w:pPr>
            <w:r>
              <w:rPr>
                <w:szCs w:val="24"/>
              </w:rPr>
              <w:t>总产值</w:t>
            </w:r>
          </w:p>
        </w:tc>
        <w:tc>
          <w:tcPr>
            <w:tcW w:w="2066" w:type="dxa"/>
            <w:gridSpan w:val="3"/>
            <w:vMerge w:val="restart"/>
            <w:noWrap w:val="0"/>
            <w:vAlign w:val="center"/>
          </w:tcPr>
          <w:p w14:paraId="2C614DAF">
            <w:pPr>
              <w:spacing w:line="400" w:lineRule="exact"/>
              <w:ind w:left="0" w:leftChars="0" w:firstLine="0" w:firstLineChars="0"/>
              <w:jc w:val="center"/>
              <w:rPr>
                <w:kern w:val="2"/>
                <w:sz w:val="24"/>
                <w:szCs w:val="24"/>
                <w:lang w:val="en-US" w:eastAsia="zh-CN" w:bidi="ar-SA"/>
              </w:rPr>
            </w:pPr>
            <w:r>
              <w:rPr>
                <w:szCs w:val="24"/>
              </w:rPr>
              <w:t>万元</w:t>
            </w:r>
          </w:p>
        </w:tc>
      </w:tr>
      <w:tr w14:paraId="2CA5D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612" w:hRule="atLeast"/>
        </w:trPr>
        <w:tc>
          <w:tcPr>
            <w:tcW w:w="863" w:type="dxa"/>
            <w:vMerge w:val="continue"/>
            <w:noWrap w:val="0"/>
            <w:vAlign w:val="center"/>
          </w:tcPr>
          <w:p w14:paraId="6B29E823">
            <w:pPr>
              <w:spacing w:line="400" w:lineRule="exact"/>
              <w:ind w:firstLine="0" w:firstLineChars="0"/>
              <w:jc w:val="center"/>
            </w:pPr>
          </w:p>
        </w:tc>
        <w:tc>
          <w:tcPr>
            <w:tcW w:w="990" w:type="dxa"/>
            <w:vMerge w:val="continue"/>
            <w:noWrap w:val="0"/>
            <w:vAlign w:val="center"/>
          </w:tcPr>
          <w:p w14:paraId="42399615">
            <w:pPr>
              <w:spacing w:line="400" w:lineRule="exact"/>
              <w:ind w:firstLine="0" w:firstLineChars="0"/>
              <w:jc w:val="center"/>
            </w:pPr>
          </w:p>
        </w:tc>
        <w:tc>
          <w:tcPr>
            <w:tcW w:w="995" w:type="dxa"/>
            <w:vMerge w:val="continue"/>
            <w:noWrap w:val="0"/>
            <w:vAlign w:val="center"/>
          </w:tcPr>
          <w:p w14:paraId="55B93A82">
            <w:pPr>
              <w:spacing w:line="400" w:lineRule="exact"/>
              <w:ind w:firstLine="0" w:firstLineChars="0"/>
              <w:jc w:val="center"/>
            </w:pPr>
          </w:p>
        </w:tc>
        <w:tc>
          <w:tcPr>
            <w:tcW w:w="3158" w:type="dxa"/>
            <w:gridSpan w:val="4"/>
            <w:noWrap w:val="0"/>
            <w:vAlign w:val="center"/>
          </w:tcPr>
          <w:p w14:paraId="3A3722C5">
            <w:pPr>
              <w:spacing w:line="400" w:lineRule="exact"/>
              <w:ind w:firstLine="0" w:firstLineChars="0"/>
              <w:jc w:val="center"/>
              <w:rPr>
                <w:szCs w:val="24"/>
              </w:rPr>
            </w:pPr>
            <w:r>
              <w:rPr>
                <w:szCs w:val="24"/>
              </w:rPr>
              <w:t>工程技术人员</w:t>
            </w:r>
            <w:r>
              <w:rPr>
                <w:szCs w:val="24"/>
                <w:u w:val="single"/>
              </w:rPr>
              <w:t xml:space="preserve">  </w:t>
            </w:r>
            <w:r>
              <w:rPr>
                <w:rFonts w:hint="eastAsia"/>
                <w:szCs w:val="24"/>
                <w:u w:val="single"/>
                <w:lang w:val="en-US" w:eastAsia="zh-CN"/>
              </w:rPr>
              <w:t xml:space="preserve">   </w:t>
            </w:r>
            <w:r>
              <w:rPr>
                <w:szCs w:val="24"/>
                <w:u w:val="single"/>
              </w:rPr>
              <w:t xml:space="preserve"> </w:t>
            </w:r>
            <w:r>
              <w:rPr>
                <w:szCs w:val="24"/>
              </w:rPr>
              <w:t>人</w:t>
            </w:r>
          </w:p>
        </w:tc>
        <w:tc>
          <w:tcPr>
            <w:tcW w:w="1453" w:type="dxa"/>
            <w:gridSpan w:val="2"/>
            <w:vMerge w:val="continue"/>
            <w:noWrap w:val="0"/>
            <w:vAlign w:val="center"/>
          </w:tcPr>
          <w:p w14:paraId="35432DCA">
            <w:pPr>
              <w:spacing w:line="400" w:lineRule="exact"/>
              <w:ind w:firstLine="0" w:firstLineChars="0"/>
              <w:jc w:val="center"/>
              <w:rPr>
                <w:szCs w:val="24"/>
              </w:rPr>
            </w:pPr>
          </w:p>
        </w:tc>
        <w:tc>
          <w:tcPr>
            <w:tcW w:w="2066" w:type="dxa"/>
            <w:gridSpan w:val="3"/>
            <w:vMerge w:val="continue"/>
            <w:noWrap w:val="0"/>
            <w:vAlign w:val="center"/>
          </w:tcPr>
          <w:p w14:paraId="6DE73BA1">
            <w:pPr>
              <w:spacing w:line="400" w:lineRule="exact"/>
              <w:ind w:firstLine="0" w:firstLineChars="0"/>
              <w:jc w:val="center"/>
              <w:rPr>
                <w:szCs w:val="24"/>
              </w:rPr>
            </w:pPr>
          </w:p>
        </w:tc>
      </w:tr>
      <w:tr w14:paraId="3FF14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301" w:hRule="atLeast"/>
        </w:trPr>
        <w:tc>
          <w:tcPr>
            <w:tcW w:w="863" w:type="dxa"/>
            <w:vMerge w:val="continue"/>
            <w:noWrap w:val="0"/>
            <w:vAlign w:val="center"/>
          </w:tcPr>
          <w:p w14:paraId="736892D5">
            <w:pPr>
              <w:spacing w:line="400" w:lineRule="exact"/>
              <w:ind w:firstLine="0" w:firstLineChars="0"/>
              <w:jc w:val="center"/>
              <w:rPr>
                <w:szCs w:val="24"/>
              </w:rPr>
            </w:pPr>
          </w:p>
        </w:tc>
        <w:tc>
          <w:tcPr>
            <w:tcW w:w="2560" w:type="dxa"/>
            <w:gridSpan w:val="3"/>
            <w:noWrap w:val="0"/>
            <w:vAlign w:val="center"/>
          </w:tcPr>
          <w:p w14:paraId="591673BF">
            <w:pPr>
              <w:spacing w:line="400" w:lineRule="exact"/>
              <w:ind w:firstLine="0" w:firstLineChars="0"/>
              <w:jc w:val="center"/>
              <w:rPr>
                <w:szCs w:val="24"/>
              </w:rPr>
            </w:pPr>
            <w:r>
              <w:rPr>
                <w:szCs w:val="24"/>
              </w:rPr>
              <w:t>自有资金</w:t>
            </w:r>
          </w:p>
        </w:tc>
        <w:tc>
          <w:tcPr>
            <w:tcW w:w="2583" w:type="dxa"/>
            <w:gridSpan w:val="3"/>
            <w:noWrap w:val="0"/>
            <w:vAlign w:val="center"/>
          </w:tcPr>
          <w:p w14:paraId="06CADA4E">
            <w:pPr>
              <w:spacing w:line="400" w:lineRule="exact"/>
              <w:ind w:firstLine="0" w:firstLineChars="0"/>
              <w:jc w:val="center"/>
              <w:rPr>
                <w:szCs w:val="24"/>
              </w:rPr>
            </w:pPr>
            <w:r>
              <w:rPr>
                <w:szCs w:val="24"/>
              </w:rPr>
              <w:t>万元</w:t>
            </w:r>
          </w:p>
        </w:tc>
        <w:tc>
          <w:tcPr>
            <w:tcW w:w="1453" w:type="dxa"/>
            <w:gridSpan w:val="2"/>
            <w:noWrap w:val="0"/>
            <w:vAlign w:val="center"/>
          </w:tcPr>
          <w:p w14:paraId="393C7E5D">
            <w:pPr>
              <w:spacing w:line="400" w:lineRule="exact"/>
              <w:ind w:firstLine="0" w:firstLineChars="0"/>
              <w:jc w:val="center"/>
              <w:rPr>
                <w:kern w:val="2"/>
                <w:sz w:val="24"/>
                <w:szCs w:val="24"/>
                <w:lang w:val="en-US" w:eastAsia="zh-CN" w:bidi="ar-SA"/>
              </w:rPr>
            </w:pPr>
            <w:r>
              <w:rPr>
                <w:szCs w:val="24"/>
              </w:rPr>
              <w:t>生产性资金</w:t>
            </w:r>
          </w:p>
        </w:tc>
        <w:tc>
          <w:tcPr>
            <w:tcW w:w="2066" w:type="dxa"/>
            <w:gridSpan w:val="3"/>
            <w:noWrap w:val="0"/>
            <w:vAlign w:val="center"/>
          </w:tcPr>
          <w:p w14:paraId="6D659C7A">
            <w:pPr>
              <w:spacing w:line="400" w:lineRule="exact"/>
              <w:ind w:firstLine="0" w:firstLineChars="0"/>
              <w:jc w:val="center"/>
              <w:rPr>
                <w:kern w:val="2"/>
                <w:sz w:val="24"/>
                <w:szCs w:val="24"/>
                <w:lang w:val="en-US" w:eastAsia="zh-CN" w:bidi="ar-SA"/>
              </w:rPr>
            </w:pPr>
            <w:r>
              <w:rPr>
                <w:szCs w:val="24"/>
              </w:rPr>
              <w:t>万元</w:t>
            </w:r>
          </w:p>
        </w:tc>
      </w:tr>
      <w:tr w14:paraId="13DDB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205" w:hRule="atLeast"/>
        </w:trPr>
        <w:tc>
          <w:tcPr>
            <w:tcW w:w="863" w:type="dxa"/>
            <w:vMerge w:val="continue"/>
            <w:noWrap w:val="0"/>
            <w:vAlign w:val="center"/>
          </w:tcPr>
          <w:p w14:paraId="6CDBA244">
            <w:pPr>
              <w:spacing w:line="400" w:lineRule="exact"/>
              <w:ind w:firstLine="0" w:firstLineChars="0"/>
              <w:jc w:val="center"/>
              <w:rPr>
                <w:szCs w:val="24"/>
              </w:rPr>
            </w:pPr>
          </w:p>
        </w:tc>
        <w:tc>
          <w:tcPr>
            <w:tcW w:w="2560" w:type="dxa"/>
            <w:gridSpan w:val="3"/>
            <w:noWrap w:val="0"/>
            <w:vAlign w:val="center"/>
          </w:tcPr>
          <w:p w14:paraId="424F4F2E">
            <w:pPr>
              <w:spacing w:line="400" w:lineRule="exact"/>
              <w:ind w:firstLine="0" w:firstLineChars="0"/>
              <w:jc w:val="center"/>
              <w:rPr>
                <w:szCs w:val="24"/>
              </w:rPr>
            </w:pPr>
            <w:r>
              <w:rPr>
                <w:szCs w:val="24"/>
              </w:rPr>
              <w:t>银行贷款</w:t>
            </w:r>
          </w:p>
        </w:tc>
        <w:tc>
          <w:tcPr>
            <w:tcW w:w="2583" w:type="dxa"/>
            <w:gridSpan w:val="3"/>
            <w:noWrap w:val="0"/>
            <w:vAlign w:val="center"/>
          </w:tcPr>
          <w:p w14:paraId="2F06FF96">
            <w:pPr>
              <w:spacing w:line="400" w:lineRule="exact"/>
              <w:ind w:firstLine="0" w:firstLineChars="0"/>
              <w:jc w:val="center"/>
              <w:rPr>
                <w:szCs w:val="24"/>
              </w:rPr>
            </w:pPr>
            <w:r>
              <w:rPr>
                <w:szCs w:val="24"/>
              </w:rPr>
              <w:t>万元</w:t>
            </w:r>
          </w:p>
        </w:tc>
        <w:tc>
          <w:tcPr>
            <w:tcW w:w="1453" w:type="dxa"/>
            <w:gridSpan w:val="2"/>
            <w:noWrap w:val="0"/>
            <w:vAlign w:val="center"/>
          </w:tcPr>
          <w:p w14:paraId="4252EB2E">
            <w:pPr>
              <w:spacing w:line="400" w:lineRule="exact"/>
              <w:ind w:firstLine="0" w:firstLineChars="0"/>
              <w:jc w:val="center"/>
              <w:rPr>
                <w:kern w:val="2"/>
                <w:sz w:val="24"/>
                <w:szCs w:val="24"/>
                <w:lang w:val="en-US" w:eastAsia="zh-CN" w:bidi="ar-SA"/>
              </w:rPr>
            </w:pPr>
            <w:r>
              <w:rPr>
                <w:sz w:val="22"/>
                <w:szCs w:val="22"/>
              </w:rPr>
              <w:t>非生产性</w:t>
            </w:r>
            <w:r>
              <w:rPr>
                <w:szCs w:val="24"/>
              </w:rPr>
              <w:t>资金</w:t>
            </w:r>
          </w:p>
        </w:tc>
        <w:tc>
          <w:tcPr>
            <w:tcW w:w="2066" w:type="dxa"/>
            <w:gridSpan w:val="3"/>
            <w:noWrap w:val="0"/>
            <w:vAlign w:val="center"/>
          </w:tcPr>
          <w:p w14:paraId="4049D12A">
            <w:pPr>
              <w:spacing w:line="400" w:lineRule="exact"/>
              <w:ind w:firstLine="0" w:firstLineChars="0"/>
              <w:jc w:val="center"/>
              <w:rPr>
                <w:kern w:val="2"/>
                <w:sz w:val="24"/>
                <w:szCs w:val="24"/>
                <w:lang w:val="en-US" w:eastAsia="zh-CN" w:bidi="ar-SA"/>
              </w:rPr>
            </w:pPr>
            <w:r>
              <w:rPr>
                <w:szCs w:val="24"/>
              </w:rPr>
              <w:t>万元</w:t>
            </w:r>
          </w:p>
        </w:tc>
      </w:tr>
      <w:tr w14:paraId="58A3A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361" w:hRule="atLeast"/>
        </w:trPr>
        <w:tc>
          <w:tcPr>
            <w:tcW w:w="863" w:type="dxa"/>
            <w:vMerge w:val="continue"/>
            <w:noWrap w:val="0"/>
            <w:vAlign w:val="center"/>
          </w:tcPr>
          <w:p w14:paraId="4485D9A0">
            <w:pPr>
              <w:spacing w:line="400" w:lineRule="exact"/>
              <w:ind w:firstLine="0" w:firstLineChars="0"/>
              <w:jc w:val="center"/>
              <w:rPr>
                <w:szCs w:val="24"/>
              </w:rPr>
            </w:pPr>
          </w:p>
        </w:tc>
        <w:tc>
          <w:tcPr>
            <w:tcW w:w="2560" w:type="dxa"/>
            <w:gridSpan w:val="3"/>
            <w:noWrap w:val="0"/>
            <w:vAlign w:val="center"/>
          </w:tcPr>
          <w:p w14:paraId="05734290">
            <w:pPr>
              <w:spacing w:line="400" w:lineRule="exact"/>
              <w:ind w:firstLine="0" w:firstLineChars="0"/>
              <w:jc w:val="center"/>
              <w:rPr>
                <w:szCs w:val="24"/>
              </w:rPr>
            </w:pPr>
            <w:r>
              <w:rPr>
                <w:szCs w:val="24"/>
              </w:rPr>
              <w:t>原值固定资产</w:t>
            </w:r>
          </w:p>
        </w:tc>
        <w:tc>
          <w:tcPr>
            <w:tcW w:w="2583" w:type="dxa"/>
            <w:gridSpan w:val="3"/>
            <w:noWrap w:val="0"/>
            <w:vAlign w:val="center"/>
          </w:tcPr>
          <w:p w14:paraId="0E2DBD64">
            <w:pPr>
              <w:spacing w:line="400" w:lineRule="exact"/>
              <w:ind w:firstLine="0" w:firstLineChars="0"/>
              <w:jc w:val="center"/>
              <w:rPr>
                <w:kern w:val="2"/>
                <w:sz w:val="24"/>
                <w:szCs w:val="24"/>
                <w:lang w:val="en-US" w:eastAsia="zh-CN" w:bidi="ar-SA"/>
              </w:rPr>
            </w:pPr>
            <w:r>
              <w:rPr>
                <w:szCs w:val="24"/>
                <w:u w:val="none"/>
              </w:rPr>
              <w:t>万元</w:t>
            </w:r>
          </w:p>
        </w:tc>
        <w:tc>
          <w:tcPr>
            <w:tcW w:w="1453" w:type="dxa"/>
            <w:gridSpan w:val="2"/>
            <w:noWrap w:val="0"/>
            <w:vAlign w:val="center"/>
          </w:tcPr>
          <w:p w14:paraId="74461D79">
            <w:pPr>
              <w:spacing w:line="400" w:lineRule="exact"/>
              <w:ind w:firstLine="0" w:firstLineChars="0"/>
              <w:jc w:val="center"/>
              <w:rPr>
                <w:kern w:val="2"/>
                <w:sz w:val="24"/>
                <w:szCs w:val="24"/>
                <w:lang w:val="en-US" w:eastAsia="zh-CN" w:bidi="ar-SA"/>
              </w:rPr>
            </w:pPr>
            <w:r>
              <w:rPr>
                <w:szCs w:val="24"/>
              </w:rPr>
              <w:t>流动资金</w:t>
            </w:r>
          </w:p>
        </w:tc>
        <w:tc>
          <w:tcPr>
            <w:tcW w:w="2066" w:type="dxa"/>
            <w:gridSpan w:val="3"/>
            <w:noWrap w:val="0"/>
            <w:vAlign w:val="center"/>
          </w:tcPr>
          <w:p w14:paraId="5F5258C1">
            <w:pPr>
              <w:spacing w:line="400" w:lineRule="exact"/>
              <w:ind w:firstLine="0" w:firstLineChars="0"/>
              <w:jc w:val="center"/>
              <w:rPr>
                <w:kern w:val="2"/>
                <w:sz w:val="24"/>
                <w:szCs w:val="24"/>
                <w:lang w:val="en-US" w:eastAsia="zh-CN" w:bidi="ar-SA"/>
              </w:rPr>
            </w:pPr>
            <w:r>
              <w:rPr>
                <w:szCs w:val="24"/>
              </w:rPr>
              <w:t>万元</w:t>
            </w:r>
          </w:p>
        </w:tc>
      </w:tr>
      <w:tr w14:paraId="38C8D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269" w:hRule="atLeast"/>
        </w:trPr>
        <w:tc>
          <w:tcPr>
            <w:tcW w:w="863" w:type="dxa"/>
            <w:vMerge w:val="continue"/>
            <w:noWrap w:val="0"/>
            <w:vAlign w:val="center"/>
          </w:tcPr>
          <w:p w14:paraId="5576ECF5">
            <w:pPr>
              <w:spacing w:line="400" w:lineRule="exact"/>
              <w:ind w:firstLine="0" w:firstLineChars="0"/>
              <w:jc w:val="center"/>
              <w:rPr>
                <w:szCs w:val="24"/>
              </w:rPr>
            </w:pPr>
          </w:p>
        </w:tc>
        <w:tc>
          <w:tcPr>
            <w:tcW w:w="2560" w:type="dxa"/>
            <w:gridSpan w:val="3"/>
            <w:noWrap w:val="0"/>
            <w:vAlign w:val="center"/>
          </w:tcPr>
          <w:p w14:paraId="0ACABC82">
            <w:pPr>
              <w:spacing w:line="400" w:lineRule="exact"/>
              <w:ind w:firstLine="0" w:firstLineChars="0"/>
              <w:jc w:val="center"/>
              <w:rPr>
                <w:szCs w:val="24"/>
              </w:rPr>
            </w:pPr>
            <w:r>
              <w:rPr>
                <w:szCs w:val="24"/>
              </w:rPr>
              <w:t>净值固定资产</w:t>
            </w:r>
          </w:p>
        </w:tc>
        <w:tc>
          <w:tcPr>
            <w:tcW w:w="2583" w:type="dxa"/>
            <w:gridSpan w:val="3"/>
            <w:noWrap w:val="0"/>
            <w:vAlign w:val="center"/>
          </w:tcPr>
          <w:p w14:paraId="4F7AF63D">
            <w:pPr>
              <w:spacing w:line="400" w:lineRule="exact"/>
              <w:ind w:firstLine="0" w:firstLineChars="0"/>
              <w:jc w:val="center"/>
              <w:rPr>
                <w:kern w:val="2"/>
                <w:sz w:val="24"/>
                <w:szCs w:val="24"/>
                <w:lang w:val="en-US" w:eastAsia="zh-CN" w:bidi="ar-SA"/>
              </w:rPr>
            </w:pPr>
            <w:r>
              <w:rPr>
                <w:szCs w:val="24"/>
              </w:rPr>
              <w:t>万元</w:t>
            </w:r>
          </w:p>
        </w:tc>
        <w:tc>
          <w:tcPr>
            <w:tcW w:w="1453" w:type="dxa"/>
            <w:gridSpan w:val="2"/>
            <w:noWrap w:val="0"/>
            <w:vAlign w:val="center"/>
          </w:tcPr>
          <w:p w14:paraId="13A0555A">
            <w:pPr>
              <w:spacing w:line="400" w:lineRule="exact"/>
              <w:ind w:firstLine="0" w:firstLineChars="0"/>
              <w:jc w:val="center"/>
              <w:rPr>
                <w:kern w:val="2"/>
                <w:sz w:val="24"/>
                <w:szCs w:val="24"/>
                <w:lang w:val="en-US" w:eastAsia="zh-CN" w:bidi="ar-SA"/>
              </w:rPr>
            </w:pPr>
            <w:r>
              <w:rPr>
                <w:szCs w:val="24"/>
              </w:rPr>
              <w:t>上一年利润</w:t>
            </w:r>
          </w:p>
        </w:tc>
        <w:tc>
          <w:tcPr>
            <w:tcW w:w="2066" w:type="dxa"/>
            <w:gridSpan w:val="3"/>
            <w:noWrap w:val="0"/>
            <w:vAlign w:val="center"/>
          </w:tcPr>
          <w:p w14:paraId="56ABD4B9">
            <w:pPr>
              <w:spacing w:line="400" w:lineRule="exact"/>
              <w:ind w:firstLine="0" w:firstLineChars="0"/>
              <w:jc w:val="center"/>
              <w:rPr>
                <w:kern w:val="2"/>
                <w:sz w:val="24"/>
                <w:szCs w:val="24"/>
                <w:lang w:val="en-US" w:eastAsia="zh-CN" w:bidi="ar-SA"/>
              </w:rPr>
            </w:pPr>
            <w:r>
              <w:rPr>
                <w:szCs w:val="24"/>
              </w:rPr>
              <w:t>万元</w:t>
            </w:r>
          </w:p>
        </w:tc>
      </w:tr>
      <w:tr w14:paraId="759DA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1170" w:hRule="atLeast"/>
        </w:trPr>
        <w:tc>
          <w:tcPr>
            <w:tcW w:w="863" w:type="dxa"/>
            <w:vMerge w:val="restart"/>
            <w:noWrap w:val="0"/>
            <w:vAlign w:val="center"/>
          </w:tcPr>
          <w:p w14:paraId="24A6408F">
            <w:pPr>
              <w:spacing w:line="400" w:lineRule="exact"/>
              <w:ind w:firstLine="0" w:firstLineChars="0"/>
              <w:jc w:val="center"/>
              <w:rPr>
                <w:szCs w:val="24"/>
              </w:rPr>
            </w:pPr>
            <w:r>
              <w:rPr>
                <w:szCs w:val="24"/>
              </w:rPr>
              <w:t>主要产品</w:t>
            </w:r>
            <w:r>
              <w:rPr>
                <w:rFonts w:hint="eastAsia"/>
                <w:szCs w:val="24"/>
                <w:lang w:val="en-US" w:eastAsia="zh-CN"/>
              </w:rPr>
              <w:t>和业务</w:t>
            </w:r>
          </w:p>
        </w:tc>
        <w:tc>
          <w:tcPr>
            <w:tcW w:w="8662" w:type="dxa"/>
            <w:gridSpan w:val="11"/>
            <w:noWrap w:val="0"/>
            <w:vAlign w:val="center"/>
          </w:tcPr>
          <w:p w14:paraId="497A0F34">
            <w:pPr>
              <w:spacing w:line="400" w:lineRule="exact"/>
              <w:ind w:firstLine="0" w:firstLineChars="0"/>
              <w:jc w:val="center"/>
              <w:rPr>
                <w:kern w:val="2"/>
                <w:sz w:val="24"/>
                <w:szCs w:val="24"/>
                <w:lang w:val="en-US" w:eastAsia="zh-CN" w:bidi="ar-SA"/>
              </w:rPr>
            </w:pPr>
          </w:p>
        </w:tc>
      </w:tr>
      <w:tr w14:paraId="7ECDE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863" w:type="dxa"/>
            <w:vMerge w:val="restart"/>
            <w:noWrap w:val="0"/>
            <w:vAlign w:val="center"/>
          </w:tcPr>
          <w:p w14:paraId="3F208451">
            <w:pPr>
              <w:spacing w:line="400" w:lineRule="exact"/>
              <w:ind w:firstLine="0" w:firstLineChars="0"/>
              <w:jc w:val="center"/>
              <w:rPr>
                <w:rFonts w:hint="default" w:eastAsia="宋体"/>
                <w:szCs w:val="24"/>
                <w:lang w:val="en-US" w:eastAsia="zh-CN"/>
              </w:rPr>
            </w:pPr>
            <w:r>
              <w:rPr>
                <w:rFonts w:hint="eastAsia"/>
                <w:szCs w:val="24"/>
                <w:lang w:val="en-US" w:eastAsia="zh-CN"/>
              </w:rPr>
              <w:t>主要客户</w:t>
            </w:r>
          </w:p>
        </w:tc>
        <w:tc>
          <w:tcPr>
            <w:tcW w:w="4331" w:type="dxa"/>
            <w:gridSpan w:val="5"/>
            <w:noWrap w:val="0"/>
            <w:vAlign w:val="center"/>
          </w:tcPr>
          <w:p w14:paraId="3A25FC03">
            <w:pPr>
              <w:spacing w:line="400" w:lineRule="exact"/>
              <w:ind w:firstLine="0" w:firstLineChars="0"/>
              <w:jc w:val="both"/>
              <w:rPr>
                <w:rFonts w:hint="eastAsia" w:eastAsia="宋体"/>
                <w:szCs w:val="24"/>
                <w:lang w:val="en-US" w:eastAsia="zh-CN"/>
              </w:rPr>
            </w:pPr>
            <w:r>
              <w:rPr>
                <w:rFonts w:hint="eastAsia"/>
                <w:szCs w:val="24"/>
                <w:lang w:val="en-US" w:eastAsia="zh-CN"/>
              </w:rPr>
              <w:t>1，</w:t>
            </w:r>
          </w:p>
        </w:tc>
        <w:tc>
          <w:tcPr>
            <w:tcW w:w="4331" w:type="dxa"/>
            <w:gridSpan w:val="6"/>
            <w:noWrap w:val="0"/>
            <w:vAlign w:val="center"/>
          </w:tcPr>
          <w:p w14:paraId="3F6F2C30">
            <w:pPr>
              <w:spacing w:line="400" w:lineRule="exact"/>
              <w:ind w:firstLine="0" w:firstLineChars="0"/>
              <w:jc w:val="both"/>
              <w:rPr>
                <w:rFonts w:hint="default"/>
                <w:szCs w:val="24"/>
                <w:lang w:val="en-US" w:eastAsia="zh-CN"/>
              </w:rPr>
            </w:pPr>
            <w:r>
              <w:rPr>
                <w:rFonts w:hint="eastAsia"/>
                <w:szCs w:val="24"/>
                <w:lang w:val="en-US" w:eastAsia="zh-CN"/>
              </w:rPr>
              <w:t>4，</w:t>
            </w:r>
          </w:p>
        </w:tc>
      </w:tr>
      <w:tr w14:paraId="1827D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863" w:type="dxa"/>
            <w:vMerge w:val="continue"/>
            <w:noWrap w:val="0"/>
            <w:vAlign w:val="top"/>
          </w:tcPr>
          <w:p w14:paraId="5B6971C2">
            <w:pPr>
              <w:spacing w:line="400" w:lineRule="exact"/>
              <w:ind w:firstLine="0" w:firstLineChars="0"/>
              <w:rPr>
                <w:szCs w:val="24"/>
              </w:rPr>
            </w:pPr>
          </w:p>
        </w:tc>
        <w:tc>
          <w:tcPr>
            <w:tcW w:w="4331" w:type="dxa"/>
            <w:gridSpan w:val="5"/>
            <w:noWrap w:val="0"/>
            <w:vAlign w:val="top"/>
          </w:tcPr>
          <w:p w14:paraId="078A9AE8">
            <w:pPr>
              <w:spacing w:line="400" w:lineRule="exact"/>
              <w:ind w:firstLine="0" w:firstLineChars="0"/>
              <w:rPr>
                <w:rFonts w:hint="eastAsia" w:eastAsia="宋体"/>
                <w:szCs w:val="24"/>
                <w:lang w:val="en-US" w:eastAsia="zh-CN"/>
              </w:rPr>
            </w:pPr>
            <w:r>
              <w:rPr>
                <w:rFonts w:hint="eastAsia"/>
                <w:szCs w:val="24"/>
                <w:lang w:val="en-US" w:eastAsia="zh-CN"/>
              </w:rPr>
              <w:t>2，</w:t>
            </w:r>
          </w:p>
        </w:tc>
        <w:tc>
          <w:tcPr>
            <w:tcW w:w="4331" w:type="dxa"/>
            <w:gridSpan w:val="6"/>
            <w:noWrap w:val="0"/>
            <w:vAlign w:val="top"/>
          </w:tcPr>
          <w:p w14:paraId="7E824D06">
            <w:pPr>
              <w:spacing w:line="400" w:lineRule="exact"/>
              <w:ind w:firstLine="0" w:firstLineChars="0"/>
              <w:rPr>
                <w:rFonts w:hint="default"/>
                <w:szCs w:val="24"/>
                <w:lang w:val="en-US" w:eastAsia="zh-CN"/>
              </w:rPr>
            </w:pPr>
            <w:r>
              <w:rPr>
                <w:rFonts w:hint="eastAsia"/>
                <w:szCs w:val="24"/>
                <w:lang w:val="en-US" w:eastAsia="zh-CN"/>
              </w:rPr>
              <w:t>5，</w:t>
            </w:r>
          </w:p>
        </w:tc>
      </w:tr>
      <w:tr w14:paraId="4E851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863" w:type="dxa"/>
            <w:vMerge w:val="continue"/>
            <w:noWrap w:val="0"/>
            <w:vAlign w:val="top"/>
          </w:tcPr>
          <w:p w14:paraId="191576C9">
            <w:pPr>
              <w:spacing w:line="400" w:lineRule="exact"/>
              <w:ind w:firstLine="0" w:firstLineChars="0"/>
              <w:rPr>
                <w:szCs w:val="24"/>
              </w:rPr>
            </w:pPr>
          </w:p>
        </w:tc>
        <w:tc>
          <w:tcPr>
            <w:tcW w:w="4331" w:type="dxa"/>
            <w:gridSpan w:val="5"/>
            <w:noWrap w:val="0"/>
            <w:vAlign w:val="top"/>
          </w:tcPr>
          <w:p w14:paraId="3D186C74">
            <w:pPr>
              <w:spacing w:line="400" w:lineRule="exact"/>
              <w:ind w:firstLine="0" w:firstLineChars="0"/>
              <w:rPr>
                <w:rFonts w:hint="eastAsia" w:eastAsia="宋体"/>
                <w:szCs w:val="24"/>
                <w:lang w:val="en-US" w:eastAsia="zh-CN"/>
              </w:rPr>
            </w:pPr>
            <w:r>
              <w:rPr>
                <w:rFonts w:hint="eastAsia"/>
                <w:szCs w:val="24"/>
                <w:lang w:val="en-US" w:eastAsia="zh-CN"/>
              </w:rPr>
              <w:t>3，</w:t>
            </w:r>
          </w:p>
        </w:tc>
        <w:tc>
          <w:tcPr>
            <w:tcW w:w="4331" w:type="dxa"/>
            <w:gridSpan w:val="6"/>
            <w:noWrap w:val="0"/>
            <w:vAlign w:val="top"/>
          </w:tcPr>
          <w:p w14:paraId="27F5B5F0">
            <w:pPr>
              <w:spacing w:line="400" w:lineRule="exact"/>
              <w:ind w:firstLine="0" w:firstLineChars="0"/>
              <w:rPr>
                <w:rFonts w:hint="default"/>
                <w:szCs w:val="24"/>
                <w:lang w:val="en-US" w:eastAsia="zh-CN"/>
              </w:rPr>
            </w:pPr>
            <w:r>
              <w:rPr>
                <w:rFonts w:hint="eastAsia"/>
                <w:szCs w:val="24"/>
                <w:lang w:val="en-US" w:eastAsia="zh-CN"/>
              </w:rPr>
              <w:t>6，</w:t>
            </w:r>
          </w:p>
        </w:tc>
      </w:tr>
      <w:tr w14:paraId="327404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863" w:type="dxa"/>
            <w:vMerge w:val="continue"/>
            <w:noWrap w:val="0"/>
            <w:vAlign w:val="top"/>
          </w:tcPr>
          <w:p w14:paraId="4B5F0DAF">
            <w:pPr>
              <w:spacing w:line="400" w:lineRule="exact"/>
              <w:ind w:firstLine="0" w:firstLineChars="0"/>
              <w:rPr>
                <w:szCs w:val="24"/>
              </w:rPr>
            </w:pPr>
          </w:p>
        </w:tc>
        <w:tc>
          <w:tcPr>
            <w:tcW w:w="4331" w:type="dxa"/>
            <w:gridSpan w:val="5"/>
            <w:noWrap w:val="0"/>
            <w:vAlign w:val="top"/>
          </w:tcPr>
          <w:p w14:paraId="65257182">
            <w:pPr>
              <w:spacing w:line="400" w:lineRule="exact"/>
              <w:ind w:firstLine="0" w:firstLineChars="0"/>
              <w:rPr>
                <w:rFonts w:hint="eastAsia"/>
                <w:szCs w:val="24"/>
                <w:lang w:val="en-US" w:eastAsia="zh-CN"/>
              </w:rPr>
            </w:pPr>
          </w:p>
        </w:tc>
        <w:tc>
          <w:tcPr>
            <w:tcW w:w="4331" w:type="dxa"/>
            <w:gridSpan w:val="6"/>
            <w:noWrap w:val="0"/>
            <w:vAlign w:val="top"/>
          </w:tcPr>
          <w:p w14:paraId="5FA73C6F">
            <w:pPr>
              <w:spacing w:line="400" w:lineRule="exact"/>
              <w:ind w:firstLine="0" w:firstLineChars="0"/>
              <w:rPr>
                <w:rFonts w:hint="eastAsia"/>
                <w:szCs w:val="24"/>
                <w:lang w:val="en-US" w:eastAsia="zh-CN"/>
              </w:rPr>
            </w:pPr>
          </w:p>
        </w:tc>
      </w:tr>
    </w:tbl>
    <w:p w14:paraId="48A75B47">
      <w:pPr>
        <w:spacing w:line="400" w:lineRule="exact"/>
        <w:ind w:firstLine="480"/>
        <w:rPr>
          <w:szCs w:val="24"/>
        </w:rPr>
      </w:pPr>
    </w:p>
    <w:p w14:paraId="3CBF7B92">
      <w:pPr>
        <w:pStyle w:val="55"/>
      </w:pPr>
    </w:p>
    <w:p w14:paraId="2B5AEC01">
      <w:pPr>
        <w:spacing w:line="400" w:lineRule="exact"/>
        <w:ind w:firstLine="480"/>
        <w:rPr>
          <w:szCs w:val="24"/>
        </w:rPr>
      </w:pPr>
      <w:r>
        <w:rPr>
          <w:szCs w:val="24"/>
        </w:rPr>
        <w:t>投标人：（盖章）</w:t>
      </w:r>
    </w:p>
    <w:p w14:paraId="4DDB5F3D">
      <w:pPr>
        <w:spacing w:line="400" w:lineRule="exact"/>
        <w:ind w:firstLine="480"/>
        <w:rPr>
          <w:szCs w:val="24"/>
        </w:rPr>
      </w:pPr>
      <w:r>
        <w:rPr>
          <w:szCs w:val="24"/>
        </w:rPr>
        <w:t>法定代表人（委托代理人）：（签字）</w:t>
      </w:r>
    </w:p>
    <w:p w14:paraId="36CB17E1">
      <w:pPr>
        <w:spacing w:line="400" w:lineRule="exact"/>
        <w:ind w:firstLine="480"/>
        <w:rPr>
          <w:rFonts w:hint="eastAsia"/>
          <w:szCs w:val="24"/>
          <w:u w:val="single"/>
          <w:lang w:val="en-US" w:eastAsia="zh-CN"/>
        </w:rPr>
      </w:pPr>
      <w:r>
        <w:rPr>
          <w:szCs w:val="24"/>
        </w:rPr>
        <w:t>日  期：</w:t>
      </w:r>
      <w:r>
        <w:rPr>
          <w:szCs w:val="24"/>
          <w:u w:val="single"/>
        </w:rPr>
        <w:t xml:space="preserve">       </w:t>
      </w:r>
      <w:r>
        <w:rPr>
          <w:szCs w:val="24"/>
        </w:rPr>
        <w:t>年</w:t>
      </w:r>
      <w:r>
        <w:rPr>
          <w:szCs w:val="24"/>
          <w:u w:val="single"/>
        </w:rPr>
        <w:t xml:space="preserve">    </w:t>
      </w:r>
      <w:r>
        <w:rPr>
          <w:szCs w:val="24"/>
        </w:rPr>
        <w:t>月</w:t>
      </w:r>
      <w:r>
        <w:rPr>
          <w:szCs w:val="24"/>
          <w:u w:val="single"/>
        </w:rPr>
        <w:t xml:space="preserve">    </w:t>
      </w:r>
      <w:r>
        <w:rPr>
          <w:rFonts w:hint="eastAsia"/>
          <w:szCs w:val="24"/>
          <w:u w:val="single"/>
          <w:lang w:val="en-US" w:eastAsia="zh-CN"/>
        </w:rPr>
        <w:t>日</w:t>
      </w:r>
    </w:p>
    <w:p w14:paraId="33FDFECE">
      <w:pPr>
        <w:pStyle w:val="5"/>
        <w:rPr>
          <w:rFonts w:hint="eastAsia"/>
          <w:szCs w:val="24"/>
          <w:u w:val="single"/>
          <w:lang w:val="en-US" w:eastAsia="zh-CN"/>
        </w:rPr>
      </w:pPr>
    </w:p>
    <w:p w14:paraId="44BFF020">
      <w:pPr>
        <w:pStyle w:val="5"/>
        <w:rPr>
          <w:rFonts w:hint="eastAsia"/>
        </w:rPr>
      </w:pPr>
    </w:p>
    <w:p w14:paraId="34EA7EE0">
      <w:pPr>
        <w:rPr>
          <w:rFonts w:hint="eastAsia"/>
          <w:b/>
          <w:bCs/>
          <w:color w:val="auto"/>
          <w:sz w:val="28"/>
          <w:szCs w:val="28"/>
        </w:rPr>
      </w:pPr>
      <w:r>
        <w:rPr>
          <w:rFonts w:hint="eastAsia"/>
          <w:b/>
          <w:bCs/>
          <w:sz w:val="28"/>
          <w:szCs w:val="28"/>
        </w:rPr>
        <w:t>附件</w:t>
      </w:r>
      <w:r>
        <w:rPr>
          <w:rFonts w:hint="eastAsia"/>
          <w:b/>
          <w:bCs/>
          <w:sz w:val="28"/>
          <w:szCs w:val="28"/>
          <w:lang w:val="en-US" w:eastAsia="zh-CN"/>
        </w:rPr>
        <w:t>3</w:t>
      </w:r>
      <w:r>
        <w:rPr>
          <w:rFonts w:hint="eastAsia"/>
          <w:b/>
          <w:bCs/>
          <w:sz w:val="28"/>
          <w:szCs w:val="28"/>
        </w:rPr>
        <w:t>：投标保证金</w:t>
      </w:r>
      <w:r>
        <w:rPr>
          <w:rFonts w:hint="eastAsia"/>
          <w:b/>
          <w:bCs/>
          <w:color w:val="auto"/>
          <w:sz w:val="28"/>
          <w:szCs w:val="28"/>
        </w:rPr>
        <w:t>（以下</w:t>
      </w:r>
      <w:r>
        <w:rPr>
          <w:rFonts w:hint="eastAsia"/>
          <w:b/>
          <w:bCs/>
          <w:color w:val="auto"/>
          <w:sz w:val="28"/>
          <w:szCs w:val="28"/>
          <w:lang w:val="en-US" w:eastAsia="zh-CN"/>
        </w:rPr>
        <w:t>二</w:t>
      </w:r>
      <w:r>
        <w:rPr>
          <w:rFonts w:hint="eastAsia"/>
          <w:b/>
          <w:bCs/>
          <w:color w:val="auto"/>
          <w:sz w:val="28"/>
          <w:szCs w:val="28"/>
        </w:rPr>
        <w:t>选一）</w:t>
      </w:r>
    </w:p>
    <w:p w14:paraId="4267BA50">
      <w:pPr>
        <w:pStyle w:val="4"/>
        <w:rPr>
          <w:sz w:val="24"/>
          <w:szCs w:val="24"/>
        </w:rPr>
      </w:pPr>
    </w:p>
    <w:p w14:paraId="11EDD621"/>
    <w:p w14:paraId="68390B81">
      <w:pPr>
        <w:pStyle w:val="5"/>
      </w:pPr>
    </w:p>
    <w:p w14:paraId="166084A3">
      <w:pPr>
        <w:pStyle w:val="5"/>
      </w:pPr>
      <w:r>
        <mc:AlternateContent>
          <mc:Choice Requires="wps">
            <w:drawing>
              <wp:anchor distT="0" distB="0" distL="114300" distR="114300" simplePos="0" relativeHeight="251665408" behindDoc="0" locked="0" layoutInCell="1" allowOverlap="1">
                <wp:simplePos x="0" y="0"/>
                <wp:positionH relativeFrom="column">
                  <wp:posOffset>175260</wp:posOffset>
                </wp:positionH>
                <wp:positionV relativeFrom="paragraph">
                  <wp:posOffset>22860</wp:posOffset>
                </wp:positionV>
                <wp:extent cx="5775960" cy="2708910"/>
                <wp:effectExtent l="4445" t="4445" r="10795" b="10795"/>
                <wp:wrapNone/>
                <wp:docPr id="12" name="文本框 12"/>
                <wp:cNvGraphicFramePr/>
                <a:graphic xmlns:a="http://schemas.openxmlformats.org/drawingml/2006/main">
                  <a:graphicData uri="http://schemas.microsoft.com/office/word/2010/wordprocessingShape">
                    <wps:wsp>
                      <wps:cNvSpPr txBox="1"/>
                      <wps:spPr>
                        <a:xfrm>
                          <a:off x="0" y="0"/>
                          <a:ext cx="5775960" cy="270891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99950FD">
                            <w:pPr>
                              <w:pStyle w:val="12"/>
                              <w:adjustRightInd w:val="0"/>
                              <w:snapToGrid w:val="0"/>
                              <w:spacing w:before="93" w:beforeLines="30" w:line="460" w:lineRule="exact"/>
                              <w:ind w:left="0" w:leftChars="0"/>
                              <w:jc w:val="center"/>
                              <w:rPr>
                                <w:rFonts w:hint="default" w:ascii="宋体" w:hAnsi="宋体" w:eastAsia="宋体"/>
                                <w:sz w:val="24"/>
                                <w:lang w:val="en-US" w:eastAsia="zh-CN"/>
                              </w:rPr>
                            </w:pPr>
                            <w:r>
                              <w:rPr>
                                <w:rFonts w:hint="eastAsia" w:ascii="宋体" w:hAnsi="宋体"/>
                                <w:sz w:val="24"/>
                              </w:rPr>
                              <w:t>投标保证金</w:t>
                            </w:r>
                            <w:r>
                              <w:rPr>
                                <w:rFonts w:hint="eastAsia" w:ascii="宋体" w:hAnsi="宋体"/>
                                <w:sz w:val="24"/>
                                <w:lang w:val="en-US" w:eastAsia="zh-CN"/>
                              </w:rPr>
                              <w:t>支付凭证</w:t>
                            </w:r>
                          </w:p>
                          <w:p w14:paraId="01541A6A">
                            <w:pPr>
                              <w:rPr>
                                <w:rFonts w:hint="eastAsia" w:ascii="宋体" w:hAnsi="宋体" w:eastAsia="宋体"/>
                                <w:sz w:val="24"/>
                                <w:lang w:val="en-US" w:eastAsia="zh-CN"/>
                              </w:rPr>
                            </w:pPr>
                            <w:r>
                              <w:rPr>
                                <w:rFonts w:hint="eastAsia" w:ascii="宋体" w:hAnsi="宋体"/>
                                <w:sz w:val="24"/>
                                <w:lang w:val="en-US" w:eastAsia="zh-CN"/>
                              </w:rPr>
                              <w:t>银行支付凭证：</w:t>
                            </w:r>
                          </w:p>
                        </w:txbxContent>
                      </wps:txbx>
                      <wps:bodyPr upright="1"/>
                    </wps:wsp>
                  </a:graphicData>
                </a:graphic>
              </wp:anchor>
            </w:drawing>
          </mc:Choice>
          <mc:Fallback>
            <w:pict>
              <v:shape id="_x0000_s1026" o:spid="_x0000_s1026" o:spt="202" type="#_x0000_t202" style="position:absolute;left:0pt;margin-left:13.8pt;margin-top:1.8pt;height:213.3pt;width:454.8pt;z-index:251665408;mso-width-relative:page;mso-height-relative:page;" fillcolor="#FFFFFF" filled="t" stroked="t" coordsize="21600,21600" o:gfxdata="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Ec7dkNkAAAAIAQAADwAAAAAAAAAB&#10;ACAAAAAiAAAAZHJzL2Rvd25yZXYueG1sUEsBAhQAFAAAAAgAh07iQO5r/40PAgAAOQQAAA4AAAAA&#10;AAAAAQAgAAAAKAEAAGRycy9lMm9Eb2MueG1sUEsFBgAAAAAGAAYAWQEAAKkFAAAAAA==&#10;">
                <v:fill on="t" focussize="0,0"/>
                <v:stroke color="#000000" joinstyle="miter"/>
                <v:imagedata o:title=""/>
                <o:lock v:ext="edit" aspectratio="f"/>
                <v:textbox>
                  <w:txbxContent>
                    <w:p w14:paraId="799950FD">
                      <w:pPr>
                        <w:pStyle w:val="12"/>
                        <w:adjustRightInd w:val="0"/>
                        <w:snapToGrid w:val="0"/>
                        <w:spacing w:before="93" w:beforeLines="30" w:line="460" w:lineRule="exact"/>
                        <w:ind w:left="0" w:leftChars="0"/>
                        <w:jc w:val="center"/>
                        <w:rPr>
                          <w:rFonts w:hint="default" w:ascii="宋体" w:hAnsi="宋体" w:eastAsia="宋体"/>
                          <w:sz w:val="24"/>
                          <w:lang w:val="en-US" w:eastAsia="zh-CN"/>
                        </w:rPr>
                      </w:pPr>
                      <w:r>
                        <w:rPr>
                          <w:rFonts w:hint="eastAsia" w:ascii="宋体" w:hAnsi="宋体"/>
                          <w:sz w:val="24"/>
                        </w:rPr>
                        <w:t>投标保证金</w:t>
                      </w:r>
                      <w:r>
                        <w:rPr>
                          <w:rFonts w:hint="eastAsia" w:ascii="宋体" w:hAnsi="宋体"/>
                          <w:sz w:val="24"/>
                          <w:lang w:val="en-US" w:eastAsia="zh-CN"/>
                        </w:rPr>
                        <w:t>支付凭证</w:t>
                      </w:r>
                    </w:p>
                    <w:p w14:paraId="01541A6A">
                      <w:pPr>
                        <w:rPr>
                          <w:rFonts w:hint="eastAsia" w:ascii="宋体" w:hAnsi="宋体" w:eastAsia="宋体"/>
                          <w:sz w:val="24"/>
                          <w:lang w:val="en-US" w:eastAsia="zh-CN"/>
                        </w:rPr>
                      </w:pPr>
                      <w:r>
                        <w:rPr>
                          <w:rFonts w:hint="eastAsia" w:ascii="宋体" w:hAnsi="宋体"/>
                          <w:sz w:val="24"/>
                          <w:lang w:val="en-US" w:eastAsia="zh-CN"/>
                        </w:rPr>
                        <w:t>银行支付凭证：</w:t>
                      </w:r>
                    </w:p>
                  </w:txbxContent>
                </v:textbox>
              </v:shape>
            </w:pict>
          </mc:Fallback>
        </mc:AlternateContent>
      </w:r>
    </w:p>
    <w:p w14:paraId="4041EC39"/>
    <w:p w14:paraId="725C5805">
      <w:pPr>
        <w:pStyle w:val="5"/>
      </w:pPr>
    </w:p>
    <w:p w14:paraId="018A5ABB"/>
    <w:p w14:paraId="30C2A5DF">
      <w:pPr>
        <w:pStyle w:val="5"/>
        <w:ind w:left="0" w:leftChars="0" w:firstLine="0" w:firstLineChars="0"/>
        <w:rPr>
          <w:b/>
          <w:bCs/>
          <w:color w:val="C00000"/>
          <w:sz w:val="22"/>
          <w:szCs w:val="22"/>
        </w:rPr>
      </w:pPr>
    </w:p>
    <w:p w14:paraId="0491FD05"/>
    <w:p w14:paraId="7642139E">
      <w:pPr>
        <w:pStyle w:val="5"/>
      </w:pPr>
    </w:p>
    <w:p w14:paraId="392D0201"/>
    <w:p w14:paraId="26FF27F8">
      <w:pPr>
        <w:pStyle w:val="5"/>
      </w:pPr>
    </w:p>
    <w:p w14:paraId="3138D61F"/>
    <w:p w14:paraId="317D85D8">
      <w:pPr>
        <w:pStyle w:val="5"/>
      </w:pPr>
    </w:p>
    <w:p w14:paraId="62FB98D3"/>
    <w:p w14:paraId="3B605D3A">
      <w:pPr>
        <w:pStyle w:val="5"/>
        <w:ind w:firstLine="0" w:firstLineChars="0"/>
        <w:rPr>
          <w:rFonts w:hAnsi="宋体"/>
          <w:sz w:val="24"/>
        </w:rPr>
      </w:pPr>
    </w:p>
    <w:p w14:paraId="6B22A883">
      <w:pPr>
        <w:pStyle w:val="5"/>
        <w:ind w:firstLine="0" w:firstLineChars="0"/>
        <w:rPr>
          <w:rFonts w:hint="eastAsia"/>
        </w:rPr>
      </w:pPr>
    </w:p>
    <w:p w14:paraId="21F32BAF">
      <w:pPr>
        <w:pStyle w:val="5"/>
        <w:ind w:firstLine="0" w:firstLineChars="0"/>
        <w:rPr>
          <w:rFonts w:hint="eastAsia"/>
        </w:rPr>
      </w:pPr>
    </w:p>
    <w:p w14:paraId="0590EBE7">
      <w:pPr>
        <w:rPr>
          <w:rFonts w:hint="eastAsia"/>
        </w:rPr>
      </w:pPr>
    </w:p>
    <w:p w14:paraId="4280F176">
      <w:pPr>
        <w:pStyle w:val="5"/>
        <w:rPr>
          <w:rFonts w:hint="eastAsia"/>
        </w:rPr>
      </w:pPr>
    </w:p>
    <w:p w14:paraId="00CABF0F">
      <w:pPr>
        <w:pStyle w:val="5"/>
        <w:ind w:firstLine="0" w:firstLineChars="0"/>
        <w:rPr>
          <w:rFonts w:hint="eastAsia"/>
        </w:rPr>
      </w:pPr>
      <w:r>
        <mc:AlternateContent>
          <mc:Choice Requires="wps">
            <w:drawing>
              <wp:anchor distT="0" distB="0" distL="114300" distR="114300" simplePos="0" relativeHeight="251679744" behindDoc="0" locked="0" layoutInCell="1" allowOverlap="1">
                <wp:simplePos x="0" y="0"/>
                <wp:positionH relativeFrom="column">
                  <wp:posOffset>194945</wp:posOffset>
                </wp:positionH>
                <wp:positionV relativeFrom="paragraph">
                  <wp:posOffset>36195</wp:posOffset>
                </wp:positionV>
                <wp:extent cx="5775960" cy="2708910"/>
                <wp:effectExtent l="4445" t="4445" r="10795" b="10795"/>
                <wp:wrapNone/>
                <wp:docPr id="55" name="文本框 55"/>
                <wp:cNvGraphicFramePr/>
                <a:graphic xmlns:a="http://schemas.openxmlformats.org/drawingml/2006/main">
                  <a:graphicData uri="http://schemas.microsoft.com/office/word/2010/wordprocessingShape">
                    <wps:wsp>
                      <wps:cNvSpPr txBox="1"/>
                      <wps:spPr>
                        <a:xfrm>
                          <a:off x="0" y="0"/>
                          <a:ext cx="5775960" cy="270891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7623452">
                            <w:pPr>
                              <w:pStyle w:val="12"/>
                              <w:adjustRightInd w:val="0"/>
                              <w:snapToGrid w:val="0"/>
                              <w:spacing w:before="93" w:beforeLines="30" w:line="460" w:lineRule="exact"/>
                              <w:ind w:left="0" w:leftChars="0"/>
                              <w:jc w:val="center"/>
                              <w:rPr>
                                <w:rFonts w:ascii="宋体" w:hAnsi="宋体"/>
                                <w:sz w:val="24"/>
                              </w:rPr>
                            </w:pPr>
                            <w:r>
                              <w:rPr>
                                <w:rFonts w:hint="eastAsia" w:ascii="宋体" w:hAnsi="宋体"/>
                                <w:sz w:val="24"/>
                              </w:rPr>
                              <w:t>投标保证金证明</w:t>
                            </w:r>
                          </w:p>
                          <w:p w14:paraId="261576EC">
                            <w:pPr>
                              <w:pStyle w:val="12"/>
                              <w:adjustRightInd w:val="0"/>
                              <w:snapToGrid w:val="0"/>
                              <w:spacing w:before="93" w:beforeLines="30" w:line="460" w:lineRule="exact"/>
                              <w:ind w:left="0" w:leftChars="0"/>
                              <w:rPr>
                                <w:rFonts w:hint="eastAsia" w:ascii="宋体" w:hAnsi="宋体" w:eastAsia="宋体"/>
                                <w:i/>
                                <w:iCs/>
                                <w:sz w:val="24"/>
                                <w:lang w:eastAsia="zh-CN"/>
                              </w:rPr>
                            </w:pPr>
                            <w:r>
                              <w:rPr>
                                <w:rFonts w:hint="eastAsia" w:ascii="宋体" w:hAnsi="宋体"/>
                                <w:sz w:val="24"/>
                                <w:u w:val="single"/>
                              </w:rPr>
                              <w:t xml:space="preserve">中国重汽集团青岛重工有限公司 </w:t>
                            </w:r>
                            <w:r>
                              <w:rPr>
                                <w:rFonts w:hint="eastAsia" w:ascii="宋体" w:hAnsi="宋体"/>
                                <w:i/>
                                <w:iCs/>
                                <w:sz w:val="24"/>
                                <w:lang w:eastAsia="zh-CN"/>
                              </w:rPr>
                              <w:t>：</w:t>
                            </w:r>
                          </w:p>
                          <w:p w14:paraId="08702745">
                            <w:pPr>
                              <w:rPr>
                                <w:rFonts w:ascii="宋体" w:hAnsi="宋体"/>
                                <w:i/>
                                <w:iCs/>
                                <w:sz w:val="24"/>
                              </w:rPr>
                            </w:pPr>
                          </w:p>
                          <w:p w14:paraId="166EFC16">
                            <w:pPr>
                              <w:pStyle w:val="5"/>
                              <w:ind w:firstLine="480"/>
                              <w:jc w:val="left"/>
                              <w:rPr>
                                <w:rFonts w:ascii="宋体" w:hAnsi="宋体"/>
                                <w:sz w:val="24"/>
                              </w:rPr>
                            </w:pPr>
                            <w:r>
                              <w:rPr>
                                <w:rFonts w:hint="eastAsia" w:ascii="宋体" w:hAnsi="宋体"/>
                                <w:sz w:val="24"/>
                              </w:rPr>
                              <w:t>我司自愿将贵公司未</w:t>
                            </w:r>
                            <w:r>
                              <w:rPr>
                                <w:rFonts w:hint="eastAsia" w:ascii="宋体" w:hAnsi="宋体"/>
                                <w:sz w:val="24"/>
                                <w:lang w:val="en-US" w:eastAsia="zh-CN"/>
                              </w:rPr>
                              <w:t>支付我公司的</w:t>
                            </w:r>
                            <w:r>
                              <w:rPr>
                                <w:rFonts w:hint="eastAsia" w:ascii="宋体" w:hAnsi="宋体"/>
                                <w:sz w:val="24"/>
                              </w:rPr>
                              <w:t>货款小写：</w:t>
                            </w:r>
                            <w:r>
                              <w:rPr>
                                <w:rFonts w:hint="eastAsia" w:ascii="宋体" w:hAnsi="宋体"/>
                                <w:sz w:val="24"/>
                                <w:u w:val="single"/>
                              </w:rPr>
                              <w:t xml:space="preserve">      </w:t>
                            </w:r>
                            <w:r>
                              <w:rPr>
                                <w:rFonts w:hint="eastAsia" w:ascii="宋体" w:hAnsi="宋体"/>
                                <w:sz w:val="24"/>
                              </w:rPr>
                              <w:t>元，大写：</w:t>
                            </w:r>
                            <w:r>
                              <w:rPr>
                                <w:rFonts w:hint="eastAsia" w:ascii="宋体" w:hAnsi="宋体"/>
                                <w:sz w:val="24"/>
                                <w:u w:val="single"/>
                              </w:rPr>
                              <w:t xml:space="preserve">       </w:t>
                            </w:r>
                            <w:r>
                              <w:rPr>
                                <w:rFonts w:hint="eastAsia" w:ascii="宋体" w:hAnsi="宋体"/>
                                <w:sz w:val="24"/>
                                <w:lang w:val="en-US" w:eastAsia="zh-CN"/>
                              </w:rPr>
                              <w:t>圆</w:t>
                            </w:r>
                            <w:r>
                              <w:rPr>
                                <w:rFonts w:hint="eastAsia" w:ascii="宋体" w:hAnsi="宋体"/>
                                <w:sz w:val="24"/>
                              </w:rPr>
                              <w:t>整，转为投标贵司202</w:t>
                            </w:r>
                            <w:r>
                              <w:rPr>
                                <w:rFonts w:hint="eastAsia" w:ascii="宋体" w:hAnsi="宋体"/>
                                <w:sz w:val="24"/>
                                <w:lang w:val="en-US" w:eastAsia="zh-CN"/>
                              </w:rPr>
                              <w:t>5</w:t>
                            </w:r>
                            <w:r>
                              <w:rPr>
                                <w:rFonts w:hint="eastAsia" w:ascii="宋体" w:hAnsi="宋体"/>
                                <w:sz w:val="24"/>
                              </w:rPr>
                              <w:t>年度</w:t>
                            </w:r>
                            <w:r>
                              <w:rPr>
                                <w:rFonts w:hint="eastAsia" w:ascii="宋体" w:hAnsi="宋体"/>
                                <w:sz w:val="24"/>
                                <w:lang w:val="en-US" w:eastAsia="zh-CN"/>
                              </w:rPr>
                              <w:t>焊接外包</w:t>
                            </w:r>
                            <w:r>
                              <w:rPr>
                                <w:rFonts w:hint="eastAsia" w:ascii="宋体" w:hAnsi="宋体"/>
                                <w:sz w:val="24"/>
                              </w:rPr>
                              <w:t>项</w:t>
                            </w:r>
                            <w:r>
                              <w:rPr>
                                <w:rFonts w:hint="eastAsia" w:ascii="宋体" w:hAnsi="宋体"/>
                                <w:sz w:val="24"/>
                                <w:lang w:val="en-US" w:eastAsia="zh-CN"/>
                              </w:rPr>
                              <w:t>目的</w:t>
                            </w:r>
                            <w:r>
                              <w:rPr>
                                <w:rFonts w:hint="eastAsia" w:ascii="宋体" w:hAnsi="宋体"/>
                                <w:sz w:val="24"/>
                              </w:rPr>
                              <w:t>保证金。</w:t>
                            </w:r>
                          </w:p>
                          <w:p w14:paraId="19255A81">
                            <w:pPr>
                              <w:rPr>
                                <w:rFonts w:ascii="宋体" w:hAnsi="宋体"/>
                                <w:sz w:val="24"/>
                              </w:rPr>
                            </w:pPr>
                          </w:p>
                          <w:p w14:paraId="315DF8E0">
                            <w:pPr>
                              <w:pStyle w:val="5"/>
                              <w:ind w:firstLine="480"/>
                              <w:rPr>
                                <w:rFonts w:ascii="宋体" w:hAnsi="宋体"/>
                                <w:sz w:val="24"/>
                              </w:rPr>
                            </w:pPr>
                          </w:p>
                          <w:p w14:paraId="2E919A60">
                            <w:pPr>
                              <w:rPr>
                                <w:rFonts w:ascii="宋体" w:hAnsi="宋体"/>
                                <w:sz w:val="24"/>
                              </w:rPr>
                            </w:pPr>
                            <w:r>
                              <w:rPr>
                                <w:rFonts w:hint="eastAsia" w:ascii="宋体" w:hAnsi="宋体"/>
                                <w:sz w:val="24"/>
                              </w:rPr>
                              <w:t xml:space="preserve">                                               </w:t>
                            </w:r>
                            <w:r>
                              <w:rPr>
                                <w:rFonts w:hint="eastAsia" w:ascii="宋体" w:hAnsi="宋体"/>
                                <w:sz w:val="24"/>
                                <w:u w:val="single"/>
                              </w:rPr>
                              <w:t xml:space="preserve">              </w:t>
                            </w:r>
                            <w:r>
                              <w:rPr>
                                <w:rFonts w:hint="eastAsia" w:ascii="宋体" w:hAnsi="宋体"/>
                                <w:sz w:val="24"/>
                              </w:rPr>
                              <w:t>公司</w:t>
                            </w:r>
                            <w:r>
                              <w:rPr>
                                <w:rFonts w:hint="eastAsia" w:ascii="宋体" w:hAnsi="宋体"/>
                                <w:color w:val="808080" w:themeColor="background1" w:themeShade="80"/>
                                <w:sz w:val="24"/>
                              </w:rPr>
                              <w:t>（盖章）</w:t>
                            </w:r>
                          </w:p>
                          <w:p w14:paraId="75BBC75C">
                            <w:pPr>
                              <w:ind w:firstLine="6000" w:firstLineChars="2500"/>
                              <w:rPr>
                                <w:rFonts w:ascii="宋体" w:hAnsi="宋体"/>
                                <w:sz w:val="24"/>
                              </w:rPr>
                            </w:pPr>
                          </w:p>
                          <w:p w14:paraId="711B9665">
                            <w:pPr>
                              <w:ind w:firstLine="5760" w:firstLineChars="2400"/>
                              <w:rPr>
                                <w:rFonts w:ascii="宋体" w:hAnsi="宋体"/>
                                <w:sz w:val="24"/>
                              </w:rPr>
                            </w:pPr>
                            <w:r>
                              <w:rPr>
                                <w:rFonts w:hint="eastAsia" w:ascii="宋体" w:hAnsi="宋体"/>
                                <w:sz w:val="24"/>
                                <w:u w:val="single"/>
                              </w:rPr>
                              <w:t xml:space="preserve"> </w:t>
                            </w:r>
                            <w:r>
                              <w:rPr>
                                <w:rFonts w:hint="eastAsia" w:ascii="宋体" w:hAnsi="宋体"/>
                                <w:sz w:val="24"/>
                                <w:u w:val="single"/>
                                <w:lang w:val="en-US" w:eastAsia="zh-CN"/>
                              </w:rPr>
                              <w:t xml:space="preserve">    </w:t>
                            </w:r>
                            <w:r>
                              <w:rPr>
                                <w:rFonts w:hint="eastAsia" w:ascii="宋体" w:hAnsi="宋体"/>
                                <w:sz w:val="24"/>
                              </w:rPr>
                              <w:t>年</w:t>
                            </w:r>
                            <w:r>
                              <w:rPr>
                                <w:rFonts w:hint="eastAsia" w:ascii="宋体" w:hAnsi="宋体"/>
                                <w:sz w:val="24"/>
                                <w:u w:val="single"/>
                              </w:rPr>
                              <w:t xml:space="preserve"> </w:t>
                            </w:r>
                            <w:r>
                              <w:rPr>
                                <w:rFonts w:hint="eastAsia" w:ascii="宋体" w:hAnsi="宋体"/>
                                <w:sz w:val="24"/>
                                <w:u w:val="single"/>
                                <w:lang w:val="en-US" w:eastAsia="zh-CN"/>
                              </w:rPr>
                              <w:t xml:space="preserve">  </w:t>
                            </w:r>
                            <w:r>
                              <w:rPr>
                                <w:rFonts w:hint="eastAsia" w:ascii="宋体" w:hAnsi="宋体"/>
                                <w:sz w:val="24"/>
                                <w:u w:val="single"/>
                              </w:rPr>
                              <w:t xml:space="preserve">  </w:t>
                            </w:r>
                            <w:r>
                              <w:rPr>
                                <w:rFonts w:hint="eastAsia" w:ascii="宋体" w:hAnsi="宋体"/>
                                <w:sz w:val="24"/>
                              </w:rPr>
                              <w:t>月</w:t>
                            </w:r>
                            <w:r>
                              <w:rPr>
                                <w:rFonts w:hint="eastAsia" w:ascii="宋体" w:hAnsi="宋体"/>
                                <w:sz w:val="24"/>
                                <w:u w:val="single"/>
                              </w:rPr>
                              <w:t xml:space="preserve">    </w:t>
                            </w:r>
                            <w:r>
                              <w:rPr>
                                <w:rFonts w:hint="eastAsia" w:ascii="宋体" w:hAnsi="宋体"/>
                                <w:sz w:val="24"/>
                              </w:rPr>
                              <w:t>日</w:t>
                            </w:r>
                          </w:p>
                          <w:p w14:paraId="2233A745">
                            <w:pPr>
                              <w:rPr>
                                <w:rFonts w:ascii="宋体" w:hAnsi="宋体"/>
                                <w:sz w:val="24"/>
                              </w:rPr>
                            </w:pPr>
                            <w:r>
                              <w:rPr>
                                <w:rFonts w:hint="eastAsia" w:ascii="宋体" w:hAnsi="宋体"/>
                                <w:sz w:val="24"/>
                              </w:rPr>
                              <w:t xml:space="preserve">                                                                 </w:t>
                            </w:r>
                          </w:p>
                        </w:txbxContent>
                      </wps:txbx>
                      <wps:bodyPr upright="1"/>
                    </wps:wsp>
                  </a:graphicData>
                </a:graphic>
              </wp:anchor>
            </w:drawing>
          </mc:Choice>
          <mc:Fallback>
            <w:pict>
              <v:shape id="_x0000_s1026" o:spid="_x0000_s1026" o:spt="202" type="#_x0000_t202" style="position:absolute;left:0pt;margin-left:15.35pt;margin-top:2.85pt;height:213.3pt;width:454.8pt;z-index:251679744;mso-width-relative:page;mso-height-relative:page;" fillcolor="#FFFFFF" filled="t" stroked="t" coordsize="21600,21600" o:gfxdata="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GwTBWdgAAAAIAQAADwAAAAAAAAAB&#10;ACAAAAAiAAAAZHJzL2Rvd25yZXYueG1sUEsBAhQAFAAAAAgAh07iQCloNWAQAgAAOQQAAA4AAAAA&#10;AAAAAQAgAAAAJwEAAGRycy9lMm9Eb2MueG1sUEsFBgAAAAAGAAYAWQEAAKkFAAAAAA==&#10;">
                <v:fill on="t" focussize="0,0"/>
                <v:stroke color="#000000" joinstyle="miter"/>
                <v:imagedata o:title=""/>
                <o:lock v:ext="edit" aspectratio="f"/>
                <v:textbox>
                  <w:txbxContent>
                    <w:p w14:paraId="27623452">
                      <w:pPr>
                        <w:pStyle w:val="12"/>
                        <w:adjustRightInd w:val="0"/>
                        <w:snapToGrid w:val="0"/>
                        <w:spacing w:before="93" w:beforeLines="30" w:line="460" w:lineRule="exact"/>
                        <w:ind w:left="0" w:leftChars="0"/>
                        <w:jc w:val="center"/>
                        <w:rPr>
                          <w:rFonts w:ascii="宋体" w:hAnsi="宋体"/>
                          <w:sz w:val="24"/>
                        </w:rPr>
                      </w:pPr>
                      <w:r>
                        <w:rPr>
                          <w:rFonts w:hint="eastAsia" w:ascii="宋体" w:hAnsi="宋体"/>
                          <w:sz w:val="24"/>
                        </w:rPr>
                        <w:t>投标保证金证明</w:t>
                      </w:r>
                    </w:p>
                    <w:p w14:paraId="261576EC">
                      <w:pPr>
                        <w:pStyle w:val="12"/>
                        <w:adjustRightInd w:val="0"/>
                        <w:snapToGrid w:val="0"/>
                        <w:spacing w:before="93" w:beforeLines="30" w:line="460" w:lineRule="exact"/>
                        <w:ind w:left="0" w:leftChars="0"/>
                        <w:rPr>
                          <w:rFonts w:hint="eastAsia" w:ascii="宋体" w:hAnsi="宋体" w:eastAsia="宋体"/>
                          <w:i/>
                          <w:iCs/>
                          <w:sz w:val="24"/>
                          <w:lang w:eastAsia="zh-CN"/>
                        </w:rPr>
                      </w:pPr>
                      <w:r>
                        <w:rPr>
                          <w:rFonts w:hint="eastAsia" w:ascii="宋体" w:hAnsi="宋体"/>
                          <w:sz w:val="24"/>
                          <w:u w:val="single"/>
                        </w:rPr>
                        <w:t xml:space="preserve">中国重汽集团青岛重工有限公司 </w:t>
                      </w:r>
                      <w:r>
                        <w:rPr>
                          <w:rFonts w:hint="eastAsia" w:ascii="宋体" w:hAnsi="宋体"/>
                          <w:i/>
                          <w:iCs/>
                          <w:sz w:val="24"/>
                          <w:lang w:eastAsia="zh-CN"/>
                        </w:rPr>
                        <w:t>：</w:t>
                      </w:r>
                    </w:p>
                    <w:p w14:paraId="08702745">
                      <w:pPr>
                        <w:rPr>
                          <w:rFonts w:ascii="宋体" w:hAnsi="宋体"/>
                          <w:i/>
                          <w:iCs/>
                          <w:sz w:val="24"/>
                        </w:rPr>
                      </w:pPr>
                    </w:p>
                    <w:p w14:paraId="166EFC16">
                      <w:pPr>
                        <w:pStyle w:val="5"/>
                        <w:ind w:firstLine="480"/>
                        <w:jc w:val="left"/>
                        <w:rPr>
                          <w:rFonts w:ascii="宋体" w:hAnsi="宋体"/>
                          <w:sz w:val="24"/>
                        </w:rPr>
                      </w:pPr>
                      <w:r>
                        <w:rPr>
                          <w:rFonts w:hint="eastAsia" w:ascii="宋体" w:hAnsi="宋体"/>
                          <w:sz w:val="24"/>
                        </w:rPr>
                        <w:t>我司自愿将贵公司未</w:t>
                      </w:r>
                      <w:r>
                        <w:rPr>
                          <w:rFonts w:hint="eastAsia" w:ascii="宋体" w:hAnsi="宋体"/>
                          <w:sz w:val="24"/>
                          <w:lang w:val="en-US" w:eastAsia="zh-CN"/>
                        </w:rPr>
                        <w:t>支付我公司的</w:t>
                      </w:r>
                      <w:r>
                        <w:rPr>
                          <w:rFonts w:hint="eastAsia" w:ascii="宋体" w:hAnsi="宋体"/>
                          <w:sz w:val="24"/>
                        </w:rPr>
                        <w:t>货款小写：</w:t>
                      </w:r>
                      <w:r>
                        <w:rPr>
                          <w:rFonts w:hint="eastAsia" w:ascii="宋体" w:hAnsi="宋体"/>
                          <w:sz w:val="24"/>
                          <w:u w:val="single"/>
                        </w:rPr>
                        <w:t xml:space="preserve">      </w:t>
                      </w:r>
                      <w:r>
                        <w:rPr>
                          <w:rFonts w:hint="eastAsia" w:ascii="宋体" w:hAnsi="宋体"/>
                          <w:sz w:val="24"/>
                        </w:rPr>
                        <w:t>元，大写：</w:t>
                      </w:r>
                      <w:r>
                        <w:rPr>
                          <w:rFonts w:hint="eastAsia" w:ascii="宋体" w:hAnsi="宋体"/>
                          <w:sz w:val="24"/>
                          <w:u w:val="single"/>
                        </w:rPr>
                        <w:t xml:space="preserve">       </w:t>
                      </w:r>
                      <w:r>
                        <w:rPr>
                          <w:rFonts w:hint="eastAsia" w:ascii="宋体" w:hAnsi="宋体"/>
                          <w:sz w:val="24"/>
                          <w:lang w:val="en-US" w:eastAsia="zh-CN"/>
                        </w:rPr>
                        <w:t>圆</w:t>
                      </w:r>
                      <w:r>
                        <w:rPr>
                          <w:rFonts w:hint="eastAsia" w:ascii="宋体" w:hAnsi="宋体"/>
                          <w:sz w:val="24"/>
                        </w:rPr>
                        <w:t>整，转为投标贵司202</w:t>
                      </w:r>
                      <w:r>
                        <w:rPr>
                          <w:rFonts w:hint="eastAsia" w:ascii="宋体" w:hAnsi="宋体"/>
                          <w:sz w:val="24"/>
                          <w:lang w:val="en-US" w:eastAsia="zh-CN"/>
                        </w:rPr>
                        <w:t>5</w:t>
                      </w:r>
                      <w:r>
                        <w:rPr>
                          <w:rFonts w:hint="eastAsia" w:ascii="宋体" w:hAnsi="宋体"/>
                          <w:sz w:val="24"/>
                        </w:rPr>
                        <w:t>年度</w:t>
                      </w:r>
                      <w:r>
                        <w:rPr>
                          <w:rFonts w:hint="eastAsia" w:ascii="宋体" w:hAnsi="宋体"/>
                          <w:sz w:val="24"/>
                          <w:lang w:val="en-US" w:eastAsia="zh-CN"/>
                        </w:rPr>
                        <w:t>焊接外包</w:t>
                      </w:r>
                      <w:r>
                        <w:rPr>
                          <w:rFonts w:hint="eastAsia" w:ascii="宋体" w:hAnsi="宋体"/>
                          <w:sz w:val="24"/>
                        </w:rPr>
                        <w:t>项</w:t>
                      </w:r>
                      <w:r>
                        <w:rPr>
                          <w:rFonts w:hint="eastAsia" w:ascii="宋体" w:hAnsi="宋体"/>
                          <w:sz w:val="24"/>
                          <w:lang w:val="en-US" w:eastAsia="zh-CN"/>
                        </w:rPr>
                        <w:t>目的</w:t>
                      </w:r>
                      <w:r>
                        <w:rPr>
                          <w:rFonts w:hint="eastAsia" w:ascii="宋体" w:hAnsi="宋体"/>
                          <w:sz w:val="24"/>
                        </w:rPr>
                        <w:t>保证金。</w:t>
                      </w:r>
                    </w:p>
                    <w:p w14:paraId="19255A81">
                      <w:pPr>
                        <w:rPr>
                          <w:rFonts w:ascii="宋体" w:hAnsi="宋体"/>
                          <w:sz w:val="24"/>
                        </w:rPr>
                      </w:pPr>
                    </w:p>
                    <w:p w14:paraId="315DF8E0">
                      <w:pPr>
                        <w:pStyle w:val="5"/>
                        <w:ind w:firstLine="480"/>
                        <w:rPr>
                          <w:rFonts w:ascii="宋体" w:hAnsi="宋体"/>
                          <w:sz w:val="24"/>
                        </w:rPr>
                      </w:pPr>
                    </w:p>
                    <w:p w14:paraId="2E919A60">
                      <w:pPr>
                        <w:rPr>
                          <w:rFonts w:ascii="宋体" w:hAnsi="宋体"/>
                          <w:sz w:val="24"/>
                        </w:rPr>
                      </w:pPr>
                      <w:r>
                        <w:rPr>
                          <w:rFonts w:hint="eastAsia" w:ascii="宋体" w:hAnsi="宋体"/>
                          <w:sz w:val="24"/>
                        </w:rPr>
                        <w:t xml:space="preserve">                                               </w:t>
                      </w:r>
                      <w:r>
                        <w:rPr>
                          <w:rFonts w:hint="eastAsia" w:ascii="宋体" w:hAnsi="宋体"/>
                          <w:sz w:val="24"/>
                          <w:u w:val="single"/>
                        </w:rPr>
                        <w:t xml:space="preserve">              </w:t>
                      </w:r>
                      <w:r>
                        <w:rPr>
                          <w:rFonts w:hint="eastAsia" w:ascii="宋体" w:hAnsi="宋体"/>
                          <w:sz w:val="24"/>
                        </w:rPr>
                        <w:t>公司</w:t>
                      </w:r>
                      <w:r>
                        <w:rPr>
                          <w:rFonts w:hint="eastAsia" w:ascii="宋体" w:hAnsi="宋体"/>
                          <w:color w:val="808080" w:themeColor="background1" w:themeShade="80"/>
                          <w:sz w:val="24"/>
                        </w:rPr>
                        <w:t>（盖章）</w:t>
                      </w:r>
                    </w:p>
                    <w:p w14:paraId="75BBC75C">
                      <w:pPr>
                        <w:ind w:firstLine="6000" w:firstLineChars="2500"/>
                        <w:rPr>
                          <w:rFonts w:ascii="宋体" w:hAnsi="宋体"/>
                          <w:sz w:val="24"/>
                        </w:rPr>
                      </w:pPr>
                    </w:p>
                    <w:p w14:paraId="711B9665">
                      <w:pPr>
                        <w:ind w:firstLine="5760" w:firstLineChars="2400"/>
                        <w:rPr>
                          <w:rFonts w:ascii="宋体" w:hAnsi="宋体"/>
                          <w:sz w:val="24"/>
                        </w:rPr>
                      </w:pPr>
                      <w:r>
                        <w:rPr>
                          <w:rFonts w:hint="eastAsia" w:ascii="宋体" w:hAnsi="宋体"/>
                          <w:sz w:val="24"/>
                          <w:u w:val="single"/>
                        </w:rPr>
                        <w:t xml:space="preserve"> </w:t>
                      </w:r>
                      <w:r>
                        <w:rPr>
                          <w:rFonts w:hint="eastAsia" w:ascii="宋体" w:hAnsi="宋体"/>
                          <w:sz w:val="24"/>
                          <w:u w:val="single"/>
                          <w:lang w:val="en-US" w:eastAsia="zh-CN"/>
                        </w:rPr>
                        <w:t xml:space="preserve">    </w:t>
                      </w:r>
                      <w:r>
                        <w:rPr>
                          <w:rFonts w:hint="eastAsia" w:ascii="宋体" w:hAnsi="宋体"/>
                          <w:sz w:val="24"/>
                        </w:rPr>
                        <w:t>年</w:t>
                      </w:r>
                      <w:r>
                        <w:rPr>
                          <w:rFonts w:hint="eastAsia" w:ascii="宋体" w:hAnsi="宋体"/>
                          <w:sz w:val="24"/>
                          <w:u w:val="single"/>
                        </w:rPr>
                        <w:t xml:space="preserve"> </w:t>
                      </w:r>
                      <w:r>
                        <w:rPr>
                          <w:rFonts w:hint="eastAsia" w:ascii="宋体" w:hAnsi="宋体"/>
                          <w:sz w:val="24"/>
                          <w:u w:val="single"/>
                          <w:lang w:val="en-US" w:eastAsia="zh-CN"/>
                        </w:rPr>
                        <w:t xml:space="preserve">  </w:t>
                      </w:r>
                      <w:r>
                        <w:rPr>
                          <w:rFonts w:hint="eastAsia" w:ascii="宋体" w:hAnsi="宋体"/>
                          <w:sz w:val="24"/>
                          <w:u w:val="single"/>
                        </w:rPr>
                        <w:t xml:space="preserve">  </w:t>
                      </w:r>
                      <w:r>
                        <w:rPr>
                          <w:rFonts w:hint="eastAsia" w:ascii="宋体" w:hAnsi="宋体"/>
                          <w:sz w:val="24"/>
                        </w:rPr>
                        <w:t>月</w:t>
                      </w:r>
                      <w:r>
                        <w:rPr>
                          <w:rFonts w:hint="eastAsia" w:ascii="宋体" w:hAnsi="宋体"/>
                          <w:sz w:val="24"/>
                          <w:u w:val="single"/>
                        </w:rPr>
                        <w:t xml:space="preserve">    </w:t>
                      </w:r>
                      <w:r>
                        <w:rPr>
                          <w:rFonts w:hint="eastAsia" w:ascii="宋体" w:hAnsi="宋体"/>
                          <w:sz w:val="24"/>
                        </w:rPr>
                        <w:t>日</w:t>
                      </w:r>
                    </w:p>
                    <w:p w14:paraId="2233A745">
                      <w:pPr>
                        <w:rPr>
                          <w:rFonts w:ascii="宋体" w:hAnsi="宋体"/>
                          <w:sz w:val="24"/>
                        </w:rPr>
                      </w:pPr>
                      <w:r>
                        <w:rPr>
                          <w:rFonts w:hint="eastAsia" w:ascii="宋体" w:hAnsi="宋体"/>
                          <w:sz w:val="24"/>
                        </w:rPr>
                        <w:t xml:space="preserve">                                                                 </w:t>
                      </w:r>
                    </w:p>
                  </w:txbxContent>
                </v:textbox>
              </v:shape>
            </w:pict>
          </mc:Fallback>
        </mc:AlternateContent>
      </w:r>
    </w:p>
    <w:p w14:paraId="3B3CE832">
      <w:pPr>
        <w:pStyle w:val="5"/>
        <w:ind w:firstLine="0" w:firstLineChars="0"/>
        <w:rPr>
          <w:rFonts w:hint="eastAsia"/>
        </w:rPr>
      </w:pPr>
    </w:p>
    <w:p w14:paraId="0D345067">
      <w:pPr>
        <w:pStyle w:val="5"/>
        <w:ind w:firstLine="0" w:firstLineChars="0"/>
        <w:rPr>
          <w:rFonts w:hint="eastAsia"/>
        </w:rPr>
      </w:pPr>
    </w:p>
    <w:p w14:paraId="12952513">
      <w:pPr>
        <w:pStyle w:val="5"/>
        <w:ind w:firstLine="0" w:firstLineChars="0"/>
        <w:rPr>
          <w:rFonts w:hint="eastAsia"/>
        </w:rPr>
      </w:pPr>
    </w:p>
    <w:p w14:paraId="37832F3D">
      <w:pPr>
        <w:pStyle w:val="5"/>
        <w:ind w:firstLine="0" w:firstLineChars="0"/>
        <w:rPr>
          <w:rFonts w:hint="eastAsia"/>
        </w:rPr>
      </w:pPr>
    </w:p>
    <w:p w14:paraId="173B8FF6">
      <w:pPr>
        <w:pStyle w:val="5"/>
        <w:ind w:firstLine="0" w:firstLineChars="0"/>
        <w:rPr>
          <w:rFonts w:hint="eastAsia"/>
        </w:rPr>
      </w:pPr>
    </w:p>
    <w:p w14:paraId="5F00F676">
      <w:pPr>
        <w:pStyle w:val="5"/>
        <w:ind w:firstLine="0" w:firstLineChars="0"/>
        <w:rPr>
          <w:rFonts w:hint="eastAsia"/>
        </w:rPr>
      </w:pPr>
    </w:p>
    <w:p w14:paraId="766DECE3">
      <w:pPr>
        <w:pStyle w:val="5"/>
        <w:ind w:firstLine="0" w:firstLineChars="0"/>
        <w:rPr>
          <w:rFonts w:hint="eastAsia"/>
        </w:rPr>
      </w:pPr>
    </w:p>
    <w:p w14:paraId="74B70C47">
      <w:pPr>
        <w:pStyle w:val="5"/>
        <w:ind w:firstLine="0" w:firstLineChars="0"/>
        <w:rPr>
          <w:rFonts w:hint="eastAsia"/>
        </w:rPr>
      </w:pPr>
    </w:p>
    <w:p w14:paraId="53CDB7BC">
      <w:pPr>
        <w:pStyle w:val="5"/>
        <w:ind w:firstLine="0" w:firstLineChars="0"/>
        <w:rPr>
          <w:rFonts w:hint="eastAsia"/>
        </w:rPr>
      </w:pPr>
    </w:p>
    <w:p w14:paraId="306F6437">
      <w:pPr>
        <w:pStyle w:val="5"/>
        <w:ind w:firstLine="0" w:firstLineChars="0"/>
        <w:rPr>
          <w:rFonts w:hint="eastAsia"/>
        </w:rPr>
      </w:pPr>
    </w:p>
    <w:p w14:paraId="49019762">
      <w:pPr>
        <w:pStyle w:val="5"/>
        <w:ind w:firstLine="0" w:firstLineChars="0"/>
        <w:rPr>
          <w:rFonts w:hint="eastAsia"/>
        </w:rPr>
      </w:pPr>
    </w:p>
    <w:p w14:paraId="1C3BED42">
      <w:pPr>
        <w:pStyle w:val="5"/>
        <w:ind w:firstLine="0" w:firstLineChars="0"/>
        <w:rPr>
          <w:rFonts w:hint="eastAsia"/>
        </w:rPr>
      </w:pPr>
    </w:p>
    <w:p w14:paraId="552662BC">
      <w:pPr>
        <w:pStyle w:val="5"/>
        <w:ind w:firstLine="0" w:firstLineChars="0"/>
        <w:rPr>
          <w:rFonts w:hint="eastAsia"/>
        </w:rPr>
      </w:pPr>
      <w:r>
        <mc:AlternateContent>
          <mc:Choice Requires="wps">
            <w:drawing>
              <wp:anchor distT="0" distB="0" distL="114300" distR="114300" simplePos="0" relativeHeight="251667456" behindDoc="0" locked="0" layoutInCell="1" allowOverlap="1">
                <wp:simplePos x="0" y="0"/>
                <wp:positionH relativeFrom="column">
                  <wp:posOffset>1074420</wp:posOffset>
                </wp:positionH>
                <wp:positionV relativeFrom="paragraph">
                  <wp:posOffset>7306310</wp:posOffset>
                </wp:positionV>
                <wp:extent cx="5775960" cy="2435225"/>
                <wp:effectExtent l="5080" t="4445" r="10160" b="17780"/>
                <wp:wrapNone/>
                <wp:docPr id="13" name="文本框 13"/>
                <wp:cNvGraphicFramePr/>
                <a:graphic xmlns:a="http://schemas.openxmlformats.org/drawingml/2006/main">
                  <a:graphicData uri="http://schemas.microsoft.com/office/word/2010/wordprocessingShape">
                    <wps:wsp>
                      <wps:cNvSpPr txBox="1"/>
                      <wps:spPr>
                        <a:xfrm>
                          <a:off x="0" y="0"/>
                          <a:ext cx="5775960" cy="24352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13AE4BE">
                            <w:pPr>
                              <w:pStyle w:val="12"/>
                              <w:adjustRightInd w:val="0"/>
                              <w:snapToGrid w:val="0"/>
                              <w:spacing w:before="93" w:beforeLines="30" w:line="460" w:lineRule="exact"/>
                              <w:ind w:left="0" w:leftChars="0"/>
                              <w:jc w:val="center"/>
                              <w:rPr>
                                <w:rFonts w:ascii="宋体" w:hAnsi="宋体"/>
                                <w:sz w:val="24"/>
                              </w:rPr>
                            </w:pPr>
                            <w:r>
                              <w:rPr>
                                <w:rFonts w:hint="eastAsia" w:ascii="宋体" w:hAnsi="宋体"/>
                                <w:sz w:val="24"/>
                              </w:rPr>
                              <w:t>货款转投标保证金证明</w:t>
                            </w:r>
                          </w:p>
                          <w:p w14:paraId="61831B2C">
                            <w:pPr>
                              <w:pStyle w:val="12"/>
                              <w:adjustRightInd w:val="0"/>
                              <w:snapToGrid w:val="0"/>
                              <w:spacing w:before="93" w:beforeLines="30" w:line="460" w:lineRule="exact"/>
                              <w:ind w:left="0" w:leftChars="0"/>
                              <w:rPr>
                                <w:rFonts w:ascii="宋体" w:hAnsi="宋体"/>
                                <w:i/>
                                <w:iCs/>
                                <w:sz w:val="24"/>
                              </w:rPr>
                            </w:pPr>
                            <w:r>
                              <w:rPr>
                                <w:rFonts w:hint="eastAsia" w:ascii="宋体" w:hAnsi="宋体"/>
                                <w:sz w:val="24"/>
                                <w:u w:val="single"/>
                              </w:rPr>
                              <w:t xml:space="preserve"> 中国重汽集团青岛重工有限公司</w:t>
                            </w:r>
                            <w:r>
                              <w:rPr>
                                <w:rFonts w:hint="eastAsia" w:ascii="宋体" w:hAnsi="宋体"/>
                                <w:i/>
                                <w:iCs/>
                                <w:sz w:val="24"/>
                              </w:rPr>
                              <w:t>（招标人全称）：</w:t>
                            </w:r>
                          </w:p>
                          <w:p w14:paraId="5BF84167">
                            <w:pPr>
                              <w:rPr>
                                <w:rFonts w:ascii="宋体" w:hAnsi="宋体"/>
                                <w:i/>
                                <w:iCs/>
                                <w:sz w:val="24"/>
                              </w:rPr>
                            </w:pPr>
                          </w:p>
                          <w:p w14:paraId="0821CE49">
                            <w:pPr>
                              <w:pStyle w:val="5"/>
                              <w:ind w:firstLine="480"/>
                              <w:rPr>
                                <w:rFonts w:ascii="宋体" w:hAnsi="宋体"/>
                                <w:sz w:val="24"/>
                              </w:rPr>
                            </w:pPr>
                            <w:r>
                              <w:rPr>
                                <w:rFonts w:hint="eastAsia" w:ascii="宋体" w:hAnsi="宋体"/>
                                <w:sz w:val="24"/>
                              </w:rPr>
                              <w:t xml:space="preserve">我司在2021年五金、轴承衬套类外购件及化工辅料集中竞价招标项目中，自愿将贵公司未结货款 </w:t>
                            </w:r>
                            <w:r>
                              <w:rPr>
                                <w:rFonts w:hint="eastAsia" w:ascii="宋体" w:hAnsi="宋体"/>
                                <w:sz w:val="24"/>
                                <w:u w:val="single"/>
                              </w:rPr>
                              <w:t xml:space="preserve">       </w:t>
                            </w:r>
                            <w:r>
                              <w:rPr>
                                <w:rFonts w:hint="eastAsia" w:ascii="宋体" w:hAnsi="宋体"/>
                                <w:sz w:val="24"/>
                              </w:rPr>
                              <w:t>万元转投标保证金。</w:t>
                            </w:r>
                          </w:p>
                          <w:p w14:paraId="10A6618B">
                            <w:pPr>
                              <w:rPr>
                                <w:rFonts w:ascii="宋体" w:hAnsi="宋体"/>
                                <w:sz w:val="24"/>
                              </w:rPr>
                            </w:pPr>
                          </w:p>
                          <w:p w14:paraId="02E8CCB1">
                            <w:pPr>
                              <w:pStyle w:val="5"/>
                              <w:ind w:firstLine="480"/>
                              <w:rPr>
                                <w:rFonts w:ascii="宋体" w:hAnsi="宋体"/>
                                <w:sz w:val="24"/>
                              </w:rPr>
                            </w:pPr>
                          </w:p>
                          <w:p w14:paraId="089E8946">
                            <w:pPr>
                              <w:rPr>
                                <w:rFonts w:ascii="宋体" w:hAnsi="宋体"/>
                                <w:sz w:val="24"/>
                              </w:rPr>
                            </w:pPr>
                            <w:r>
                              <w:rPr>
                                <w:rFonts w:hint="eastAsia" w:ascii="宋体" w:hAnsi="宋体"/>
                                <w:sz w:val="24"/>
                              </w:rPr>
                              <w:t xml:space="preserve">                                               </w:t>
                            </w:r>
                            <w:r>
                              <w:rPr>
                                <w:rFonts w:hint="eastAsia" w:ascii="宋体" w:hAnsi="宋体"/>
                                <w:sz w:val="24"/>
                                <w:u w:val="single"/>
                              </w:rPr>
                              <w:t xml:space="preserve">              </w:t>
                            </w:r>
                            <w:r>
                              <w:rPr>
                                <w:rFonts w:hint="eastAsia" w:ascii="宋体" w:hAnsi="宋体"/>
                                <w:sz w:val="24"/>
                              </w:rPr>
                              <w:t>公司（盖章）</w:t>
                            </w:r>
                          </w:p>
                          <w:p w14:paraId="6E529B3B">
                            <w:pPr>
                              <w:ind w:firstLine="6000" w:firstLineChars="2500"/>
                              <w:rPr>
                                <w:rFonts w:ascii="宋体" w:hAnsi="宋体"/>
                                <w:sz w:val="24"/>
                              </w:rPr>
                            </w:pPr>
                          </w:p>
                          <w:p w14:paraId="223167C0">
                            <w:pPr>
                              <w:ind w:firstLine="5760" w:firstLineChars="2400"/>
                              <w:rPr>
                                <w:rFonts w:ascii="宋体" w:hAnsi="宋体"/>
                                <w:sz w:val="24"/>
                              </w:rPr>
                            </w:pPr>
                            <w:r>
                              <w:rPr>
                                <w:rFonts w:hint="eastAsia" w:ascii="宋体" w:hAnsi="宋体"/>
                                <w:sz w:val="24"/>
                                <w:u w:val="single"/>
                              </w:rPr>
                              <w:t xml:space="preserve">    年   </w:t>
                            </w:r>
                            <w:r>
                              <w:rPr>
                                <w:rFonts w:hint="eastAsia" w:ascii="宋体" w:hAnsi="宋体"/>
                                <w:sz w:val="24"/>
                              </w:rPr>
                              <w:t>月</w:t>
                            </w:r>
                            <w:r>
                              <w:rPr>
                                <w:rFonts w:hint="eastAsia" w:ascii="宋体" w:hAnsi="宋体"/>
                                <w:sz w:val="24"/>
                                <w:u w:val="single"/>
                              </w:rPr>
                              <w:t xml:space="preserve">    </w:t>
                            </w:r>
                            <w:r>
                              <w:rPr>
                                <w:rFonts w:hint="eastAsia" w:ascii="宋体" w:hAnsi="宋体"/>
                                <w:sz w:val="24"/>
                              </w:rPr>
                              <w:t>日</w:t>
                            </w:r>
                          </w:p>
                          <w:p w14:paraId="32243C4D">
                            <w:pPr>
                              <w:rPr>
                                <w:rFonts w:ascii="宋体" w:hAnsi="宋体"/>
                                <w:sz w:val="24"/>
                              </w:rPr>
                            </w:pPr>
                            <w:r>
                              <w:rPr>
                                <w:rFonts w:hint="eastAsia" w:ascii="宋体" w:hAnsi="宋体"/>
                                <w:sz w:val="24"/>
                              </w:rPr>
                              <w:t xml:space="preserve">                                                                 </w:t>
                            </w:r>
                          </w:p>
                        </w:txbxContent>
                      </wps:txbx>
                      <wps:bodyPr upright="1"/>
                    </wps:wsp>
                  </a:graphicData>
                </a:graphic>
              </wp:anchor>
            </w:drawing>
          </mc:Choice>
          <mc:Fallback>
            <w:pict>
              <v:shape id="_x0000_s1026" o:spid="_x0000_s1026" o:spt="202" type="#_x0000_t202" style="position:absolute;left:0pt;margin-left:84.6pt;margin-top:575.3pt;height:191.75pt;width:454.8pt;z-index:251667456;mso-width-relative:page;mso-height-relative:page;" fillcolor="#FFFFFF" filled="t" stroked="t" coordsize="21600,21600" o:gfxdata="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3jjeB2wAAAA4BAAAPAAAAAAAAAAEA&#10;IAAAACIAAABkcnMvZG93bnJldi54bWxQSwECFAAUAAAACACHTuJA0r84QwwCAAA5BAAADgAAAAAA&#10;AAABACAAAAAqAQAAZHJzL2Uyb0RvYy54bWxQSwUGAAAAAAYABgBZAQAAqAUAAAAA&#10;">
                <v:fill on="t" focussize="0,0"/>
                <v:stroke color="#000000" joinstyle="miter"/>
                <v:imagedata o:title=""/>
                <o:lock v:ext="edit" aspectratio="f"/>
                <v:textbox>
                  <w:txbxContent>
                    <w:p w14:paraId="113AE4BE">
                      <w:pPr>
                        <w:pStyle w:val="12"/>
                        <w:adjustRightInd w:val="0"/>
                        <w:snapToGrid w:val="0"/>
                        <w:spacing w:before="93" w:beforeLines="30" w:line="460" w:lineRule="exact"/>
                        <w:ind w:left="0" w:leftChars="0"/>
                        <w:jc w:val="center"/>
                        <w:rPr>
                          <w:rFonts w:ascii="宋体" w:hAnsi="宋体"/>
                          <w:sz w:val="24"/>
                        </w:rPr>
                      </w:pPr>
                      <w:r>
                        <w:rPr>
                          <w:rFonts w:hint="eastAsia" w:ascii="宋体" w:hAnsi="宋体"/>
                          <w:sz w:val="24"/>
                        </w:rPr>
                        <w:t>货款转投标保证金证明</w:t>
                      </w:r>
                    </w:p>
                    <w:p w14:paraId="61831B2C">
                      <w:pPr>
                        <w:pStyle w:val="12"/>
                        <w:adjustRightInd w:val="0"/>
                        <w:snapToGrid w:val="0"/>
                        <w:spacing w:before="93" w:beforeLines="30" w:line="460" w:lineRule="exact"/>
                        <w:ind w:left="0" w:leftChars="0"/>
                        <w:rPr>
                          <w:rFonts w:ascii="宋体" w:hAnsi="宋体"/>
                          <w:i/>
                          <w:iCs/>
                          <w:sz w:val="24"/>
                        </w:rPr>
                      </w:pPr>
                      <w:r>
                        <w:rPr>
                          <w:rFonts w:hint="eastAsia" w:ascii="宋体" w:hAnsi="宋体"/>
                          <w:sz w:val="24"/>
                          <w:u w:val="single"/>
                        </w:rPr>
                        <w:t xml:space="preserve"> 中国重汽集团青岛重工有限公司</w:t>
                      </w:r>
                      <w:r>
                        <w:rPr>
                          <w:rFonts w:hint="eastAsia" w:ascii="宋体" w:hAnsi="宋体"/>
                          <w:i/>
                          <w:iCs/>
                          <w:sz w:val="24"/>
                        </w:rPr>
                        <w:t>（招标人全称）：</w:t>
                      </w:r>
                    </w:p>
                    <w:p w14:paraId="5BF84167">
                      <w:pPr>
                        <w:rPr>
                          <w:rFonts w:ascii="宋体" w:hAnsi="宋体"/>
                          <w:i/>
                          <w:iCs/>
                          <w:sz w:val="24"/>
                        </w:rPr>
                      </w:pPr>
                    </w:p>
                    <w:p w14:paraId="0821CE49">
                      <w:pPr>
                        <w:pStyle w:val="5"/>
                        <w:ind w:firstLine="480"/>
                        <w:rPr>
                          <w:rFonts w:ascii="宋体" w:hAnsi="宋体"/>
                          <w:sz w:val="24"/>
                        </w:rPr>
                      </w:pPr>
                      <w:r>
                        <w:rPr>
                          <w:rFonts w:hint="eastAsia" w:ascii="宋体" w:hAnsi="宋体"/>
                          <w:sz w:val="24"/>
                        </w:rPr>
                        <w:t xml:space="preserve">我司在2021年五金、轴承衬套类外购件及化工辅料集中竞价招标项目中，自愿将贵公司未结货款 </w:t>
                      </w:r>
                      <w:r>
                        <w:rPr>
                          <w:rFonts w:hint="eastAsia" w:ascii="宋体" w:hAnsi="宋体"/>
                          <w:sz w:val="24"/>
                          <w:u w:val="single"/>
                        </w:rPr>
                        <w:t xml:space="preserve">       </w:t>
                      </w:r>
                      <w:r>
                        <w:rPr>
                          <w:rFonts w:hint="eastAsia" w:ascii="宋体" w:hAnsi="宋体"/>
                          <w:sz w:val="24"/>
                        </w:rPr>
                        <w:t>万元转投标保证金。</w:t>
                      </w:r>
                    </w:p>
                    <w:p w14:paraId="10A6618B">
                      <w:pPr>
                        <w:rPr>
                          <w:rFonts w:ascii="宋体" w:hAnsi="宋体"/>
                          <w:sz w:val="24"/>
                        </w:rPr>
                      </w:pPr>
                    </w:p>
                    <w:p w14:paraId="02E8CCB1">
                      <w:pPr>
                        <w:pStyle w:val="5"/>
                        <w:ind w:firstLine="480"/>
                        <w:rPr>
                          <w:rFonts w:ascii="宋体" w:hAnsi="宋体"/>
                          <w:sz w:val="24"/>
                        </w:rPr>
                      </w:pPr>
                    </w:p>
                    <w:p w14:paraId="089E8946">
                      <w:pPr>
                        <w:rPr>
                          <w:rFonts w:ascii="宋体" w:hAnsi="宋体"/>
                          <w:sz w:val="24"/>
                        </w:rPr>
                      </w:pPr>
                      <w:r>
                        <w:rPr>
                          <w:rFonts w:hint="eastAsia" w:ascii="宋体" w:hAnsi="宋体"/>
                          <w:sz w:val="24"/>
                        </w:rPr>
                        <w:t xml:space="preserve">                                               </w:t>
                      </w:r>
                      <w:r>
                        <w:rPr>
                          <w:rFonts w:hint="eastAsia" w:ascii="宋体" w:hAnsi="宋体"/>
                          <w:sz w:val="24"/>
                          <w:u w:val="single"/>
                        </w:rPr>
                        <w:t xml:space="preserve">              </w:t>
                      </w:r>
                      <w:r>
                        <w:rPr>
                          <w:rFonts w:hint="eastAsia" w:ascii="宋体" w:hAnsi="宋体"/>
                          <w:sz w:val="24"/>
                        </w:rPr>
                        <w:t>公司（盖章）</w:t>
                      </w:r>
                    </w:p>
                    <w:p w14:paraId="6E529B3B">
                      <w:pPr>
                        <w:ind w:firstLine="6000" w:firstLineChars="2500"/>
                        <w:rPr>
                          <w:rFonts w:ascii="宋体" w:hAnsi="宋体"/>
                          <w:sz w:val="24"/>
                        </w:rPr>
                      </w:pPr>
                    </w:p>
                    <w:p w14:paraId="223167C0">
                      <w:pPr>
                        <w:ind w:firstLine="5760" w:firstLineChars="2400"/>
                        <w:rPr>
                          <w:rFonts w:ascii="宋体" w:hAnsi="宋体"/>
                          <w:sz w:val="24"/>
                        </w:rPr>
                      </w:pPr>
                      <w:r>
                        <w:rPr>
                          <w:rFonts w:hint="eastAsia" w:ascii="宋体" w:hAnsi="宋体"/>
                          <w:sz w:val="24"/>
                          <w:u w:val="single"/>
                        </w:rPr>
                        <w:t xml:space="preserve">    年   </w:t>
                      </w:r>
                      <w:r>
                        <w:rPr>
                          <w:rFonts w:hint="eastAsia" w:ascii="宋体" w:hAnsi="宋体"/>
                          <w:sz w:val="24"/>
                        </w:rPr>
                        <w:t>月</w:t>
                      </w:r>
                      <w:r>
                        <w:rPr>
                          <w:rFonts w:hint="eastAsia" w:ascii="宋体" w:hAnsi="宋体"/>
                          <w:sz w:val="24"/>
                          <w:u w:val="single"/>
                        </w:rPr>
                        <w:t xml:space="preserve">    </w:t>
                      </w:r>
                      <w:r>
                        <w:rPr>
                          <w:rFonts w:hint="eastAsia" w:ascii="宋体" w:hAnsi="宋体"/>
                          <w:sz w:val="24"/>
                        </w:rPr>
                        <w:t>日</w:t>
                      </w:r>
                    </w:p>
                    <w:p w14:paraId="32243C4D">
                      <w:pPr>
                        <w:rPr>
                          <w:rFonts w:ascii="宋体" w:hAnsi="宋体"/>
                          <w:sz w:val="24"/>
                        </w:rPr>
                      </w:pPr>
                      <w:r>
                        <w:rPr>
                          <w:rFonts w:hint="eastAsia" w:ascii="宋体" w:hAnsi="宋体"/>
                          <w:sz w:val="24"/>
                        </w:rPr>
                        <w:t xml:space="preserve">                                                                 </w:t>
                      </w:r>
                    </w:p>
                  </w:txbxContent>
                </v:textbox>
              </v:shape>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922020</wp:posOffset>
                </wp:positionH>
                <wp:positionV relativeFrom="paragraph">
                  <wp:posOffset>7153910</wp:posOffset>
                </wp:positionV>
                <wp:extent cx="5775960" cy="2435225"/>
                <wp:effectExtent l="5080" t="4445" r="10160" b="17780"/>
                <wp:wrapNone/>
                <wp:docPr id="14" name="文本框 14"/>
                <wp:cNvGraphicFramePr/>
                <a:graphic xmlns:a="http://schemas.openxmlformats.org/drawingml/2006/main">
                  <a:graphicData uri="http://schemas.microsoft.com/office/word/2010/wordprocessingShape">
                    <wps:wsp>
                      <wps:cNvSpPr txBox="1"/>
                      <wps:spPr>
                        <a:xfrm>
                          <a:off x="0" y="0"/>
                          <a:ext cx="5775960" cy="24352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490A5E6">
                            <w:pPr>
                              <w:pStyle w:val="12"/>
                              <w:adjustRightInd w:val="0"/>
                              <w:snapToGrid w:val="0"/>
                              <w:spacing w:before="93" w:beforeLines="30" w:line="460" w:lineRule="exact"/>
                              <w:ind w:left="0" w:leftChars="0"/>
                              <w:jc w:val="center"/>
                              <w:rPr>
                                <w:rFonts w:ascii="宋体" w:hAnsi="宋体"/>
                                <w:sz w:val="24"/>
                              </w:rPr>
                            </w:pPr>
                            <w:r>
                              <w:rPr>
                                <w:rFonts w:hint="eastAsia" w:ascii="宋体" w:hAnsi="宋体"/>
                                <w:sz w:val="24"/>
                              </w:rPr>
                              <w:t>货款转投标保证金证明</w:t>
                            </w:r>
                          </w:p>
                          <w:p w14:paraId="44EF9297">
                            <w:pPr>
                              <w:pStyle w:val="12"/>
                              <w:adjustRightInd w:val="0"/>
                              <w:snapToGrid w:val="0"/>
                              <w:spacing w:before="93" w:beforeLines="30" w:line="460" w:lineRule="exact"/>
                              <w:ind w:left="0" w:leftChars="0"/>
                              <w:rPr>
                                <w:rFonts w:ascii="宋体" w:hAnsi="宋体"/>
                                <w:i/>
                                <w:iCs/>
                                <w:sz w:val="24"/>
                              </w:rPr>
                            </w:pPr>
                            <w:r>
                              <w:rPr>
                                <w:rFonts w:hint="eastAsia" w:ascii="宋体" w:hAnsi="宋体"/>
                                <w:sz w:val="24"/>
                                <w:u w:val="single"/>
                              </w:rPr>
                              <w:t xml:space="preserve"> 中国重汽集团青岛重工有限公司</w:t>
                            </w:r>
                            <w:r>
                              <w:rPr>
                                <w:rFonts w:hint="eastAsia" w:ascii="宋体" w:hAnsi="宋体"/>
                                <w:i/>
                                <w:iCs/>
                                <w:sz w:val="24"/>
                              </w:rPr>
                              <w:t>（招标人全称）：</w:t>
                            </w:r>
                          </w:p>
                          <w:p w14:paraId="0A0EA1C8">
                            <w:pPr>
                              <w:rPr>
                                <w:rFonts w:ascii="宋体" w:hAnsi="宋体"/>
                                <w:i/>
                                <w:iCs/>
                                <w:sz w:val="24"/>
                              </w:rPr>
                            </w:pPr>
                          </w:p>
                          <w:p w14:paraId="21F62E87">
                            <w:pPr>
                              <w:pStyle w:val="5"/>
                              <w:ind w:firstLine="480"/>
                              <w:rPr>
                                <w:rFonts w:ascii="宋体" w:hAnsi="宋体"/>
                                <w:sz w:val="24"/>
                              </w:rPr>
                            </w:pPr>
                            <w:r>
                              <w:rPr>
                                <w:rFonts w:hint="eastAsia" w:ascii="宋体" w:hAnsi="宋体"/>
                                <w:sz w:val="24"/>
                              </w:rPr>
                              <w:t xml:space="preserve">我司在2021年五金、轴承衬套类外购件及化工辅料集中竞价招标项目中，自愿将贵公司未结货款 </w:t>
                            </w:r>
                            <w:r>
                              <w:rPr>
                                <w:rFonts w:hint="eastAsia" w:ascii="宋体" w:hAnsi="宋体"/>
                                <w:sz w:val="24"/>
                                <w:u w:val="single"/>
                              </w:rPr>
                              <w:t xml:space="preserve">       </w:t>
                            </w:r>
                            <w:r>
                              <w:rPr>
                                <w:rFonts w:hint="eastAsia" w:ascii="宋体" w:hAnsi="宋体"/>
                                <w:sz w:val="24"/>
                              </w:rPr>
                              <w:t>万元转投标保证金。</w:t>
                            </w:r>
                          </w:p>
                          <w:p w14:paraId="3B5694D8">
                            <w:pPr>
                              <w:rPr>
                                <w:rFonts w:ascii="宋体" w:hAnsi="宋体"/>
                                <w:sz w:val="24"/>
                              </w:rPr>
                            </w:pPr>
                          </w:p>
                          <w:p w14:paraId="3ED03F96">
                            <w:pPr>
                              <w:pStyle w:val="5"/>
                              <w:ind w:firstLine="480"/>
                              <w:rPr>
                                <w:rFonts w:ascii="宋体" w:hAnsi="宋体"/>
                                <w:sz w:val="24"/>
                              </w:rPr>
                            </w:pPr>
                          </w:p>
                          <w:p w14:paraId="146E8570">
                            <w:pPr>
                              <w:rPr>
                                <w:rFonts w:ascii="宋体" w:hAnsi="宋体"/>
                                <w:sz w:val="24"/>
                              </w:rPr>
                            </w:pPr>
                            <w:r>
                              <w:rPr>
                                <w:rFonts w:hint="eastAsia" w:ascii="宋体" w:hAnsi="宋体"/>
                                <w:sz w:val="24"/>
                              </w:rPr>
                              <w:t xml:space="preserve">                                               </w:t>
                            </w:r>
                            <w:r>
                              <w:rPr>
                                <w:rFonts w:hint="eastAsia" w:ascii="宋体" w:hAnsi="宋体"/>
                                <w:sz w:val="24"/>
                                <w:u w:val="single"/>
                              </w:rPr>
                              <w:t xml:space="preserve">              </w:t>
                            </w:r>
                            <w:r>
                              <w:rPr>
                                <w:rFonts w:hint="eastAsia" w:ascii="宋体" w:hAnsi="宋体"/>
                                <w:sz w:val="24"/>
                              </w:rPr>
                              <w:t>公司（盖章）</w:t>
                            </w:r>
                          </w:p>
                          <w:p w14:paraId="12610F2F">
                            <w:pPr>
                              <w:ind w:firstLine="6000" w:firstLineChars="2500"/>
                              <w:rPr>
                                <w:rFonts w:ascii="宋体" w:hAnsi="宋体"/>
                                <w:sz w:val="24"/>
                              </w:rPr>
                            </w:pPr>
                          </w:p>
                          <w:p w14:paraId="4FEA1D3B">
                            <w:pPr>
                              <w:ind w:firstLine="5760" w:firstLineChars="2400"/>
                              <w:rPr>
                                <w:rFonts w:ascii="宋体" w:hAnsi="宋体"/>
                                <w:sz w:val="24"/>
                              </w:rPr>
                            </w:pPr>
                            <w:r>
                              <w:rPr>
                                <w:rFonts w:hint="eastAsia" w:ascii="宋体" w:hAnsi="宋体"/>
                                <w:sz w:val="24"/>
                                <w:u w:val="single"/>
                              </w:rPr>
                              <w:t xml:space="preserve">    年   </w:t>
                            </w:r>
                            <w:r>
                              <w:rPr>
                                <w:rFonts w:hint="eastAsia" w:ascii="宋体" w:hAnsi="宋体"/>
                                <w:sz w:val="24"/>
                              </w:rPr>
                              <w:t>月</w:t>
                            </w:r>
                            <w:r>
                              <w:rPr>
                                <w:rFonts w:hint="eastAsia" w:ascii="宋体" w:hAnsi="宋体"/>
                                <w:sz w:val="24"/>
                                <w:u w:val="single"/>
                              </w:rPr>
                              <w:t xml:space="preserve">    </w:t>
                            </w:r>
                            <w:r>
                              <w:rPr>
                                <w:rFonts w:hint="eastAsia" w:ascii="宋体" w:hAnsi="宋体"/>
                                <w:sz w:val="24"/>
                              </w:rPr>
                              <w:t>日</w:t>
                            </w:r>
                          </w:p>
                          <w:p w14:paraId="3B9BEF45">
                            <w:pPr>
                              <w:rPr>
                                <w:rFonts w:ascii="宋体" w:hAnsi="宋体"/>
                                <w:sz w:val="24"/>
                              </w:rPr>
                            </w:pPr>
                            <w:r>
                              <w:rPr>
                                <w:rFonts w:hint="eastAsia" w:ascii="宋体" w:hAnsi="宋体"/>
                                <w:sz w:val="24"/>
                              </w:rPr>
                              <w:t xml:space="preserve">                                                                 </w:t>
                            </w:r>
                          </w:p>
                        </w:txbxContent>
                      </wps:txbx>
                      <wps:bodyPr upright="1"/>
                    </wps:wsp>
                  </a:graphicData>
                </a:graphic>
              </wp:anchor>
            </w:drawing>
          </mc:Choice>
          <mc:Fallback>
            <w:pict>
              <v:shape id="_x0000_s1026" o:spid="_x0000_s1026" o:spt="202" type="#_x0000_t202" style="position:absolute;left:0pt;margin-left:72.6pt;margin-top:563.3pt;height:191.75pt;width:454.8pt;z-index:251666432;mso-width-relative:page;mso-height-relative:page;" fillcolor="#FFFFFF" filled="t" stroked="t" coordsize="21600,21600" o:gfxdata="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MrpXZfaAAAADgEAAA8AAAAAAAAAAQAg&#10;AAAAIgAAAGRycy9kb3ducmV2LnhtbFBLAQIUABQAAAAIAIdO4kAkQxIRDAIAADkEAAAOAAAAAAAA&#10;AAEAIAAAACkBAABkcnMvZTJvRG9jLnhtbFBLBQYAAAAABgAGAFkBAACnBQAAAAA=&#10;">
                <v:fill on="t" focussize="0,0"/>
                <v:stroke color="#000000" joinstyle="miter"/>
                <v:imagedata o:title=""/>
                <o:lock v:ext="edit" aspectratio="f"/>
                <v:textbox>
                  <w:txbxContent>
                    <w:p w14:paraId="7490A5E6">
                      <w:pPr>
                        <w:pStyle w:val="12"/>
                        <w:adjustRightInd w:val="0"/>
                        <w:snapToGrid w:val="0"/>
                        <w:spacing w:before="93" w:beforeLines="30" w:line="460" w:lineRule="exact"/>
                        <w:ind w:left="0" w:leftChars="0"/>
                        <w:jc w:val="center"/>
                        <w:rPr>
                          <w:rFonts w:ascii="宋体" w:hAnsi="宋体"/>
                          <w:sz w:val="24"/>
                        </w:rPr>
                      </w:pPr>
                      <w:r>
                        <w:rPr>
                          <w:rFonts w:hint="eastAsia" w:ascii="宋体" w:hAnsi="宋体"/>
                          <w:sz w:val="24"/>
                        </w:rPr>
                        <w:t>货款转投标保证金证明</w:t>
                      </w:r>
                    </w:p>
                    <w:p w14:paraId="44EF9297">
                      <w:pPr>
                        <w:pStyle w:val="12"/>
                        <w:adjustRightInd w:val="0"/>
                        <w:snapToGrid w:val="0"/>
                        <w:spacing w:before="93" w:beforeLines="30" w:line="460" w:lineRule="exact"/>
                        <w:ind w:left="0" w:leftChars="0"/>
                        <w:rPr>
                          <w:rFonts w:ascii="宋体" w:hAnsi="宋体"/>
                          <w:i/>
                          <w:iCs/>
                          <w:sz w:val="24"/>
                        </w:rPr>
                      </w:pPr>
                      <w:r>
                        <w:rPr>
                          <w:rFonts w:hint="eastAsia" w:ascii="宋体" w:hAnsi="宋体"/>
                          <w:sz w:val="24"/>
                          <w:u w:val="single"/>
                        </w:rPr>
                        <w:t xml:space="preserve"> 中国重汽集团青岛重工有限公司</w:t>
                      </w:r>
                      <w:r>
                        <w:rPr>
                          <w:rFonts w:hint="eastAsia" w:ascii="宋体" w:hAnsi="宋体"/>
                          <w:i/>
                          <w:iCs/>
                          <w:sz w:val="24"/>
                        </w:rPr>
                        <w:t>（招标人全称）：</w:t>
                      </w:r>
                    </w:p>
                    <w:p w14:paraId="0A0EA1C8">
                      <w:pPr>
                        <w:rPr>
                          <w:rFonts w:ascii="宋体" w:hAnsi="宋体"/>
                          <w:i/>
                          <w:iCs/>
                          <w:sz w:val="24"/>
                        </w:rPr>
                      </w:pPr>
                    </w:p>
                    <w:p w14:paraId="21F62E87">
                      <w:pPr>
                        <w:pStyle w:val="5"/>
                        <w:ind w:firstLine="480"/>
                        <w:rPr>
                          <w:rFonts w:ascii="宋体" w:hAnsi="宋体"/>
                          <w:sz w:val="24"/>
                        </w:rPr>
                      </w:pPr>
                      <w:r>
                        <w:rPr>
                          <w:rFonts w:hint="eastAsia" w:ascii="宋体" w:hAnsi="宋体"/>
                          <w:sz w:val="24"/>
                        </w:rPr>
                        <w:t xml:space="preserve">我司在2021年五金、轴承衬套类外购件及化工辅料集中竞价招标项目中，自愿将贵公司未结货款 </w:t>
                      </w:r>
                      <w:r>
                        <w:rPr>
                          <w:rFonts w:hint="eastAsia" w:ascii="宋体" w:hAnsi="宋体"/>
                          <w:sz w:val="24"/>
                          <w:u w:val="single"/>
                        </w:rPr>
                        <w:t xml:space="preserve">       </w:t>
                      </w:r>
                      <w:r>
                        <w:rPr>
                          <w:rFonts w:hint="eastAsia" w:ascii="宋体" w:hAnsi="宋体"/>
                          <w:sz w:val="24"/>
                        </w:rPr>
                        <w:t>万元转投标保证金。</w:t>
                      </w:r>
                    </w:p>
                    <w:p w14:paraId="3B5694D8">
                      <w:pPr>
                        <w:rPr>
                          <w:rFonts w:ascii="宋体" w:hAnsi="宋体"/>
                          <w:sz w:val="24"/>
                        </w:rPr>
                      </w:pPr>
                    </w:p>
                    <w:p w14:paraId="3ED03F96">
                      <w:pPr>
                        <w:pStyle w:val="5"/>
                        <w:ind w:firstLine="480"/>
                        <w:rPr>
                          <w:rFonts w:ascii="宋体" w:hAnsi="宋体"/>
                          <w:sz w:val="24"/>
                        </w:rPr>
                      </w:pPr>
                    </w:p>
                    <w:p w14:paraId="146E8570">
                      <w:pPr>
                        <w:rPr>
                          <w:rFonts w:ascii="宋体" w:hAnsi="宋体"/>
                          <w:sz w:val="24"/>
                        </w:rPr>
                      </w:pPr>
                      <w:r>
                        <w:rPr>
                          <w:rFonts w:hint="eastAsia" w:ascii="宋体" w:hAnsi="宋体"/>
                          <w:sz w:val="24"/>
                        </w:rPr>
                        <w:t xml:space="preserve">                                               </w:t>
                      </w:r>
                      <w:r>
                        <w:rPr>
                          <w:rFonts w:hint="eastAsia" w:ascii="宋体" w:hAnsi="宋体"/>
                          <w:sz w:val="24"/>
                          <w:u w:val="single"/>
                        </w:rPr>
                        <w:t xml:space="preserve">              </w:t>
                      </w:r>
                      <w:r>
                        <w:rPr>
                          <w:rFonts w:hint="eastAsia" w:ascii="宋体" w:hAnsi="宋体"/>
                          <w:sz w:val="24"/>
                        </w:rPr>
                        <w:t>公司（盖章）</w:t>
                      </w:r>
                    </w:p>
                    <w:p w14:paraId="12610F2F">
                      <w:pPr>
                        <w:ind w:firstLine="6000" w:firstLineChars="2500"/>
                        <w:rPr>
                          <w:rFonts w:ascii="宋体" w:hAnsi="宋体"/>
                          <w:sz w:val="24"/>
                        </w:rPr>
                      </w:pPr>
                    </w:p>
                    <w:p w14:paraId="4FEA1D3B">
                      <w:pPr>
                        <w:ind w:firstLine="5760" w:firstLineChars="2400"/>
                        <w:rPr>
                          <w:rFonts w:ascii="宋体" w:hAnsi="宋体"/>
                          <w:sz w:val="24"/>
                        </w:rPr>
                      </w:pPr>
                      <w:r>
                        <w:rPr>
                          <w:rFonts w:hint="eastAsia" w:ascii="宋体" w:hAnsi="宋体"/>
                          <w:sz w:val="24"/>
                          <w:u w:val="single"/>
                        </w:rPr>
                        <w:t xml:space="preserve">    年   </w:t>
                      </w:r>
                      <w:r>
                        <w:rPr>
                          <w:rFonts w:hint="eastAsia" w:ascii="宋体" w:hAnsi="宋体"/>
                          <w:sz w:val="24"/>
                        </w:rPr>
                        <w:t>月</w:t>
                      </w:r>
                      <w:r>
                        <w:rPr>
                          <w:rFonts w:hint="eastAsia" w:ascii="宋体" w:hAnsi="宋体"/>
                          <w:sz w:val="24"/>
                          <w:u w:val="single"/>
                        </w:rPr>
                        <w:t xml:space="preserve">    </w:t>
                      </w:r>
                      <w:r>
                        <w:rPr>
                          <w:rFonts w:hint="eastAsia" w:ascii="宋体" w:hAnsi="宋体"/>
                          <w:sz w:val="24"/>
                        </w:rPr>
                        <w:t>日</w:t>
                      </w:r>
                    </w:p>
                    <w:p w14:paraId="3B9BEF45">
                      <w:pPr>
                        <w:rPr>
                          <w:rFonts w:ascii="宋体" w:hAnsi="宋体"/>
                          <w:sz w:val="24"/>
                        </w:rPr>
                      </w:pPr>
                      <w:r>
                        <w:rPr>
                          <w:rFonts w:hint="eastAsia" w:ascii="宋体" w:hAnsi="宋体"/>
                          <w:sz w:val="24"/>
                        </w:rPr>
                        <w:t xml:space="preserve">                                                                 </w:t>
                      </w:r>
                    </w:p>
                  </w:txbxContent>
                </v:textbox>
              </v:shape>
            </w:pict>
          </mc:Fallback>
        </mc:AlternateContent>
      </w:r>
    </w:p>
    <w:p w14:paraId="1B9E1C96">
      <w:pPr>
        <w:pStyle w:val="4"/>
        <w:rPr>
          <w:rFonts w:hint="eastAsia"/>
        </w:rPr>
      </w:pPr>
    </w:p>
    <w:p w14:paraId="61363CE8">
      <w:pPr>
        <w:rPr>
          <w:rFonts w:hint="eastAsia"/>
        </w:rPr>
      </w:pPr>
    </w:p>
    <w:p w14:paraId="1894A2EE">
      <w:pPr>
        <w:pStyle w:val="5"/>
        <w:rPr>
          <w:rFonts w:hint="eastAsia"/>
        </w:rPr>
      </w:pPr>
    </w:p>
    <w:p w14:paraId="0A39962E">
      <w:pPr>
        <w:pStyle w:val="4"/>
        <w:rPr>
          <w:rFonts w:hint="eastAsia"/>
        </w:rPr>
      </w:pPr>
    </w:p>
    <w:p w14:paraId="0CA5EEFB">
      <w:pPr>
        <w:rPr>
          <w:rFonts w:hint="eastAsia"/>
        </w:rPr>
      </w:pPr>
    </w:p>
    <w:p w14:paraId="0129B637">
      <w:pPr>
        <w:pStyle w:val="4"/>
        <w:rPr>
          <w:sz w:val="28"/>
          <w:szCs w:val="28"/>
        </w:rPr>
      </w:pPr>
      <w:r>
        <w:rPr>
          <w:rFonts w:hint="eastAsia"/>
          <w:sz w:val="28"/>
          <w:szCs w:val="28"/>
        </w:rPr>
        <w:t>附件</w:t>
      </w:r>
      <w:r>
        <w:rPr>
          <w:rFonts w:hint="eastAsia"/>
          <w:sz w:val="28"/>
          <w:szCs w:val="28"/>
          <w:lang w:val="en-US" w:eastAsia="zh-CN"/>
        </w:rPr>
        <w:t>4</w:t>
      </w:r>
      <w:r>
        <w:rPr>
          <w:rFonts w:hint="eastAsia"/>
          <w:sz w:val="28"/>
          <w:szCs w:val="28"/>
        </w:rPr>
        <w:t>：投标</w:t>
      </w:r>
      <w:r>
        <w:rPr>
          <w:rFonts w:hint="eastAsia"/>
          <w:sz w:val="28"/>
          <w:szCs w:val="28"/>
          <w:lang w:val="en-US" w:eastAsia="zh-CN"/>
        </w:rPr>
        <w:t>书</w:t>
      </w:r>
    </w:p>
    <w:p w14:paraId="0EF71D55">
      <w:pPr>
        <w:spacing w:line="360" w:lineRule="auto"/>
        <w:jc w:val="center"/>
        <w:rPr>
          <w:rFonts w:hint="eastAsia" w:eastAsia="黑体"/>
          <w:b/>
          <w:bCs/>
          <w:sz w:val="28"/>
          <w:lang w:eastAsia="zh-CN"/>
        </w:rPr>
      </w:pPr>
      <w:r>
        <w:rPr>
          <w:rFonts w:hint="eastAsia" w:eastAsia="黑体"/>
          <w:b/>
          <w:bCs/>
          <w:sz w:val="28"/>
        </w:rPr>
        <w:t>投标</w:t>
      </w:r>
      <w:r>
        <w:rPr>
          <w:rFonts w:hint="eastAsia" w:eastAsia="黑体"/>
          <w:b/>
          <w:bCs/>
          <w:sz w:val="28"/>
          <w:lang w:val="en-US" w:eastAsia="zh-CN"/>
        </w:rPr>
        <w:t>书</w:t>
      </w:r>
    </w:p>
    <w:p w14:paraId="5C62B362">
      <w:pPr>
        <w:spacing w:line="360" w:lineRule="auto"/>
        <w:rPr>
          <w:rFonts w:ascii="宋体" w:hAnsi="宋体"/>
          <w:u w:val="single"/>
        </w:rPr>
      </w:pPr>
      <w:r>
        <w:rPr>
          <w:rFonts w:hint="eastAsia" w:ascii="宋体" w:hAnsi="宋体"/>
        </w:rPr>
        <w:t xml:space="preserve">致 </w:t>
      </w:r>
      <w:r>
        <w:rPr>
          <w:rFonts w:hint="eastAsia" w:ascii="宋体" w:hAnsi="宋体"/>
          <w:bCs/>
        </w:rPr>
        <w:t>中国重汽集团青岛重工有限公司 ：</w:t>
      </w:r>
    </w:p>
    <w:p w14:paraId="28A30907">
      <w:pPr>
        <w:spacing w:line="360" w:lineRule="auto"/>
        <w:ind w:firstLine="420" w:firstLineChars="200"/>
        <w:rPr>
          <w:rFonts w:hint="eastAsia" w:ascii="宋体" w:hAnsi="宋体"/>
          <w:color w:val="auto"/>
          <w:u w:val="single"/>
          <w:lang w:val="en-US" w:eastAsia="zh-CN"/>
        </w:rPr>
      </w:pPr>
      <w:r>
        <w:rPr>
          <w:rFonts w:hint="eastAsia" w:ascii="宋体" w:hAnsi="宋体"/>
        </w:rPr>
        <w:t>按照《中华人民共和国招标投标法</w:t>
      </w:r>
      <w:r>
        <w:rPr>
          <w:rFonts w:hint="eastAsia" w:ascii="宋体" w:hAnsi="宋体"/>
          <w:color w:val="auto"/>
        </w:rPr>
        <w:t>》等有关法律规定，我们根据编号为</w:t>
      </w:r>
      <w:r>
        <w:rPr>
          <w:rFonts w:hint="eastAsia" w:ascii="宋体" w:hAnsi="宋体"/>
          <w:color w:val="auto"/>
          <w:u w:val="single"/>
        </w:rPr>
        <w:t>：</w:t>
      </w:r>
      <w:r>
        <w:rPr>
          <w:rFonts w:hint="eastAsia" w:ascii="宋体" w:hAnsi="宋体"/>
          <w:color w:val="auto"/>
          <w:u w:val="single"/>
          <w:lang w:val="en-US" w:eastAsia="zh-CN"/>
        </w:rPr>
        <w:t xml:space="preserve">             </w:t>
      </w:r>
    </w:p>
    <w:p w14:paraId="51DEE885">
      <w:pPr>
        <w:spacing w:line="360" w:lineRule="auto"/>
        <w:rPr>
          <w:rFonts w:ascii="宋体" w:hAnsi="宋体"/>
          <w:color w:val="auto"/>
        </w:rPr>
      </w:pPr>
      <w:r>
        <w:rPr>
          <w:rFonts w:hint="eastAsia" w:ascii="宋体" w:hAnsi="宋体"/>
          <w:color w:val="auto"/>
        </w:rPr>
        <w:t>招标文件的要求，对（</w:t>
      </w:r>
      <w:r>
        <w:rPr>
          <w:rFonts w:hint="eastAsia" w:ascii="宋体" w:hAnsi="宋体"/>
          <w:color w:val="auto"/>
          <w:u w:val="single"/>
        </w:rPr>
        <w:t xml:space="preserve">项目名称）            </w:t>
      </w:r>
      <w:r>
        <w:rPr>
          <w:rFonts w:hint="eastAsia" w:ascii="宋体" w:hAnsi="宋体"/>
          <w:color w:val="auto"/>
        </w:rPr>
        <w:t xml:space="preserve">进行投标。由投标人 </w:t>
      </w:r>
      <w:r>
        <w:rPr>
          <w:rFonts w:hint="eastAsia" w:ascii="宋体" w:hAnsi="宋体"/>
          <w:color w:val="auto"/>
          <w:u w:val="single"/>
        </w:rPr>
        <w:t xml:space="preserve">（全称）                 </w:t>
      </w:r>
      <w:r>
        <w:rPr>
          <w:rFonts w:hint="eastAsia" w:ascii="宋体" w:hAnsi="宋体"/>
          <w:color w:val="auto"/>
        </w:rPr>
        <w:t>正式委托全权代表</w:t>
      </w:r>
      <w:r>
        <w:rPr>
          <w:rFonts w:hint="eastAsia" w:ascii="宋体" w:hAnsi="宋体"/>
          <w:color w:val="auto"/>
          <w:u w:val="single"/>
        </w:rPr>
        <w:t xml:space="preserve">（职务、姓名）          </w:t>
      </w:r>
      <w:r>
        <w:rPr>
          <w:rFonts w:hint="eastAsia" w:ascii="宋体" w:hAnsi="宋体"/>
          <w:color w:val="auto"/>
        </w:rPr>
        <w:t>提交投标文件正本一份，副本</w:t>
      </w:r>
      <w:r>
        <w:rPr>
          <w:rFonts w:hint="eastAsia" w:ascii="宋体" w:hAnsi="宋体"/>
          <w:color w:val="auto"/>
          <w:lang w:val="en-US" w:eastAsia="zh-CN"/>
        </w:rPr>
        <w:t>三</w:t>
      </w:r>
      <w:r>
        <w:rPr>
          <w:rFonts w:hint="eastAsia" w:ascii="宋体" w:hAnsi="宋体"/>
          <w:color w:val="auto"/>
        </w:rPr>
        <w:t>份，并保证所提供的全部资料的真实性、准确性。据此，签字代表宣布同意如下：</w:t>
      </w:r>
    </w:p>
    <w:p w14:paraId="1BF8A823">
      <w:pPr>
        <w:spacing w:line="360" w:lineRule="auto"/>
        <w:ind w:firstLine="420" w:firstLineChars="200"/>
        <w:rPr>
          <w:rFonts w:ascii="宋体" w:hAnsi="宋体"/>
          <w:color w:val="auto"/>
        </w:rPr>
      </w:pPr>
      <w:r>
        <w:rPr>
          <w:rFonts w:hint="eastAsia" w:ascii="宋体" w:hAnsi="宋体"/>
          <w:color w:val="auto"/>
        </w:rPr>
        <w:t>（1）如果我方的投标文件被接受，我方将履行招标文件中规定的每一项要求，并按我方投标文件中的承诺按期、保质、保量提供货物。</w:t>
      </w:r>
    </w:p>
    <w:p w14:paraId="607CEC4E">
      <w:pPr>
        <w:spacing w:line="360" w:lineRule="auto"/>
        <w:ind w:firstLine="420" w:firstLineChars="200"/>
        <w:rPr>
          <w:rFonts w:ascii="宋体" w:hAnsi="宋体"/>
        </w:rPr>
      </w:pPr>
      <w:r>
        <w:rPr>
          <w:rFonts w:hint="eastAsia" w:ascii="宋体" w:hAnsi="宋体"/>
        </w:rPr>
        <w:t>（2）我方理解，最低报价不是中标的唯一条件，你们有选择中标人的权利。</w:t>
      </w:r>
    </w:p>
    <w:p w14:paraId="53134313">
      <w:pPr>
        <w:spacing w:line="360" w:lineRule="auto"/>
        <w:ind w:firstLine="420" w:firstLineChars="200"/>
        <w:rPr>
          <w:rFonts w:ascii="宋体" w:hAnsi="宋体"/>
        </w:rPr>
      </w:pPr>
      <w:r>
        <w:rPr>
          <w:rFonts w:hint="eastAsia" w:ascii="宋体" w:hAnsi="宋体"/>
        </w:rPr>
        <w:t>（3）我方已详细检查所有招标文件、附件以及所提供的参考文件等，因模糊和误解产生的一切后果，由我方自负。</w:t>
      </w:r>
    </w:p>
    <w:p w14:paraId="64462B9E">
      <w:pPr>
        <w:spacing w:line="360" w:lineRule="auto"/>
        <w:ind w:firstLine="420" w:firstLineChars="200"/>
        <w:rPr>
          <w:rFonts w:ascii="宋体" w:hAnsi="宋体"/>
        </w:rPr>
      </w:pPr>
      <w:r>
        <w:rPr>
          <w:rFonts w:hint="eastAsia" w:ascii="宋体" w:hAnsi="宋体"/>
        </w:rPr>
        <w:t>（4）投标文件在公开报价后90天内有效。如果我方在规定公开报价后的有效期内撤回递交投标文件，将被没收投标保证金。</w:t>
      </w:r>
    </w:p>
    <w:p w14:paraId="73E5D14D">
      <w:pPr>
        <w:spacing w:line="360" w:lineRule="auto"/>
        <w:ind w:firstLine="420" w:firstLineChars="200"/>
        <w:rPr>
          <w:rFonts w:ascii="宋体" w:hAnsi="宋体"/>
        </w:rPr>
      </w:pPr>
      <w:r>
        <w:rPr>
          <w:rFonts w:hint="eastAsia" w:ascii="宋体" w:hAnsi="宋体"/>
        </w:rPr>
        <w:t>（5）我方同意招标人的要求，提供与递交投标文件有关的其他数据和资料。</w:t>
      </w:r>
    </w:p>
    <w:p w14:paraId="1BFA5103">
      <w:pPr>
        <w:spacing w:line="360" w:lineRule="auto"/>
        <w:ind w:firstLine="420" w:firstLineChars="200"/>
        <w:rPr>
          <w:rFonts w:ascii="宋体" w:hAnsi="宋体"/>
        </w:rPr>
      </w:pPr>
      <w:r>
        <w:rPr>
          <w:rFonts w:hint="eastAsia" w:ascii="宋体" w:hAnsi="宋体"/>
        </w:rPr>
        <w:t>（6）我方愿按《中华人民共和国民法典》履行自己的全部责任。</w:t>
      </w:r>
    </w:p>
    <w:p w14:paraId="3DF78682">
      <w:pPr>
        <w:spacing w:line="360" w:lineRule="auto"/>
        <w:ind w:firstLine="420" w:firstLineChars="200"/>
        <w:rPr>
          <w:rFonts w:ascii="宋体" w:hAnsi="宋体"/>
        </w:rPr>
      </w:pPr>
      <w:r>
        <w:rPr>
          <w:rFonts w:hint="eastAsia" w:ascii="宋体" w:hAnsi="宋体"/>
        </w:rPr>
        <w:t>（7）我方若未成为中标人，招标人有权不做任何解释。</w:t>
      </w:r>
    </w:p>
    <w:p w14:paraId="28B2C80C">
      <w:pPr>
        <w:spacing w:line="360" w:lineRule="auto"/>
        <w:ind w:firstLine="420" w:firstLineChars="200"/>
        <w:rPr>
          <w:rFonts w:ascii="宋体" w:hAnsi="宋体"/>
        </w:rPr>
      </w:pPr>
      <w:r>
        <w:rPr>
          <w:rFonts w:hint="eastAsia" w:ascii="宋体" w:hAnsi="宋体"/>
        </w:rPr>
        <w:t>（8）我方同意按招标文件规定交纳投标保证金，遵守贵机构有关招标的各项规定。</w:t>
      </w:r>
    </w:p>
    <w:p w14:paraId="53FF6A4E">
      <w:pPr>
        <w:spacing w:line="360" w:lineRule="auto"/>
        <w:ind w:firstLine="420" w:firstLineChars="200"/>
        <w:rPr>
          <w:rFonts w:hint="eastAsia" w:ascii="宋体" w:hAnsi="宋体"/>
        </w:rPr>
      </w:pPr>
      <w:r>
        <w:rPr>
          <w:rFonts w:hint="eastAsia" w:ascii="宋体" w:hAnsi="宋体"/>
        </w:rPr>
        <w:t>（9）与本报价有关的所有往来信函（含保证金退回），应按下列地址进行：</w:t>
      </w:r>
    </w:p>
    <w:p w14:paraId="0235AF50">
      <w:pPr>
        <w:pStyle w:val="5"/>
        <w:rPr>
          <w:rFonts w:hint="eastAsia" w:ascii="宋体" w:hAnsi="宋体"/>
        </w:rPr>
      </w:pPr>
    </w:p>
    <w:p w14:paraId="6A86F789"/>
    <w:p w14:paraId="1822462E">
      <w:pPr>
        <w:spacing w:line="360" w:lineRule="auto"/>
        <w:ind w:firstLine="420" w:firstLineChars="200"/>
        <w:rPr>
          <w:rFonts w:ascii="宋体" w:hAnsi="宋体"/>
        </w:rPr>
      </w:pPr>
      <w:r>
        <w:rPr>
          <w:rFonts w:hint="eastAsia" w:ascii="宋体" w:hAnsi="宋体"/>
        </w:rPr>
        <w:t xml:space="preserve">地址：                          </w:t>
      </w:r>
      <w:r>
        <w:rPr>
          <w:rFonts w:hint="eastAsia" w:ascii="宋体" w:hAnsi="宋体"/>
          <w:lang w:val="en-US" w:eastAsia="zh-CN"/>
        </w:rPr>
        <w:t xml:space="preserve">  </w:t>
      </w:r>
      <w:r>
        <w:rPr>
          <w:rFonts w:hint="eastAsia" w:ascii="宋体" w:hAnsi="宋体"/>
        </w:rPr>
        <w:t xml:space="preserve"> 邮政编码：</w:t>
      </w:r>
    </w:p>
    <w:p w14:paraId="68648FAA">
      <w:pPr>
        <w:spacing w:line="360" w:lineRule="auto"/>
        <w:ind w:firstLine="420" w:firstLineChars="200"/>
        <w:rPr>
          <w:rFonts w:ascii="宋体" w:hAnsi="宋体"/>
        </w:rPr>
      </w:pPr>
      <w:r>
        <w:rPr>
          <w:rFonts w:hint="eastAsia" w:ascii="宋体" w:hAnsi="宋体"/>
        </w:rPr>
        <w:t xml:space="preserve">电话：                         </w:t>
      </w:r>
      <w:r>
        <w:rPr>
          <w:rFonts w:hint="eastAsia" w:ascii="宋体" w:hAnsi="宋体"/>
          <w:lang w:val="en-US" w:eastAsia="zh-CN"/>
        </w:rPr>
        <w:t xml:space="preserve">  </w:t>
      </w:r>
      <w:r>
        <w:rPr>
          <w:rFonts w:hint="eastAsia" w:ascii="宋体" w:hAnsi="宋体"/>
        </w:rPr>
        <w:t xml:space="preserve">  电子邮箱：</w:t>
      </w:r>
    </w:p>
    <w:p w14:paraId="21D1030F">
      <w:pPr>
        <w:spacing w:line="360" w:lineRule="auto"/>
        <w:ind w:firstLine="420" w:firstLineChars="200"/>
        <w:rPr>
          <w:rFonts w:ascii="宋体" w:hAnsi="宋体"/>
        </w:rPr>
      </w:pPr>
      <w:r>
        <w:rPr>
          <w:rFonts w:hint="eastAsia" w:ascii="宋体" w:hAnsi="宋体"/>
        </w:rPr>
        <w:t xml:space="preserve">投标人全称：  </w:t>
      </w:r>
      <w:r>
        <w:rPr>
          <w:rFonts w:hint="eastAsia" w:ascii="宋体" w:hAnsi="宋体"/>
          <w:color w:val="808080" w:themeColor="background1" w:themeShade="80"/>
        </w:rPr>
        <w:t>（公章）</w:t>
      </w:r>
      <w:r>
        <w:rPr>
          <w:rFonts w:hint="eastAsia" w:ascii="宋体" w:hAnsi="宋体"/>
        </w:rPr>
        <w:t xml:space="preserve">         </w:t>
      </w:r>
      <w:r>
        <w:rPr>
          <w:rFonts w:hint="eastAsia" w:ascii="宋体" w:hAnsi="宋体"/>
          <w:lang w:val="en-US" w:eastAsia="zh-CN"/>
        </w:rPr>
        <w:t xml:space="preserve">  </w:t>
      </w:r>
      <w:r>
        <w:rPr>
          <w:rFonts w:hint="eastAsia" w:ascii="宋体" w:hAnsi="宋体"/>
        </w:rPr>
        <w:t xml:space="preserve">  开户银行名称：</w:t>
      </w:r>
    </w:p>
    <w:p w14:paraId="245C9A75">
      <w:pPr>
        <w:spacing w:line="360" w:lineRule="auto"/>
        <w:ind w:firstLine="420" w:firstLineChars="200"/>
        <w:rPr>
          <w:rFonts w:ascii="宋体" w:hAnsi="宋体"/>
        </w:rPr>
      </w:pPr>
      <w:r>
        <w:rPr>
          <w:rFonts w:hint="eastAsia" w:ascii="宋体" w:hAnsi="宋体"/>
        </w:rPr>
        <w:t xml:space="preserve">法人代表：  </w:t>
      </w:r>
      <w:r>
        <w:rPr>
          <w:rFonts w:hint="eastAsia" w:ascii="宋体" w:hAnsi="宋体"/>
          <w:color w:val="808080" w:themeColor="background1" w:themeShade="80"/>
        </w:rPr>
        <w:t xml:space="preserve"> </w:t>
      </w:r>
      <w:r>
        <w:rPr>
          <w:rFonts w:hint="eastAsia" w:ascii="宋体" w:hAnsi="宋体"/>
        </w:rPr>
        <w:t xml:space="preserve"> </w:t>
      </w:r>
      <w:r>
        <w:rPr>
          <w:rFonts w:hint="eastAsia" w:ascii="宋体" w:hAnsi="宋体"/>
          <w:color w:val="808080" w:themeColor="background1" w:themeShade="80"/>
        </w:rPr>
        <w:t>（签字）</w:t>
      </w:r>
      <w:r>
        <w:rPr>
          <w:rFonts w:hint="eastAsia" w:ascii="宋体" w:hAnsi="宋体"/>
        </w:rPr>
        <w:t xml:space="preserve">         </w:t>
      </w:r>
      <w:r>
        <w:rPr>
          <w:rFonts w:hint="eastAsia" w:ascii="宋体" w:hAnsi="宋体"/>
          <w:lang w:val="en-US" w:eastAsia="zh-CN"/>
        </w:rPr>
        <w:t xml:space="preserve">    </w:t>
      </w:r>
      <w:r>
        <w:rPr>
          <w:rFonts w:hint="eastAsia" w:ascii="宋体" w:hAnsi="宋体"/>
        </w:rPr>
        <w:t>银行帐号：</w:t>
      </w:r>
    </w:p>
    <w:p w14:paraId="5E741230">
      <w:pPr>
        <w:spacing w:line="360" w:lineRule="auto"/>
        <w:ind w:firstLine="420" w:firstLineChars="200"/>
        <w:rPr>
          <w:rFonts w:ascii="宋体" w:hAnsi="宋体"/>
        </w:rPr>
      </w:pPr>
      <w:r>
        <w:rPr>
          <w:rFonts w:hint="eastAsia" w:ascii="宋体" w:hAnsi="宋体"/>
        </w:rPr>
        <w:t>日期：</w:t>
      </w:r>
      <w:r>
        <w:rPr>
          <w:rFonts w:hint="eastAsia" w:ascii="宋体" w:hAnsi="宋体"/>
          <w:lang w:val="en-US" w:eastAsia="zh-CN"/>
        </w:rPr>
        <w:t xml:space="preserve">  </w:t>
      </w:r>
      <w:r>
        <w:rPr>
          <w:rFonts w:hint="eastAsia" w:ascii="宋体" w:hAnsi="宋体"/>
        </w:rPr>
        <w:t>年</w:t>
      </w:r>
      <w:r>
        <w:rPr>
          <w:rFonts w:hint="eastAsia" w:ascii="宋体" w:hAnsi="宋体"/>
          <w:lang w:val="en-US" w:eastAsia="zh-CN"/>
        </w:rPr>
        <w:t xml:space="preserve">   </w:t>
      </w:r>
      <w:r>
        <w:rPr>
          <w:rFonts w:hint="eastAsia" w:ascii="宋体" w:hAnsi="宋体"/>
        </w:rPr>
        <w:t xml:space="preserve">月   日   </w:t>
      </w:r>
      <w:r>
        <w:rPr>
          <w:rFonts w:hint="eastAsia" w:ascii="宋体" w:hAnsi="宋体"/>
          <w:lang w:val="en-US" w:eastAsia="zh-CN"/>
        </w:rPr>
        <w:t xml:space="preserve">    </w:t>
      </w:r>
      <w:r>
        <w:rPr>
          <w:rFonts w:hint="eastAsia" w:ascii="宋体" w:hAnsi="宋体"/>
        </w:rPr>
        <w:t xml:space="preserve">    </w:t>
      </w:r>
      <w:r>
        <w:rPr>
          <w:rFonts w:hint="eastAsia" w:ascii="宋体" w:hAnsi="宋体"/>
          <w:lang w:val="en-US" w:eastAsia="zh-CN"/>
        </w:rPr>
        <w:t xml:space="preserve">  </w:t>
      </w:r>
      <w:r>
        <w:rPr>
          <w:rFonts w:hint="eastAsia" w:ascii="宋体" w:hAnsi="宋体"/>
        </w:rPr>
        <w:t xml:space="preserve">  开户行行号：</w:t>
      </w:r>
    </w:p>
    <w:p w14:paraId="48310B7C">
      <w:pPr>
        <w:spacing w:line="360" w:lineRule="auto"/>
        <w:ind w:firstLine="420" w:firstLineChars="200"/>
        <w:rPr>
          <w:rFonts w:ascii="宋体" w:hAnsi="宋体"/>
        </w:rPr>
      </w:pPr>
      <w:r>
        <w:rPr>
          <w:rFonts w:hint="eastAsia" w:ascii="宋体" w:hAnsi="宋体"/>
        </w:rPr>
        <w:t xml:space="preserve">           </w:t>
      </w:r>
    </w:p>
    <w:p w14:paraId="53A72161">
      <w:pPr>
        <w:spacing w:line="360" w:lineRule="auto"/>
        <w:ind w:firstLine="420" w:firstLineChars="200"/>
        <w:rPr>
          <w:rFonts w:hint="default" w:ascii="宋体" w:hAnsi="宋体" w:eastAsia="宋体"/>
          <w:lang w:val="en-US" w:eastAsia="zh-CN"/>
        </w:rPr>
      </w:pPr>
      <w:r>
        <w:rPr>
          <w:rFonts w:hint="eastAsia" w:ascii="宋体" w:hAnsi="宋体"/>
          <w:lang w:val="en-US" w:eastAsia="zh-CN"/>
        </w:rPr>
        <w:t xml:space="preserve">  </w:t>
      </w:r>
    </w:p>
    <w:p w14:paraId="447809CC">
      <w:pPr>
        <w:pStyle w:val="4"/>
        <w:rPr>
          <w:rFonts w:hint="eastAsia"/>
        </w:rPr>
        <w:sectPr>
          <w:footerReference r:id="rId11" w:type="default"/>
          <w:pgSz w:w="11906" w:h="16838"/>
          <w:pgMar w:top="1701" w:right="1418" w:bottom="1134" w:left="1418" w:header="851" w:footer="992" w:gutter="0"/>
          <w:pgNumType w:fmt="decimal"/>
          <w:cols w:space="720" w:num="1"/>
          <w:titlePg/>
          <w:docGrid w:type="lines" w:linePitch="312" w:charSpace="0"/>
        </w:sectPr>
      </w:pPr>
    </w:p>
    <w:p w14:paraId="361E33F5">
      <w:pPr>
        <w:pStyle w:val="4"/>
        <w:rPr>
          <w:sz w:val="28"/>
          <w:szCs w:val="28"/>
        </w:rPr>
      </w:pPr>
      <w:r>
        <w:rPr>
          <w:rFonts w:hint="eastAsia"/>
          <w:sz w:val="28"/>
          <w:szCs w:val="28"/>
        </w:rPr>
        <w:t>附件</w:t>
      </w:r>
      <w:r>
        <w:rPr>
          <w:rFonts w:hint="eastAsia"/>
          <w:sz w:val="28"/>
          <w:szCs w:val="28"/>
          <w:lang w:val="en-US" w:eastAsia="zh-CN"/>
        </w:rPr>
        <w:t>5</w:t>
      </w:r>
      <w:r>
        <w:rPr>
          <w:rFonts w:hint="eastAsia"/>
          <w:sz w:val="28"/>
          <w:szCs w:val="28"/>
        </w:rPr>
        <w:t>：法人授权委托书</w:t>
      </w:r>
    </w:p>
    <w:p w14:paraId="1961080B">
      <w:pPr>
        <w:spacing w:line="360" w:lineRule="auto"/>
        <w:jc w:val="center"/>
        <w:rPr>
          <w:rFonts w:eastAsia="黑体"/>
          <w:b/>
          <w:bCs/>
          <w:sz w:val="28"/>
        </w:rPr>
      </w:pPr>
      <w:r>
        <w:rPr>
          <w:rFonts w:hint="eastAsia" w:eastAsia="黑体"/>
          <w:b/>
          <w:bCs/>
          <w:sz w:val="28"/>
        </w:rPr>
        <w:t>法人授权委托书</w:t>
      </w:r>
    </w:p>
    <w:p w14:paraId="1FD8226B">
      <w:pPr>
        <w:spacing w:line="360" w:lineRule="auto"/>
        <w:rPr>
          <w:rFonts w:ascii="宋体" w:hAnsi="宋体"/>
          <w:b w:val="0"/>
          <w:bCs w:val="0"/>
          <w:u w:val="single"/>
        </w:rPr>
      </w:pPr>
      <w:r>
        <w:rPr>
          <w:rFonts w:hint="eastAsia" w:ascii="宋体" w:hAnsi="宋体"/>
          <w:b w:val="0"/>
          <w:bCs w:val="0"/>
        </w:rPr>
        <w:t>致中国重汽集团青岛重工有限公司 ：</w:t>
      </w:r>
    </w:p>
    <w:p w14:paraId="6D59F66B">
      <w:pPr>
        <w:spacing w:line="360" w:lineRule="auto"/>
        <w:ind w:firstLine="420" w:firstLineChars="200"/>
        <w:rPr>
          <w:rFonts w:ascii="宋体"/>
          <w:kern w:val="0"/>
          <w:szCs w:val="21"/>
        </w:rPr>
      </w:pPr>
      <w:r>
        <w:rPr>
          <w:rFonts w:hint="eastAsia" w:ascii="宋体" w:hAnsi="宋体"/>
          <w:kern w:val="0"/>
          <w:szCs w:val="21"/>
        </w:rPr>
        <w:t>本授权委托书声明：我</w:t>
      </w:r>
      <w:r>
        <w:rPr>
          <w:rFonts w:hint="eastAsia" w:ascii="宋体" w:hAnsi="宋体"/>
          <w:color w:val="auto"/>
          <w:kern w:val="0"/>
          <w:szCs w:val="21"/>
          <w:u w:val="single"/>
        </w:rPr>
        <w:t>（法人姓名）</w:t>
      </w:r>
      <w:r>
        <w:rPr>
          <w:rFonts w:hint="eastAsia" w:ascii="宋体" w:hAnsi="宋体"/>
          <w:kern w:val="0"/>
          <w:szCs w:val="21"/>
          <w:u w:val="single"/>
        </w:rPr>
        <w:t xml:space="preserve">       </w:t>
      </w:r>
      <w:r>
        <w:rPr>
          <w:rFonts w:hint="eastAsia" w:ascii="宋体" w:hAnsi="宋体"/>
          <w:kern w:val="0"/>
          <w:szCs w:val="21"/>
        </w:rPr>
        <w:t>系</w:t>
      </w:r>
      <w:r>
        <w:rPr>
          <w:rFonts w:hint="eastAsia" w:ascii="宋体" w:hAnsi="宋体"/>
          <w:u w:val="single"/>
        </w:rPr>
        <w:t>（投标人名称）</w:t>
      </w:r>
      <w:r>
        <w:rPr>
          <w:rFonts w:hint="eastAsia" w:ascii="宋体" w:hAnsi="宋体"/>
          <w:u w:val="single"/>
          <w:lang w:val="en-US" w:eastAsia="zh-CN"/>
        </w:rPr>
        <w:t xml:space="preserve">     </w:t>
      </w:r>
      <w:r>
        <w:rPr>
          <w:rFonts w:hint="eastAsia" w:ascii="宋体" w:hAnsi="宋体"/>
          <w:kern w:val="0"/>
          <w:szCs w:val="21"/>
        </w:rPr>
        <w:t>的法定代表人</w:t>
      </w:r>
      <w:r>
        <w:rPr>
          <w:rFonts w:hint="eastAsia" w:ascii="宋体" w:hAnsi="宋体"/>
          <w:color w:val="auto"/>
          <w:kern w:val="0"/>
          <w:szCs w:val="21"/>
        </w:rPr>
        <w:t>，现授权委托</w:t>
      </w:r>
      <w:r>
        <w:rPr>
          <w:rFonts w:hint="eastAsia" w:ascii="宋体" w:hAnsi="宋体"/>
          <w:color w:val="auto"/>
          <w:u w:val="single"/>
        </w:rPr>
        <w:t>（投标人名称）</w:t>
      </w:r>
      <w:r>
        <w:rPr>
          <w:rFonts w:hint="eastAsia" w:ascii="宋体" w:hAnsi="宋体"/>
          <w:color w:val="auto"/>
          <w:kern w:val="0"/>
          <w:szCs w:val="21"/>
        </w:rPr>
        <w:t>的</w:t>
      </w:r>
      <w:r>
        <w:rPr>
          <w:rFonts w:hint="eastAsia" w:ascii="宋体" w:hAnsi="宋体"/>
          <w:color w:val="auto"/>
          <w:kern w:val="0"/>
          <w:szCs w:val="21"/>
          <w:u w:val="single"/>
        </w:rPr>
        <w:t xml:space="preserve"> （授权委托代理人姓名）        </w:t>
      </w:r>
      <w:r>
        <w:rPr>
          <w:rFonts w:hint="eastAsia" w:ascii="宋体" w:hAnsi="宋体"/>
          <w:color w:val="auto"/>
          <w:kern w:val="0"/>
          <w:szCs w:val="21"/>
        </w:rPr>
        <w:t>为我公司参加贵方组织的</w:t>
      </w:r>
      <w:r>
        <w:rPr>
          <w:rFonts w:hint="eastAsia" w:ascii="宋体" w:hAnsi="宋体"/>
          <w:color w:val="auto"/>
          <w:kern w:val="0"/>
          <w:szCs w:val="21"/>
          <w:u w:val="single"/>
        </w:rPr>
        <w:t xml:space="preserve"> （项目名称）                </w:t>
      </w:r>
      <w:r>
        <w:rPr>
          <w:rFonts w:hint="eastAsia" w:ascii="宋体" w:hAnsi="宋体"/>
          <w:color w:val="auto"/>
          <w:u w:val="single"/>
        </w:rPr>
        <w:t xml:space="preserve"> </w:t>
      </w:r>
      <w:r>
        <w:rPr>
          <w:rFonts w:hint="eastAsia" w:ascii="宋体" w:hAnsi="宋体"/>
          <w:color w:val="auto"/>
          <w:kern w:val="0"/>
          <w:szCs w:val="21"/>
        </w:rPr>
        <w:t>的法定代表人授权委托代理人，全权代表本公司处理投标过程的一切事宜，包括：投标、参与开标、谈判、签约等。投标人授权代表在投标过程中所</w:t>
      </w:r>
      <w:r>
        <w:rPr>
          <w:rFonts w:hint="eastAsia" w:ascii="宋体" w:hAnsi="宋体"/>
          <w:kern w:val="0"/>
          <w:szCs w:val="21"/>
        </w:rPr>
        <w:t>签署的一切文件和处理与之有关的一切事务，我公司均予认可并对此承担全部责任。</w:t>
      </w:r>
    </w:p>
    <w:p w14:paraId="283CA11E">
      <w:pPr>
        <w:spacing w:line="360" w:lineRule="auto"/>
        <w:ind w:firstLine="420" w:firstLineChars="200"/>
        <w:rPr>
          <w:rFonts w:ascii="宋体"/>
          <w:kern w:val="0"/>
          <w:szCs w:val="21"/>
        </w:rPr>
      </w:pPr>
      <w:r>
        <w:rPr>
          <w:rFonts w:hint="eastAsia" w:ascii="宋体" w:hAnsi="宋体"/>
          <w:kern w:val="0"/>
          <w:szCs w:val="21"/>
        </w:rPr>
        <w:t>委</w:t>
      </w:r>
      <w:r>
        <w:rPr>
          <w:rFonts w:hint="eastAsia" w:ascii="宋体" w:hAnsi="宋体"/>
          <w:color w:val="auto"/>
          <w:kern w:val="0"/>
          <w:szCs w:val="21"/>
        </w:rPr>
        <w:t>托期限：</w:t>
      </w:r>
      <w:r>
        <w:rPr>
          <w:rFonts w:ascii="宋体" w:hAnsi="宋体"/>
          <w:color w:val="auto"/>
          <w:kern w:val="0"/>
          <w:szCs w:val="21"/>
          <w:u w:val="single"/>
        </w:rPr>
        <w:t>202</w:t>
      </w:r>
      <w:r>
        <w:rPr>
          <w:rFonts w:hint="eastAsia" w:ascii="宋体" w:hAnsi="宋体"/>
          <w:color w:val="auto"/>
          <w:kern w:val="0"/>
          <w:szCs w:val="21"/>
          <w:u w:val="single"/>
          <w:lang w:val="en-US" w:eastAsia="zh-CN"/>
        </w:rPr>
        <w:t>5</w:t>
      </w:r>
      <w:r>
        <w:rPr>
          <w:rFonts w:hint="eastAsia" w:ascii="宋体" w:hAnsi="宋体"/>
          <w:color w:val="auto"/>
          <w:kern w:val="0"/>
          <w:szCs w:val="21"/>
          <w:u w:val="single"/>
        </w:rPr>
        <w:t>年0</w:t>
      </w:r>
      <w:r>
        <w:rPr>
          <w:rFonts w:hint="eastAsia" w:ascii="宋体" w:hAnsi="宋体"/>
          <w:color w:val="auto"/>
          <w:kern w:val="0"/>
          <w:szCs w:val="21"/>
          <w:u w:val="single"/>
          <w:lang w:val="en-US" w:eastAsia="zh-CN"/>
        </w:rPr>
        <w:t>4</w:t>
      </w:r>
      <w:r>
        <w:rPr>
          <w:rFonts w:hint="eastAsia" w:ascii="宋体" w:hAnsi="宋体"/>
          <w:color w:val="auto"/>
          <w:kern w:val="0"/>
          <w:szCs w:val="21"/>
          <w:u w:val="single"/>
        </w:rPr>
        <w:t>月</w:t>
      </w:r>
      <w:r>
        <w:rPr>
          <w:rFonts w:hint="eastAsia" w:ascii="宋体" w:hAnsi="宋体"/>
          <w:color w:val="auto"/>
          <w:kern w:val="0"/>
          <w:szCs w:val="21"/>
          <w:u w:val="single"/>
          <w:lang w:val="en-US" w:eastAsia="zh-CN"/>
        </w:rPr>
        <w:t>01</w:t>
      </w:r>
      <w:r>
        <w:rPr>
          <w:rFonts w:hint="eastAsia" w:ascii="宋体" w:hAnsi="宋体"/>
          <w:color w:val="auto"/>
          <w:kern w:val="0"/>
          <w:szCs w:val="21"/>
          <w:u w:val="single"/>
        </w:rPr>
        <w:t xml:space="preserve"> 日至</w:t>
      </w:r>
      <w:r>
        <w:rPr>
          <w:rFonts w:ascii="宋体" w:hAnsi="宋体"/>
          <w:color w:val="auto"/>
          <w:kern w:val="0"/>
          <w:szCs w:val="21"/>
          <w:u w:val="single"/>
        </w:rPr>
        <w:t>202</w:t>
      </w:r>
      <w:r>
        <w:rPr>
          <w:rFonts w:hint="eastAsia" w:ascii="宋体" w:hAnsi="宋体"/>
          <w:color w:val="auto"/>
          <w:kern w:val="0"/>
          <w:szCs w:val="21"/>
          <w:u w:val="single"/>
          <w:lang w:val="en-US" w:eastAsia="zh-CN"/>
        </w:rPr>
        <w:t>5</w:t>
      </w:r>
      <w:r>
        <w:rPr>
          <w:rFonts w:hint="eastAsia" w:ascii="宋体" w:hAnsi="宋体"/>
          <w:color w:val="auto"/>
          <w:kern w:val="0"/>
          <w:szCs w:val="21"/>
          <w:u w:val="single"/>
        </w:rPr>
        <w:t>年0</w:t>
      </w:r>
      <w:r>
        <w:rPr>
          <w:rFonts w:hint="eastAsia" w:ascii="宋体" w:hAnsi="宋体"/>
          <w:color w:val="auto"/>
          <w:kern w:val="0"/>
          <w:szCs w:val="21"/>
          <w:u w:val="single"/>
          <w:lang w:val="en-US" w:eastAsia="zh-CN"/>
        </w:rPr>
        <w:t>6</w:t>
      </w:r>
      <w:r>
        <w:rPr>
          <w:rFonts w:hint="eastAsia" w:ascii="宋体" w:hAnsi="宋体"/>
          <w:color w:val="auto"/>
          <w:kern w:val="0"/>
          <w:szCs w:val="21"/>
          <w:u w:val="single"/>
        </w:rPr>
        <w:t>月</w:t>
      </w:r>
      <w:r>
        <w:rPr>
          <w:rFonts w:hint="eastAsia" w:ascii="宋体" w:hAnsi="宋体"/>
          <w:color w:val="auto"/>
          <w:kern w:val="0"/>
          <w:szCs w:val="21"/>
          <w:u w:val="single"/>
          <w:lang w:val="en-US" w:eastAsia="zh-CN"/>
        </w:rPr>
        <w:t>01</w:t>
      </w:r>
      <w:r>
        <w:rPr>
          <w:rFonts w:hint="eastAsia" w:ascii="宋体" w:hAnsi="宋体"/>
          <w:color w:val="auto"/>
          <w:kern w:val="0"/>
          <w:szCs w:val="21"/>
          <w:u w:val="single"/>
        </w:rPr>
        <w:t>日</w:t>
      </w:r>
    </w:p>
    <w:p w14:paraId="24F0708E">
      <w:pPr>
        <w:adjustRightInd w:val="0"/>
        <w:snapToGrid w:val="0"/>
        <w:spacing w:before="93" w:beforeLines="30" w:line="360" w:lineRule="auto"/>
        <w:ind w:firstLine="420" w:firstLineChars="200"/>
        <w:rPr>
          <w:rFonts w:ascii="宋体" w:hAnsi="宋体"/>
          <w:szCs w:val="21"/>
        </w:rPr>
      </w:pPr>
      <w:r>
        <w:rPr>
          <w:rFonts w:hint="eastAsia" w:ascii="宋体" w:hAnsi="宋体"/>
          <w:szCs w:val="21"/>
        </w:rPr>
        <w:t>全权代表无转委权。特此委托。</w:t>
      </w:r>
      <w:r>
        <w:rPr>
          <w:rFonts w:ascii="宋体" w:hAnsi="宋体"/>
          <w:szCs w:val="21"/>
        </w:rPr>
        <mc:AlternateContent>
          <mc:Choice Requires="wps">
            <w:drawing>
              <wp:anchor distT="0" distB="0" distL="114300" distR="114300" simplePos="0" relativeHeight="251659264" behindDoc="0" locked="0" layoutInCell="1" allowOverlap="1">
                <wp:simplePos x="0" y="0"/>
                <wp:positionH relativeFrom="column">
                  <wp:posOffset>323215</wp:posOffset>
                </wp:positionH>
                <wp:positionV relativeFrom="paragraph">
                  <wp:posOffset>245745</wp:posOffset>
                </wp:positionV>
                <wp:extent cx="2657475" cy="1552575"/>
                <wp:effectExtent l="4445" t="4445" r="5080" b="5080"/>
                <wp:wrapNone/>
                <wp:docPr id="5" name="矩形 2"/>
                <wp:cNvGraphicFramePr/>
                <a:graphic xmlns:a="http://schemas.openxmlformats.org/drawingml/2006/main">
                  <a:graphicData uri="http://schemas.microsoft.com/office/word/2010/wordprocessingShape">
                    <wps:wsp>
                      <wps:cNvSpPr>
                        <a:spLocks noChangeArrowheads="1"/>
                      </wps:cNvSpPr>
                      <wps:spPr bwMode="auto">
                        <a:xfrm>
                          <a:off x="0" y="0"/>
                          <a:ext cx="2657475" cy="1552575"/>
                        </a:xfrm>
                        <a:prstGeom prst="rect">
                          <a:avLst/>
                        </a:prstGeom>
                        <a:solidFill>
                          <a:srgbClr val="FFFFFF"/>
                        </a:solidFill>
                        <a:ln w="9525">
                          <a:solidFill>
                            <a:srgbClr val="000000"/>
                          </a:solidFill>
                          <a:miter lim="800000"/>
                        </a:ln>
                        <a:effectLst/>
                      </wps:spPr>
                      <wps:txbx>
                        <w:txbxContent>
                          <w:p w14:paraId="7CB591A8">
                            <w:pPr>
                              <w:jc w:val="center"/>
                            </w:pPr>
                          </w:p>
                          <w:p w14:paraId="7D8531FB">
                            <w:pPr>
                              <w:jc w:val="center"/>
                            </w:pPr>
                          </w:p>
                          <w:p w14:paraId="6E5A1592">
                            <w:pPr>
                              <w:jc w:val="center"/>
                            </w:pPr>
                          </w:p>
                          <w:p w14:paraId="462B967E">
                            <w:pPr>
                              <w:jc w:val="center"/>
                            </w:pPr>
                            <w:r>
                              <w:rPr>
                                <w:rFonts w:hint="eastAsia"/>
                              </w:rPr>
                              <w:t>法定代表人身份证复印件（正面）</w:t>
                            </w:r>
                          </w:p>
                          <w:p w14:paraId="31649EEC">
                            <w:pPr>
                              <w:jc w:val="center"/>
                            </w:pPr>
                          </w:p>
                          <w:p w14:paraId="5515FDEE">
                            <w:pPr>
                              <w:jc w:val="center"/>
                            </w:pPr>
                          </w:p>
                        </w:txbxContent>
                      </wps:txbx>
                      <wps:bodyPr rot="0" vert="horz" wrap="square" lIns="91440" tIns="45720" rIns="91440" bIns="45720" anchor="t" anchorCtr="0" upright="1">
                        <a:noAutofit/>
                      </wps:bodyPr>
                    </wps:wsp>
                  </a:graphicData>
                </a:graphic>
              </wp:anchor>
            </w:drawing>
          </mc:Choice>
          <mc:Fallback>
            <w:pict>
              <v:rect id="矩形 2" o:spid="_x0000_s1026" o:spt="1" style="position:absolute;left:0pt;margin-left:25.45pt;margin-top:19.35pt;height:122.25pt;width:209.25pt;z-index:251659264;mso-width-relative:page;mso-height-relative:page;" fillcolor="#FFFFFF" filled="t" stroked="t" coordsize="21600,21600" o:gfxdata="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C+lR/LYAAAACQEAAA8AAAAAAAAAAQAgAAAAIgAAAGRycy9k&#10;b3ducmV2LnhtbFBLAQIUABQAAAAIAIdO4kAjrAEzOwIAAIkEAAAOAAAAAAAAAAEAIAAAACcBAABk&#10;cnMvZTJvRG9jLnhtbFBLBQYAAAAABgAGAFkBAADUBQAAAAA=&#10;">
                <v:fill on="t" focussize="0,0"/>
                <v:stroke color="#000000" miterlimit="8" joinstyle="miter"/>
                <v:imagedata o:title=""/>
                <o:lock v:ext="edit" aspectratio="f"/>
                <v:textbox>
                  <w:txbxContent>
                    <w:p w14:paraId="7CB591A8">
                      <w:pPr>
                        <w:jc w:val="center"/>
                      </w:pPr>
                    </w:p>
                    <w:p w14:paraId="7D8531FB">
                      <w:pPr>
                        <w:jc w:val="center"/>
                      </w:pPr>
                    </w:p>
                    <w:p w14:paraId="6E5A1592">
                      <w:pPr>
                        <w:jc w:val="center"/>
                      </w:pPr>
                    </w:p>
                    <w:p w14:paraId="462B967E">
                      <w:pPr>
                        <w:jc w:val="center"/>
                      </w:pPr>
                      <w:r>
                        <w:rPr>
                          <w:rFonts w:hint="eastAsia"/>
                        </w:rPr>
                        <w:t>法定代表人身份证复印件（正面）</w:t>
                      </w:r>
                    </w:p>
                    <w:p w14:paraId="31649EEC">
                      <w:pPr>
                        <w:jc w:val="center"/>
                      </w:pPr>
                    </w:p>
                    <w:p w14:paraId="5515FDEE">
                      <w:pPr>
                        <w:jc w:val="center"/>
                      </w:pPr>
                    </w:p>
                  </w:txbxContent>
                </v:textbox>
              </v:rect>
            </w:pict>
          </mc:Fallback>
        </mc:AlternateContent>
      </w:r>
      <w:r>
        <w:rPr>
          <w:rFonts w:ascii="宋体" w:hAnsi="宋体"/>
          <w:szCs w:val="21"/>
        </w:rPr>
        <mc:AlternateContent>
          <mc:Choice Requires="wps">
            <w:drawing>
              <wp:anchor distT="0" distB="0" distL="114300" distR="114300" simplePos="0" relativeHeight="251661312" behindDoc="0" locked="0" layoutInCell="1" allowOverlap="1">
                <wp:simplePos x="0" y="0"/>
                <wp:positionH relativeFrom="column">
                  <wp:posOffset>323215</wp:posOffset>
                </wp:positionH>
                <wp:positionV relativeFrom="paragraph">
                  <wp:posOffset>1845945</wp:posOffset>
                </wp:positionV>
                <wp:extent cx="2657475" cy="1552575"/>
                <wp:effectExtent l="4445" t="4445" r="5080" b="5080"/>
                <wp:wrapNone/>
                <wp:docPr id="4" name="矩形 4"/>
                <wp:cNvGraphicFramePr/>
                <a:graphic xmlns:a="http://schemas.openxmlformats.org/drawingml/2006/main">
                  <a:graphicData uri="http://schemas.microsoft.com/office/word/2010/wordprocessingShape">
                    <wps:wsp>
                      <wps:cNvSpPr>
                        <a:spLocks noChangeArrowheads="1"/>
                      </wps:cNvSpPr>
                      <wps:spPr bwMode="auto">
                        <a:xfrm>
                          <a:off x="0" y="0"/>
                          <a:ext cx="2657475" cy="1552575"/>
                        </a:xfrm>
                        <a:prstGeom prst="rect">
                          <a:avLst/>
                        </a:prstGeom>
                        <a:solidFill>
                          <a:srgbClr val="FFFFFF"/>
                        </a:solidFill>
                        <a:ln w="9525">
                          <a:solidFill>
                            <a:srgbClr val="000000"/>
                          </a:solidFill>
                          <a:miter lim="800000"/>
                        </a:ln>
                        <a:effectLst/>
                      </wps:spPr>
                      <wps:txbx>
                        <w:txbxContent>
                          <w:p w14:paraId="38185DDC">
                            <w:pPr>
                              <w:jc w:val="center"/>
                            </w:pPr>
                            <w:r>
                              <w:rPr>
                                <w:rFonts w:hint="eastAsia"/>
                              </w:rPr>
                              <w:t>授权代理人身份证复印件（正面）</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5.45pt;margin-top:145.35pt;height:122.25pt;width:209.25pt;z-index:251661312;mso-width-relative:page;mso-height-relative:page;" fillcolor="#FFFFFF" filled="t" stroked="t" coordsize="21600,21600" o:gfxdata="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o/grC2AAAAAoBAAAPAAAAAAAAAAEAIAAAACIAAABkcnMv&#10;ZG93bnJldi54bWxQSwECFAAUAAAACACHTuJAmUATNzwCAACJBAAADgAAAAAAAAABACAAAAAnAQAA&#10;ZHJzL2Uyb0RvYy54bWxQSwUGAAAAAAYABgBZAQAA1QUAAAAA&#10;">
                <v:fill on="t" focussize="0,0"/>
                <v:stroke color="#000000" miterlimit="8" joinstyle="miter"/>
                <v:imagedata o:title=""/>
                <o:lock v:ext="edit" aspectratio="f"/>
                <v:textbox>
                  <w:txbxContent>
                    <w:p w14:paraId="38185DDC">
                      <w:pPr>
                        <w:jc w:val="center"/>
                      </w:pPr>
                      <w:r>
                        <w:rPr>
                          <w:rFonts w:hint="eastAsia"/>
                        </w:rPr>
                        <w:t>授权代理人身份证复印件（正面）</w:t>
                      </w:r>
                    </w:p>
                  </w:txbxContent>
                </v:textbox>
              </v:rect>
            </w:pict>
          </mc:Fallback>
        </mc:AlternateContent>
      </w:r>
      <w:r>
        <w:rPr>
          <w:rFonts w:ascii="宋体" w:hAnsi="宋体"/>
          <w:szCs w:val="21"/>
        </w:rPr>
        <mc:AlternateContent>
          <mc:Choice Requires="wps">
            <w:drawing>
              <wp:anchor distT="0" distB="0" distL="114300" distR="114300" simplePos="0" relativeHeight="251660288" behindDoc="0" locked="0" layoutInCell="1" allowOverlap="1">
                <wp:simplePos x="0" y="0"/>
                <wp:positionH relativeFrom="column">
                  <wp:posOffset>3123565</wp:posOffset>
                </wp:positionH>
                <wp:positionV relativeFrom="paragraph">
                  <wp:posOffset>245745</wp:posOffset>
                </wp:positionV>
                <wp:extent cx="2514600" cy="1552575"/>
                <wp:effectExtent l="4445" t="4445" r="14605" b="5080"/>
                <wp:wrapNone/>
                <wp:docPr id="3" name="矩形 3"/>
                <wp:cNvGraphicFramePr/>
                <a:graphic xmlns:a="http://schemas.openxmlformats.org/drawingml/2006/main">
                  <a:graphicData uri="http://schemas.microsoft.com/office/word/2010/wordprocessingShape">
                    <wps:wsp>
                      <wps:cNvSpPr>
                        <a:spLocks noChangeArrowheads="1"/>
                      </wps:cNvSpPr>
                      <wps:spPr bwMode="auto">
                        <a:xfrm>
                          <a:off x="0" y="0"/>
                          <a:ext cx="2514600" cy="1552575"/>
                        </a:xfrm>
                        <a:prstGeom prst="rect">
                          <a:avLst/>
                        </a:prstGeom>
                        <a:solidFill>
                          <a:srgbClr val="FFFFFF"/>
                        </a:solidFill>
                        <a:ln w="9525">
                          <a:solidFill>
                            <a:srgbClr val="000000"/>
                          </a:solidFill>
                          <a:miter lim="800000"/>
                        </a:ln>
                        <a:effectLst/>
                      </wps:spPr>
                      <wps:txbx>
                        <w:txbxContent>
                          <w:p w14:paraId="0CFBFC55">
                            <w:pPr>
                              <w:jc w:val="center"/>
                            </w:pPr>
                          </w:p>
                          <w:p w14:paraId="3087A446">
                            <w:pPr>
                              <w:jc w:val="center"/>
                            </w:pPr>
                          </w:p>
                          <w:p w14:paraId="6D9105FA">
                            <w:pPr>
                              <w:jc w:val="center"/>
                            </w:pPr>
                          </w:p>
                          <w:p w14:paraId="71500780">
                            <w:pPr>
                              <w:jc w:val="center"/>
                            </w:pPr>
                            <w:r>
                              <w:rPr>
                                <w:rFonts w:hint="eastAsia"/>
                              </w:rPr>
                              <w:t>法定代表人身份证复印件（反面）</w:t>
                            </w:r>
                          </w:p>
                          <w:p w14:paraId="21CD6D7C">
                            <w:pPr>
                              <w:jc w:val="center"/>
                            </w:pP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45.95pt;margin-top:19.35pt;height:122.25pt;width:198pt;z-index:251660288;mso-width-relative:page;mso-height-relative:page;" fillcolor="#FFFFFF" filled="t" stroked="t" coordsize="21600,21600" o:gfxdata="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&#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67nBPYAAAACgEAAA8AAAAAAAAAAQAgAAAAIgAAAGRy&#10;cy9kb3ducmV2LnhtbFBLAQIUABQAAAAIAIdO4kAG3kWxPgIAAIkEAAAOAAAAAAAAAAEAIAAAACcB&#10;AABkcnMvZTJvRG9jLnhtbFBLBQYAAAAABgAGAFkBAADXBQAAAAA=&#10;">
                <v:fill on="t" focussize="0,0"/>
                <v:stroke color="#000000" miterlimit="8" joinstyle="miter"/>
                <v:imagedata o:title=""/>
                <o:lock v:ext="edit" aspectratio="f"/>
                <v:textbox>
                  <w:txbxContent>
                    <w:p w14:paraId="0CFBFC55">
                      <w:pPr>
                        <w:jc w:val="center"/>
                      </w:pPr>
                    </w:p>
                    <w:p w14:paraId="3087A446">
                      <w:pPr>
                        <w:jc w:val="center"/>
                      </w:pPr>
                    </w:p>
                    <w:p w14:paraId="6D9105FA">
                      <w:pPr>
                        <w:jc w:val="center"/>
                      </w:pPr>
                    </w:p>
                    <w:p w14:paraId="71500780">
                      <w:pPr>
                        <w:jc w:val="center"/>
                      </w:pPr>
                      <w:r>
                        <w:rPr>
                          <w:rFonts w:hint="eastAsia"/>
                        </w:rPr>
                        <w:t>法定代表人身份证复印件（反面）</w:t>
                      </w:r>
                    </w:p>
                    <w:p w14:paraId="21CD6D7C">
                      <w:pPr>
                        <w:jc w:val="center"/>
                      </w:pPr>
                    </w:p>
                  </w:txbxContent>
                </v:textbox>
              </v:rect>
            </w:pict>
          </mc:Fallback>
        </mc:AlternateContent>
      </w:r>
      <w:r>
        <w:rPr>
          <w:rFonts w:ascii="宋体" w:hAnsi="宋体"/>
          <w:szCs w:val="21"/>
        </w:rPr>
        <mc:AlternateContent>
          <mc:Choice Requires="wps">
            <w:drawing>
              <wp:anchor distT="0" distB="0" distL="114300" distR="114300" simplePos="0" relativeHeight="251662336" behindDoc="0" locked="0" layoutInCell="1" allowOverlap="1">
                <wp:simplePos x="0" y="0"/>
                <wp:positionH relativeFrom="column">
                  <wp:posOffset>3123565</wp:posOffset>
                </wp:positionH>
                <wp:positionV relativeFrom="paragraph">
                  <wp:posOffset>1836420</wp:posOffset>
                </wp:positionV>
                <wp:extent cx="2514600" cy="1552575"/>
                <wp:effectExtent l="4445" t="4445" r="14605" b="5080"/>
                <wp:wrapNone/>
                <wp:docPr id="2" name="矩形 5"/>
                <wp:cNvGraphicFramePr/>
                <a:graphic xmlns:a="http://schemas.openxmlformats.org/drawingml/2006/main">
                  <a:graphicData uri="http://schemas.microsoft.com/office/word/2010/wordprocessingShape">
                    <wps:wsp>
                      <wps:cNvSpPr>
                        <a:spLocks noChangeArrowheads="1"/>
                      </wps:cNvSpPr>
                      <wps:spPr bwMode="auto">
                        <a:xfrm>
                          <a:off x="0" y="0"/>
                          <a:ext cx="2514600" cy="1552575"/>
                        </a:xfrm>
                        <a:prstGeom prst="rect">
                          <a:avLst/>
                        </a:prstGeom>
                        <a:solidFill>
                          <a:srgbClr val="FFFFFF"/>
                        </a:solidFill>
                        <a:ln w="9525">
                          <a:solidFill>
                            <a:srgbClr val="000000"/>
                          </a:solidFill>
                          <a:miter lim="800000"/>
                        </a:ln>
                        <a:effectLst/>
                      </wps:spPr>
                      <wps:txbx>
                        <w:txbxContent>
                          <w:p w14:paraId="5475DE72">
                            <w:pPr>
                              <w:jc w:val="center"/>
                            </w:pPr>
                            <w:r>
                              <w:rPr>
                                <w:rFonts w:hint="eastAsia"/>
                              </w:rPr>
                              <w:t>授权代理人身份证复印件（反面）</w:t>
                            </w:r>
                          </w:p>
                        </w:txbxContent>
                      </wps:txbx>
                      <wps:bodyPr rot="0" vert="horz" wrap="square" lIns="91440" tIns="45720" rIns="91440" bIns="45720" anchor="t" anchorCtr="0" upright="1">
                        <a:noAutofit/>
                      </wps:bodyPr>
                    </wps:wsp>
                  </a:graphicData>
                </a:graphic>
              </wp:anchor>
            </w:drawing>
          </mc:Choice>
          <mc:Fallback>
            <w:pict>
              <v:rect id="矩形 5" o:spid="_x0000_s1026" o:spt="1" style="position:absolute;left:0pt;margin-left:245.95pt;margin-top:144.6pt;height:122.25pt;width:198pt;z-index:251662336;mso-width-relative:page;mso-height-relative:page;" fillcolor="#FFFFFF" filled="t" stroked="t" coordsize="21600,21600" o:gfxdata="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Zy2lqNoAAAALAQAADwAAAAAAAAABACAAAAAiAAAA&#10;ZHJzL2Rvd25yZXYueG1sUEsBAhQAFAAAAAgAh07iQLwyV7U+AgAAiQQAAA4AAAAAAAAAAQAgAAAA&#10;KQEAAGRycy9lMm9Eb2MueG1sUEsFBgAAAAAGAAYAWQEAANkFAAAAAA==&#10;">
                <v:fill on="t" focussize="0,0"/>
                <v:stroke color="#000000" miterlimit="8" joinstyle="miter"/>
                <v:imagedata o:title=""/>
                <o:lock v:ext="edit" aspectratio="f"/>
                <v:textbox>
                  <w:txbxContent>
                    <w:p w14:paraId="5475DE72">
                      <w:pPr>
                        <w:jc w:val="center"/>
                      </w:pPr>
                      <w:r>
                        <w:rPr>
                          <w:rFonts w:hint="eastAsia"/>
                        </w:rPr>
                        <w:t>授权代理人身份证复印件（反面）</w:t>
                      </w:r>
                    </w:p>
                  </w:txbxContent>
                </v:textbox>
              </v:rect>
            </w:pict>
          </mc:Fallback>
        </mc:AlternateContent>
      </w:r>
    </w:p>
    <w:p w14:paraId="017DFF66">
      <w:pPr>
        <w:spacing w:line="360" w:lineRule="auto"/>
        <w:ind w:firstLine="420" w:firstLineChars="200"/>
        <w:rPr>
          <w:rFonts w:ascii="宋体" w:hAnsi="宋体"/>
          <w:szCs w:val="21"/>
        </w:rPr>
      </w:pPr>
    </w:p>
    <w:p w14:paraId="6A7FF4BA">
      <w:pPr>
        <w:spacing w:line="360" w:lineRule="auto"/>
        <w:ind w:firstLine="420" w:firstLineChars="200"/>
        <w:rPr>
          <w:rFonts w:ascii="宋体" w:hAnsi="宋体"/>
          <w:szCs w:val="21"/>
        </w:rPr>
      </w:pPr>
    </w:p>
    <w:p w14:paraId="6A47C298">
      <w:pPr>
        <w:spacing w:line="360" w:lineRule="auto"/>
        <w:ind w:firstLine="420" w:firstLineChars="200"/>
        <w:rPr>
          <w:rFonts w:ascii="宋体" w:hAnsi="宋体"/>
          <w:szCs w:val="21"/>
        </w:rPr>
      </w:pPr>
    </w:p>
    <w:p w14:paraId="385B2903">
      <w:pPr>
        <w:spacing w:line="360" w:lineRule="auto"/>
        <w:ind w:firstLine="420" w:firstLineChars="200"/>
        <w:rPr>
          <w:rFonts w:ascii="宋体" w:hAnsi="宋体"/>
          <w:szCs w:val="21"/>
        </w:rPr>
      </w:pPr>
    </w:p>
    <w:p w14:paraId="38E264FD">
      <w:pPr>
        <w:spacing w:line="360" w:lineRule="auto"/>
        <w:ind w:firstLine="420" w:firstLineChars="200"/>
        <w:rPr>
          <w:rFonts w:ascii="宋体" w:hAnsi="宋体"/>
          <w:szCs w:val="21"/>
        </w:rPr>
      </w:pPr>
    </w:p>
    <w:p w14:paraId="61C420CD">
      <w:pPr>
        <w:spacing w:line="360" w:lineRule="auto"/>
        <w:ind w:firstLine="420" w:firstLineChars="200"/>
        <w:rPr>
          <w:rFonts w:ascii="宋体" w:hAnsi="宋体"/>
          <w:szCs w:val="21"/>
        </w:rPr>
      </w:pPr>
    </w:p>
    <w:p w14:paraId="06BE1CE7">
      <w:pPr>
        <w:spacing w:line="360" w:lineRule="auto"/>
        <w:ind w:firstLine="420" w:firstLineChars="200"/>
        <w:rPr>
          <w:rFonts w:ascii="宋体" w:hAnsi="宋体"/>
          <w:szCs w:val="21"/>
        </w:rPr>
      </w:pPr>
    </w:p>
    <w:p w14:paraId="7664ADDC">
      <w:pPr>
        <w:spacing w:line="360" w:lineRule="auto"/>
        <w:ind w:firstLine="420" w:firstLineChars="200"/>
        <w:rPr>
          <w:rFonts w:ascii="宋体" w:hAnsi="宋体"/>
          <w:szCs w:val="21"/>
        </w:rPr>
      </w:pPr>
    </w:p>
    <w:p w14:paraId="5A7AFDDF">
      <w:pPr>
        <w:spacing w:line="360" w:lineRule="auto"/>
        <w:ind w:firstLine="420" w:firstLineChars="200"/>
        <w:rPr>
          <w:rFonts w:ascii="宋体" w:hAnsi="宋体"/>
          <w:szCs w:val="21"/>
        </w:rPr>
      </w:pPr>
    </w:p>
    <w:p w14:paraId="5A3C6AFE">
      <w:pPr>
        <w:pStyle w:val="8"/>
        <w:spacing w:line="360" w:lineRule="auto"/>
        <w:rPr>
          <w:rFonts w:ascii="宋体" w:hAnsi="宋体" w:eastAsia="宋体"/>
          <w:sz w:val="21"/>
          <w:szCs w:val="21"/>
        </w:rPr>
      </w:pPr>
    </w:p>
    <w:p w14:paraId="0E5EB9A1">
      <w:pPr>
        <w:pStyle w:val="8"/>
        <w:spacing w:line="360" w:lineRule="auto"/>
        <w:ind w:firstLine="210" w:firstLineChars="100"/>
        <w:rPr>
          <w:rFonts w:ascii="宋体" w:hAnsi="宋体" w:eastAsia="宋体" w:cs="宋体"/>
          <w:sz w:val="21"/>
          <w:szCs w:val="21"/>
        </w:rPr>
      </w:pPr>
    </w:p>
    <w:p w14:paraId="32BA5B78">
      <w:pPr>
        <w:pStyle w:val="8"/>
        <w:spacing w:line="360" w:lineRule="auto"/>
        <w:ind w:firstLine="210" w:firstLineChars="100"/>
        <w:rPr>
          <w:rFonts w:ascii="宋体" w:hAnsi="宋体" w:eastAsia="宋体"/>
          <w:sz w:val="21"/>
          <w:szCs w:val="21"/>
        </w:rPr>
      </w:pPr>
      <w:r>
        <w:rPr>
          <w:rFonts w:hint="eastAsia" w:ascii="宋体" w:hAnsi="宋体" w:eastAsia="宋体" w:cs="宋体"/>
          <w:sz w:val="21"/>
          <w:szCs w:val="21"/>
        </w:rPr>
        <w:t>单位名称：</w:t>
      </w:r>
      <w:r>
        <w:rPr>
          <w:rFonts w:hint="eastAsia" w:ascii="宋体" w:hAnsi="宋体" w:eastAsia="宋体" w:cs="宋体"/>
          <w:color w:val="808080" w:themeColor="background1" w:themeShade="80"/>
          <w:sz w:val="21"/>
          <w:szCs w:val="21"/>
        </w:rPr>
        <w:t>（公章）</w:t>
      </w:r>
    </w:p>
    <w:p w14:paraId="56575A78">
      <w:pPr>
        <w:pStyle w:val="8"/>
        <w:spacing w:line="360" w:lineRule="auto"/>
        <w:ind w:firstLine="210" w:firstLineChars="100"/>
        <w:rPr>
          <w:rFonts w:ascii="宋体" w:hAnsi="宋体" w:eastAsia="宋体"/>
          <w:sz w:val="21"/>
          <w:szCs w:val="21"/>
        </w:rPr>
      </w:pPr>
      <w:r>
        <w:rPr>
          <w:rFonts w:hint="eastAsia" w:ascii="宋体" w:hAnsi="宋体" w:eastAsia="宋体" w:cs="宋体"/>
          <w:sz w:val="21"/>
          <w:szCs w:val="21"/>
        </w:rPr>
        <w:t>法定代表人：</w:t>
      </w:r>
      <w:r>
        <w:rPr>
          <w:rFonts w:hint="eastAsia" w:ascii="宋体" w:hAnsi="宋体" w:eastAsia="宋体" w:cs="宋体"/>
          <w:color w:val="808080" w:themeColor="background1" w:themeShade="80"/>
          <w:sz w:val="21"/>
          <w:szCs w:val="21"/>
        </w:rPr>
        <w:t>（签字）</w:t>
      </w:r>
    </w:p>
    <w:p w14:paraId="71779E2D">
      <w:pPr>
        <w:pStyle w:val="8"/>
        <w:spacing w:line="360" w:lineRule="auto"/>
        <w:ind w:firstLine="210" w:firstLineChars="100"/>
        <w:rPr>
          <w:rFonts w:ascii="宋体" w:hAnsi="宋体" w:eastAsia="宋体" w:cs="宋体"/>
          <w:color w:val="808080" w:themeColor="background1" w:themeShade="80"/>
          <w:sz w:val="21"/>
          <w:szCs w:val="21"/>
        </w:rPr>
      </w:pPr>
      <w:r>
        <w:rPr>
          <w:rFonts w:hint="eastAsia" w:ascii="宋体" w:hAnsi="宋体" w:eastAsia="宋体" w:cs="宋体"/>
          <w:sz w:val="21"/>
          <w:szCs w:val="21"/>
        </w:rPr>
        <w:t>授权代理人：</w:t>
      </w:r>
      <w:r>
        <w:rPr>
          <w:rFonts w:hint="eastAsia" w:ascii="宋体" w:hAnsi="宋体" w:eastAsia="宋体" w:cs="宋体"/>
          <w:color w:val="808080" w:themeColor="background1" w:themeShade="80"/>
          <w:sz w:val="21"/>
          <w:szCs w:val="21"/>
        </w:rPr>
        <w:t>（签字）</w:t>
      </w:r>
    </w:p>
    <w:p w14:paraId="1C013E90">
      <w:pPr>
        <w:pStyle w:val="11"/>
        <w:spacing w:line="360" w:lineRule="auto"/>
        <w:ind w:firstLine="210" w:firstLineChars="100"/>
        <w:rPr>
          <w:rFonts w:hAnsi="宋体"/>
          <w:szCs w:val="21"/>
        </w:rPr>
      </w:pPr>
      <w:r>
        <w:rPr>
          <w:rFonts w:hint="eastAsia" w:hAnsi="宋体"/>
          <w:szCs w:val="21"/>
        </w:rPr>
        <w:t xml:space="preserve">日      期：  </w:t>
      </w:r>
      <w:r>
        <w:rPr>
          <w:rFonts w:hint="eastAsia" w:hAnsi="宋体"/>
          <w:szCs w:val="21"/>
          <w:lang w:val="en-US" w:eastAsia="zh-CN"/>
        </w:rPr>
        <w:t xml:space="preserve"> </w:t>
      </w:r>
      <w:r>
        <w:rPr>
          <w:rFonts w:hint="eastAsia" w:hAnsi="宋体"/>
          <w:szCs w:val="21"/>
        </w:rPr>
        <w:t>年</w:t>
      </w:r>
      <w:r>
        <w:rPr>
          <w:rFonts w:hint="eastAsia" w:hAnsi="宋体"/>
          <w:szCs w:val="21"/>
          <w:lang w:val="en-US" w:eastAsia="zh-CN"/>
        </w:rPr>
        <w:t xml:space="preserve">  </w:t>
      </w:r>
      <w:r>
        <w:rPr>
          <w:rFonts w:hint="eastAsia" w:hAnsi="宋体"/>
          <w:szCs w:val="21"/>
        </w:rPr>
        <w:t>月   日</w:t>
      </w:r>
    </w:p>
    <w:p w14:paraId="63960C5E">
      <w:pPr>
        <w:spacing w:line="360" w:lineRule="auto"/>
        <w:rPr>
          <w:rFonts w:eastAsia="黑体"/>
          <w:b/>
          <w:bCs/>
          <w:sz w:val="28"/>
        </w:rPr>
      </w:pPr>
    </w:p>
    <w:p w14:paraId="6960E2F5">
      <w:pPr>
        <w:pStyle w:val="5"/>
      </w:pPr>
    </w:p>
    <w:p w14:paraId="7ACEE61F">
      <w:pPr>
        <w:pStyle w:val="11"/>
        <w:spacing w:line="360" w:lineRule="auto"/>
        <w:rPr>
          <w:rFonts w:hAnsi="宋体"/>
          <w:sz w:val="18"/>
          <w:szCs w:val="18"/>
        </w:rPr>
      </w:pPr>
    </w:p>
    <w:p w14:paraId="4204C547">
      <w:pPr>
        <w:pStyle w:val="4"/>
        <w:rPr>
          <w:rFonts w:hint="eastAsia"/>
        </w:rPr>
        <w:sectPr>
          <w:footerReference r:id="rId13" w:type="first"/>
          <w:footerReference r:id="rId12" w:type="default"/>
          <w:pgSz w:w="11906" w:h="16838"/>
          <w:pgMar w:top="1701" w:right="1418" w:bottom="1134" w:left="1418" w:header="851" w:footer="992" w:gutter="0"/>
          <w:pgNumType w:fmt="decimal"/>
          <w:cols w:space="720" w:num="1"/>
          <w:titlePg/>
          <w:docGrid w:type="lines" w:linePitch="312" w:charSpace="0"/>
        </w:sectPr>
      </w:pPr>
    </w:p>
    <w:p w14:paraId="73DD66FD">
      <w:pPr>
        <w:pStyle w:val="3"/>
        <w:numPr>
          <w:ilvl w:val="0"/>
          <w:numId w:val="0"/>
        </w:numPr>
        <w:spacing w:after="240"/>
      </w:pPr>
      <w:r>
        <w:rPr>
          <w:rFonts w:hint="eastAsia"/>
          <w:sz w:val="28"/>
          <w:szCs w:val="28"/>
        </w:rPr>
        <w:t>附件</w:t>
      </w:r>
      <w:r>
        <w:rPr>
          <w:rFonts w:hint="eastAsia"/>
          <w:sz w:val="28"/>
          <w:szCs w:val="28"/>
          <w:lang w:val="en-US" w:eastAsia="zh-CN"/>
        </w:rPr>
        <w:t>6</w:t>
      </w:r>
      <w:r>
        <w:rPr>
          <w:rFonts w:hint="eastAsia"/>
          <w:sz w:val="28"/>
          <w:szCs w:val="28"/>
        </w:rPr>
        <w:t>：</w:t>
      </w:r>
      <w:r>
        <w:t>经营业绩一览表</w:t>
      </w:r>
    </w:p>
    <w:p w14:paraId="34D2032C">
      <w:pPr>
        <w:spacing w:line="400" w:lineRule="exact"/>
        <w:ind w:firstLine="643"/>
        <w:jc w:val="center"/>
        <w:rPr>
          <w:b/>
          <w:bCs/>
          <w:sz w:val="32"/>
          <w:szCs w:val="24"/>
        </w:rPr>
      </w:pPr>
      <w:r>
        <w:rPr>
          <w:b/>
          <w:bCs/>
          <w:sz w:val="32"/>
          <w:szCs w:val="24"/>
        </w:rPr>
        <w:t>经营业绩一览表</w:t>
      </w:r>
    </w:p>
    <w:p w14:paraId="367C49C9">
      <w:pPr>
        <w:spacing w:line="400" w:lineRule="exact"/>
        <w:ind w:firstLine="482"/>
        <w:jc w:val="center"/>
        <w:rPr>
          <w:b/>
          <w:bCs/>
          <w:szCs w:val="24"/>
        </w:rPr>
      </w:pPr>
    </w:p>
    <w:p w14:paraId="64DA90A9">
      <w:pPr>
        <w:spacing w:line="400" w:lineRule="exact"/>
        <w:ind w:firstLine="480"/>
        <w:rPr>
          <w:szCs w:val="24"/>
          <w:u w:val="single"/>
        </w:rPr>
      </w:pPr>
      <w:r>
        <w:rPr>
          <w:szCs w:val="24"/>
        </w:rPr>
        <w:t>项目名称：</w:t>
      </w:r>
      <w:r>
        <w:rPr>
          <w:szCs w:val="24"/>
          <w:u w:val="single"/>
        </w:rPr>
        <w:t xml:space="preserve">                           </w:t>
      </w:r>
      <w:r>
        <w:rPr>
          <w:szCs w:val="24"/>
        </w:rPr>
        <w:t xml:space="preserve">         </w:t>
      </w:r>
      <w:r>
        <w:rPr>
          <w:rFonts w:hint="eastAsia"/>
          <w:szCs w:val="24"/>
        </w:rPr>
        <w:t>项目</w:t>
      </w:r>
      <w:r>
        <w:rPr>
          <w:szCs w:val="24"/>
        </w:rPr>
        <w:t>编号：</w:t>
      </w:r>
      <w:r>
        <w:rPr>
          <w:szCs w:val="24"/>
          <w:u w:val="single"/>
        </w:rPr>
        <w:t xml:space="preserve">              </w:t>
      </w:r>
    </w:p>
    <w:tbl>
      <w:tblPr>
        <w:tblStyle w:val="20"/>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1318"/>
        <w:gridCol w:w="1202"/>
        <w:gridCol w:w="1514"/>
        <w:gridCol w:w="1263"/>
        <w:gridCol w:w="726"/>
        <w:gridCol w:w="1184"/>
        <w:gridCol w:w="1235"/>
      </w:tblGrid>
      <w:tr w14:paraId="2D107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trPr>
        <w:tc>
          <w:tcPr>
            <w:tcW w:w="738" w:type="dxa"/>
            <w:noWrap w:val="0"/>
            <w:vAlign w:val="center"/>
          </w:tcPr>
          <w:p w14:paraId="6C59C0F8">
            <w:pPr>
              <w:ind w:firstLine="0" w:firstLineChars="0"/>
              <w:jc w:val="center"/>
              <w:rPr>
                <w:b/>
                <w:szCs w:val="24"/>
              </w:rPr>
            </w:pPr>
            <w:r>
              <w:rPr>
                <w:b/>
                <w:szCs w:val="24"/>
              </w:rPr>
              <w:t>序号</w:t>
            </w:r>
          </w:p>
        </w:tc>
        <w:tc>
          <w:tcPr>
            <w:tcW w:w="1318" w:type="dxa"/>
            <w:noWrap w:val="0"/>
            <w:vAlign w:val="center"/>
          </w:tcPr>
          <w:p w14:paraId="07F20ACC">
            <w:pPr>
              <w:ind w:firstLine="0" w:firstLineChars="0"/>
              <w:jc w:val="center"/>
              <w:rPr>
                <w:b/>
                <w:kern w:val="2"/>
                <w:sz w:val="24"/>
                <w:szCs w:val="24"/>
                <w:lang w:val="en-US" w:eastAsia="zh-CN" w:bidi="ar-SA"/>
              </w:rPr>
            </w:pPr>
            <w:r>
              <w:rPr>
                <w:rFonts w:hint="eastAsia"/>
                <w:b/>
                <w:szCs w:val="24"/>
                <w:lang w:val="en-US" w:eastAsia="zh-CN"/>
              </w:rPr>
              <w:t>业务</w:t>
            </w:r>
            <w:r>
              <w:rPr>
                <w:b/>
                <w:szCs w:val="24"/>
              </w:rPr>
              <w:t>日期</w:t>
            </w:r>
          </w:p>
        </w:tc>
        <w:tc>
          <w:tcPr>
            <w:tcW w:w="1202" w:type="dxa"/>
            <w:noWrap w:val="0"/>
            <w:vAlign w:val="center"/>
          </w:tcPr>
          <w:p w14:paraId="2D98ADF5">
            <w:pPr>
              <w:ind w:firstLine="0" w:firstLineChars="0"/>
              <w:jc w:val="center"/>
              <w:rPr>
                <w:b/>
                <w:kern w:val="2"/>
                <w:sz w:val="24"/>
                <w:szCs w:val="24"/>
                <w:lang w:val="en-US" w:eastAsia="zh-CN" w:bidi="ar-SA"/>
              </w:rPr>
            </w:pPr>
            <w:r>
              <w:rPr>
                <w:b/>
                <w:szCs w:val="24"/>
              </w:rPr>
              <w:t>用户名称</w:t>
            </w:r>
          </w:p>
        </w:tc>
        <w:tc>
          <w:tcPr>
            <w:tcW w:w="1514" w:type="dxa"/>
            <w:noWrap w:val="0"/>
            <w:vAlign w:val="center"/>
          </w:tcPr>
          <w:p w14:paraId="6A203258">
            <w:pPr>
              <w:ind w:firstLine="0" w:firstLineChars="0"/>
              <w:jc w:val="center"/>
              <w:rPr>
                <w:b/>
                <w:szCs w:val="24"/>
              </w:rPr>
            </w:pPr>
            <w:r>
              <w:rPr>
                <w:b/>
                <w:szCs w:val="24"/>
              </w:rPr>
              <w:t>联系人及</w:t>
            </w:r>
          </w:p>
          <w:p w14:paraId="2AE57796">
            <w:pPr>
              <w:ind w:firstLine="0" w:firstLineChars="0"/>
              <w:jc w:val="center"/>
              <w:rPr>
                <w:b/>
                <w:kern w:val="2"/>
                <w:sz w:val="24"/>
                <w:szCs w:val="24"/>
                <w:lang w:val="en-US" w:eastAsia="zh-CN" w:bidi="ar-SA"/>
              </w:rPr>
            </w:pPr>
            <w:r>
              <w:rPr>
                <w:b/>
                <w:szCs w:val="24"/>
              </w:rPr>
              <w:t>联系电话</w:t>
            </w:r>
          </w:p>
        </w:tc>
        <w:tc>
          <w:tcPr>
            <w:tcW w:w="1263" w:type="dxa"/>
            <w:noWrap w:val="0"/>
            <w:vAlign w:val="center"/>
          </w:tcPr>
          <w:p w14:paraId="60C8E904">
            <w:pPr>
              <w:ind w:firstLine="0" w:firstLineChars="0"/>
              <w:jc w:val="center"/>
              <w:rPr>
                <w:b/>
                <w:kern w:val="2"/>
                <w:sz w:val="24"/>
                <w:szCs w:val="24"/>
                <w:lang w:val="en-US" w:eastAsia="zh-CN" w:bidi="ar-SA"/>
              </w:rPr>
            </w:pPr>
            <w:r>
              <w:rPr>
                <w:rFonts w:hint="eastAsia"/>
                <w:b/>
                <w:szCs w:val="24"/>
                <w:lang w:val="en-US" w:eastAsia="zh-CN"/>
              </w:rPr>
              <w:t>业务</w:t>
            </w:r>
            <w:r>
              <w:rPr>
                <w:b/>
                <w:szCs w:val="24"/>
              </w:rPr>
              <w:t>名称</w:t>
            </w:r>
          </w:p>
        </w:tc>
        <w:tc>
          <w:tcPr>
            <w:tcW w:w="726" w:type="dxa"/>
            <w:noWrap w:val="0"/>
            <w:vAlign w:val="center"/>
          </w:tcPr>
          <w:p w14:paraId="316BAA4B">
            <w:pPr>
              <w:ind w:firstLine="0" w:firstLineChars="0"/>
              <w:jc w:val="center"/>
              <w:rPr>
                <w:b/>
                <w:kern w:val="2"/>
                <w:sz w:val="24"/>
                <w:szCs w:val="24"/>
                <w:lang w:val="en-US" w:eastAsia="zh-CN" w:bidi="ar-SA"/>
              </w:rPr>
            </w:pPr>
            <w:r>
              <w:rPr>
                <w:b/>
                <w:szCs w:val="24"/>
              </w:rPr>
              <w:t>规格型号</w:t>
            </w:r>
          </w:p>
        </w:tc>
        <w:tc>
          <w:tcPr>
            <w:tcW w:w="1184" w:type="dxa"/>
            <w:noWrap w:val="0"/>
            <w:vAlign w:val="center"/>
          </w:tcPr>
          <w:p w14:paraId="0DE43FAC">
            <w:pPr>
              <w:ind w:firstLine="0" w:firstLineChars="0"/>
              <w:jc w:val="center"/>
              <w:rPr>
                <w:b/>
                <w:kern w:val="2"/>
                <w:sz w:val="24"/>
                <w:szCs w:val="24"/>
                <w:lang w:val="en-US" w:eastAsia="zh-CN" w:bidi="ar-SA"/>
              </w:rPr>
            </w:pPr>
            <w:r>
              <w:rPr>
                <w:b/>
                <w:szCs w:val="24"/>
              </w:rPr>
              <w:t>数量</w:t>
            </w:r>
          </w:p>
        </w:tc>
        <w:tc>
          <w:tcPr>
            <w:tcW w:w="1235" w:type="dxa"/>
            <w:noWrap w:val="0"/>
            <w:vAlign w:val="center"/>
          </w:tcPr>
          <w:p w14:paraId="2D4434E3">
            <w:pPr>
              <w:ind w:firstLine="0" w:firstLineChars="0"/>
              <w:jc w:val="center"/>
              <w:rPr>
                <w:b/>
                <w:kern w:val="2"/>
                <w:sz w:val="24"/>
                <w:szCs w:val="24"/>
                <w:lang w:val="en-US" w:eastAsia="zh-CN" w:bidi="ar-SA"/>
              </w:rPr>
            </w:pPr>
            <w:r>
              <w:rPr>
                <w:rFonts w:hint="eastAsia"/>
                <w:b/>
                <w:szCs w:val="24"/>
                <w:lang w:val="en-US" w:eastAsia="zh-CN"/>
              </w:rPr>
              <w:t>合作</w:t>
            </w:r>
            <w:r>
              <w:rPr>
                <w:b/>
                <w:szCs w:val="24"/>
              </w:rPr>
              <w:t>金额</w:t>
            </w:r>
          </w:p>
        </w:tc>
      </w:tr>
      <w:tr w14:paraId="04554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738" w:type="dxa"/>
            <w:noWrap w:val="0"/>
            <w:vAlign w:val="top"/>
          </w:tcPr>
          <w:p w14:paraId="57388B53">
            <w:pPr>
              <w:ind w:firstLine="0" w:firstLineChars="0"/>
              <w:rPr>
                <w:b/>
                <w:szCs w:val="24"/>
              </w:rPr>
            </w:pPr>
          </w:p>
        </w:tc>
        <w:tc>
          <w:tcPr>
            <w:tcW w:w="1318" w:type="dxa"/>
            <w:noWrap w:val="0"/>
            <w:vAlign w:val="top"/>
          </w:tcPr>
          <w:p w14:paraId="33F253E6">
            <w:pPr>
              <w:ind w:firstLine="0" w:firstLineChars="0"/>
              <w:rPr>
                <w:b/>
                <w:szCs w:val="24"/>
              </w:rPr>
            </w:pPr>
          </w:p>
        </w:tc>
        <w:tc>
          <w:tcPr>
            <w:tcW w:w="1202" w:type="dxa"/>
            <w:noWrap w:val="0"/>
            <w:vAlign w:val="center"/>
          </w:tcPr>
          <w:p w14:paraId="4727B32F">
            <w:pPr>
              <w:ind w:firstLine="0" w:firstLineChars="0"/>
              <w:jc w:val="center"/>
              <w:rPr>
                <w:b/>
                <w:kern w:val="2"/>
                <w:sz w:val="24"/>
                <w:szCs w:val="24"/>
                <w:lang w:val="en-US" w:eastAsia="zh-CN" w:bidi="ar-SA"/>
              </w:rPr>
            </w:pPr>
          </w:p>
        </w:tc>
        <w:tc>
          <w:tcPr>
            <w:tcW w:w="1514" w:type="dxa"/>
            <w:noWrap w:val="0"/>
            <w:vAlign w:val="center"/>
          </w:tcPr>
          <w:p w14:paraId="03E862D8">
            <w:pPr>
              <w:ind w:firstLine="0" w:firstLineChars="0"/>
              <w:jc w:val="center"/>
              <w:rPr>
                <w:b/>
                <w:kern w:val="2"/>
                <w:sz w:val="24"/>
                <w:szCs w:val="24"/>
                <w:lang w:val="en-US" w:eastAsia="zh-CN" w:bidi="ar-SA"/>
              </w:rPr>
            </w:pPr>
          </w:p>
        </w:tc>
        <w:tc>
          <w:tcPr>
            <w:tcW w:w="1263" w:type="dxa"/>
            <w:noWrap w:val="0"/>
            <w:vAlign w:val="center"/>
          </w:tcPr>
          <w:p w14:paraId="48A0A8BD">
            <w:pPr>
              <w:ind w:firstLine="0" w:firstLineChars="0"/>
              <w:jc w:val="center"/>
              <w:rPr>
                <w:b/>
                <w:kern w:val="2"/>
                <w:sz w:val="24"/>
                <w:szCs w:val="24"/>
                <w:lang w:val="en-US" w:eastAsia="zh-CN" w:bidi="ar-SA"/>
              </w:rPr>
            </w:pPr>
          </w:p>
        </w:tc>
        <w:tc>
          <w:tcPr>
            <w:tcW w:w="726" w:type="dxa"/>
            <w:noWrap w:val="0"/>
            <w:vAlign w:val="center"/>
          </w:tcPr>
          <w:p w14:paraId="3275F9F6">
            <w:pPr>
              <w:ind w:firstLine="0" w:firstLineChars="0"/>
              <w:jc w:val="center"/>
              <w:rPr>
                <w:b/>
                <w:kern w:val="2"/>
                <w:sz w:val="24"/>
                <w:szCs w:val="24"/>
                <w:lang w:val="en-US" w:eastAsia="zh-CN" w:bidi="ar-SA"/>
              </w:rPr>
            </w:pPr>
          </w:p>
        </w:tc>
        <w:tc>
          <w:tcPr>
            <w:tcW w:w="1184" w:type="dxa"/>
            <w:noWrap w:val="0"/>
            <w:vAlign w:val="center"/>
          </w:tcPr>
          <w:p w14:paraId="7038F148">
            <w:pPr>
              <w:ind w:firstLine="0" w:firstLineChars="0"/>
              <w:jc w:val="center"/>
              <w:rPr>
                <w:b/>
                <w:kern w:val="2"/>
                <w:sz w:val="24"/>
                <w:szCs w:val="24"/>
                <w:lang w:val="en-US" w:eastAsia="zh-CN" w:bidi="ar-SA"/>
              </w:rPr>
            </w:pPr>
          </w:p>
        </w:tc>
        <w:tc>
          <w:tcPr>
            <w:tcW w:w="1235" w:type="dxa"/>
            <w:noWrap w:val="0"/>
            <w:vAlign w:val="center"/>
          </w:tcPr>
          <w:p w14:paraId="1F669996">
            <w:pPr>
              <w:ind w:firstLine="0" w:firstLineChars="0"/>
              <w:jc w:val="center"/>
              <w:rPr>
                <w:b/>
                <w:kern w:val="2"/>
                <w:sz w:val="24"/>
                <w:szCs w:val="24"/>
                <w:lang w:val="en-US" w:eastAsia="zh-CN" w:bidi="ar-SA"/>
              </w:rPr>
            </w:pPr>
          </w:p>
        </w:tc>
      </w:tr>
      <w:tr w14:paraId="6BC31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738" w:type="dxa"/>
            <w:noWrap w:val="0"/>
            <w:vAlign w:val="top"/>
          </w:tcPr>
          <w:p w14:paraId="191FE6F7">
            <w:pPr>
              <w:ind w:firstLine="0" w:firstLineChars="0"/>
              <w:rPr>
                <w:b/>
                <w:szCs w:val="24"/>
              </w:rPr>
            </w:pPr>
          </w:p>
        </w:tc>
        <w:tc>
          <w:tcPr>
            <w:tcW w:w="1318" w:type="dxa"/>
            <w:noWrap w:val="0"/>
            <w:vAlign w:val="top"/>
          </w:tcPr>
          <w:p w14:paraId="4CBAD9FE">
            <w:pPr>
              <w:ind w:firstLine="0" w:firstLineChars="0"/>
              <w:rPr>
                <w:b/>
                <w:szCs w:val="24"/>
              </w:rPr>
            </w:pPr>
          </w:p>
        </w:tc>
        <w:tc>
          <w:tcPr>
            <w:tcW w:w="1202" w:type="dxa"/>
            <w:noWrap w:val="0"/>
            <w:vAlign w:val="top"/>
          </w:tcPr>
          <w:p w14:paraId="02481963">
            <w:pPr>
              <w:ind w:firstLine="0" w:firstLineChars="0"/>
              <w:rPr>
                <w:b/>
                <w:szCs w:val="24"/>
              </w:rPr>
            </w:pPr>
          </w:p>
        </w:tc>
        <w:tc>
          <w:tcPr>
            <w:tcW w:w="1514" w:type="dxa"/>
            <w:noWrap w:val="0"/>
            <w:vAlign w:val="top"/>
          </w:tcPr>
          <w:p w14:paraId="533005B0">
            <w:pPr>
              <w:ind w:firstLine="0" w:firstLineChars="0"/>
              <w:rPr>
                <w:b/>
                <w:szCs w:val="24"/>
              </w:rPr>
            </w:pPr>
          </w:p>
        </w:tc>
        <w:tc>
          <w:tcPr>
            <w:tcW w:w="1263" w:type="dxa"/>
            <w:noWrap w:val="0"/>
            <w:vAlign w:val="top"/>
          </w:tcPr>
          <w:p w14:paraId="3A01D8A2">
            <w:pPr>
              <w:ind w:firstLine="0" w:firstLineChars="0"/>
              <w:rPr>
                <w:b/>
                <w:szCs w:val="24"/>
              </w:rPr>
            </w:pPr>
          </w:p>
        </w:tc>
        <w:tc>
          <w:tcPr>
            <w:tcW w:w="726" w:type="dxa"/>
            <w:noWrap w:val="0"/>
            <w:vAlign w:val="top"/>
          </w:tcPr>
          <w:p w14:paraId="6460085D">
            <w:pPr>
              <w:ind w:firstLine="0" w:firstLineChars="0"/>
              <w:rPr>
                <w:b/>
                <w:szCs w:val="24"/>
              </w:rPr>
            </w:pPr>
          </w:p>
        </w:tc>
        <w:tc>
          <w:tcPr>
            <w:tcW w:w="1184" w:type="dxa"/>
            <w:noWrap w:val="0"/>
            <w:vAlign w:val="top"/>
          </w:tcPr>
          <w:p w14:paraId="6F98D7AF">
            <w:pPr>
              <w:ind w:firstLine="0" w:firstLineChars="0"/>
              <w:rPr>
                <w:b/>
                <w:szCs w:val="24"/>
              </w:rPr>
            </w:pPr>
          </w:p>
        </w:tc>
        <w:tc>
          <w:tcPr>
            <w:tcW w:w="1235" w:type="dxa"/>
            <w:noWrap w:val="0"/>
            <w:vAlign w:val="top"/>
          </w:tcPr>
          <w:p w14:paraId="2307B73D">
            <w:pPr>
              <w:ind w:firstLine="0" w:firstLineChars="0"/>
              <w:rPr>
                <w:b/>
                <w:szCs w:val="24"/>
              </w:rPr>
            </w:pPr>
          </w:p>
        </w:tc>
      </w:tr>
      <w:tr w14:paraId="64E65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738" w:type="dxa"/>
            <w:noWrap w:val="0"/>
            <w:vAlign w:val="top"/>
          </w:tcPr>
          <w:p w14:paraId="054BA642">
            <w:pPr>
              <w:ind w:firstLine="0" w:firstLineChars="0"/>
              <w:rPr>
                <w:b/>
                <w:szCs w:val="24"/>
              </w:rPr>
            </w:pPr>
          </w:p>
        </w:tc>
        <w:tc>
          <w:tcPr>
            <w:tcW w:w="1318" w:type="dxa"/>
            <w:noWrap w:val="0"/>
            <w:vAlign w:val="top"/>
          </w:tcPr>
          <w:p w14:paraId="3D8BB097">
            <w:pPr>
              <w:ind w:firstLine="0" w:firstLineChars="0"/>
              <w:rPr>
                <w:b/>
                <w:szCs w:val="24"/>
              </w:rPr>
            </w:pPr>
          </w:p>
        </w:tc>
        <w:tc>
          <w:tcPr>
            <w:tcW w:w="1202" w:type="dxa"/>
            <w:noWrap w:val="0"/>
            <w:vAlign w:val="top"/>
          </w:tcPr>
          <w:p w14:paraId="02889FA0">
            <w:pPr>
              <w:ind w:firstLine="0" w:firstLineChars="0"/>
              <w:rPr>
                <w:b/>
                <w:szCs w:val="24"/>
              </w:rPr>
            </w:pPr>
          </w:p>
        </w:tc>
        <w:tc>
          <w:tcPr>
            <w:tcW w:w="1514" w:type="dxa"/>
            <w:noWrap w:val="0"/>
            <w:vAlign w:val="top"/>
          </w:tcPr>
          <w:p w14:paraId="1EE07C6A">
            <w:pPr>
              <w:ind w:firstLine="0" w:firstLineChars="0"/>
              <w:rPr>
                <w:b/>
                <w:szCs w:val="24"/>
              </w:rPr>
            </w:pPr>
          </w:p>
        </w:tc>
        <w:tc>
          <w:tcPr>
            <w:tcW w:w="1263" w:type="dxa"/>
            <w:noWrap w:val="0"/>
            <w:vAlign w:val="top"/>
          </w:tcPr>
          <w:p w14:paraId="38794787">
            <w:pPr>
              <w:ind w:firstLine="0" w:firstLineChars="0"/>
              <w:rPr>
                <w:b/>
                <w:szCs w:val="24"/>
              </w:rPr>
            </w:pPr>
          </w:p>
        </w:tc>
        <w:tc>
          <w:tcPr>
            <w:tcW w:w="726" w:type="dxa"/>
            <w:noWrap w:val="0"/>
            <w:vAlign w:val="top"/>
          </w:tcPr>
          <w:p w14:paraId="36E41FA2">
            <w:pPr>
              <w:ind w:firstLine="0" w:firstLineChars="0"/>
              <w:rPr>
                <w:b/>
                <w:szCs w:val="24"/>
              </w:rPr>
            </w:pPr>
          </w:p>
        </w:tc>
        <w:tc>
          <w:tcPr>
            <w:tcW w:w="1184" w:type="dxa"/>
            <w:noWrap w:val="0"/>
            <w:vAlign w:val="top"/>
          </w:tcPr>
          <w:p w14:paraId="6E4A633F">
            <w:pPr>
              <w:ind w:firstLine="0" w:firstLineChars="0"/>
              <w:rPr>
                <w:b/>
                <w:szCs w:val="24"/>
              </w:rPr>
            </w:pPr>
          </w:p>
        </w:tc>
        <w:tc>
          <w:tcPr>
            <w:tcW w:w="1235" w:type="dxa"/>
            <w:noWrap w:val="0"/>
            <w:vAlign w:val="top"/>
          </w:tcPr>
          <w:p w14:paraId="63A31EA7">
            <w:pPr>
              <w:ind w:firstLine="0" w:firstLineChars="0"/>
              <w:rPr>
                <w:b/>
                <w:szCs w:val="24"/>
              </w:rPr>
            </w:pPr>
          </w:p>
        </w:tc>
      </w:tr>
      <w:tr w14:paraId="15F89B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6" w:hRule="atLeast"/>
        </w:trPr>
        <w:tc>
          <w:tcPr>
            <w:tcW w:w="738" w:type="dxa"/>
            <w:noWrap w:val="0"/>
            <w:vAlign w:val="top"/>
          </w:tcPr>
          <w:p w14:paraId="7B410769">
            <w:pPr>
              <w:ind w:firstLine="0" w:firstLineChars="0"/>
              <w:rPr>
                <w:b/>
                <w:szCs w:val="24"/>
              </w:rPr>
            </w:pPr>
          </w:p>
        </w:tc>
        <w:tc>
          <w:tcPr>
            <w:tcW w:w="1318" w:type="dxa"/>
            <w:noWrap w:val="0"/>
            <w:vAlign w:val="top"/>
          </w:tcPr>
          <w:p w14:paraId="11D69539">
            <w:pPr>
              <w:ind w:firstLine="0" w:firstLineChars="0"/>
              <w:rPr>
                <w:b/>
                <w:szCs w:val="24"/>
              </w:rPr>
            </w:pPr>
          </w:p>
        </w:tc>
        <w:tc>
          <w:tcPr>
            <w:tcW w:w="1202" w:type="dxa"/>
            <w:noWrap w:val="0"/>
            <w:vAlign w:val="top"/>
          </w:tcPr>
          <w:p w14:paraId="5BD2F2A7">
            <w:pPr>
              <w:ind w:firstLine="0" w:firstLineChars="0"/>
              <w:rPr>
                <w:b/>
                <w:szCs w:val="24"/>
              </w:rPr>
            </w:pPr>
          </w:p>
        </w:tc>
        <w:tc>
          <w:tcPr>
            <w:tcW w:w="1514" w:type="dxa"/>
            <w:noWrap w:val="0"/>
            <w:vAlign w:val="top"/>
          </w:tcPr>
          <w:p w14:paraId="121B87E3">
            <w:pPr>
              <w:ind w:firstLine="0" w:firstLineChars="0"/>
              <w:rPr>
                <w:b/>
                <w:szCs w:val="24"/>
              </w:rPr>
            </w:pPr>
          </w:p>
        </w:tc>
        <w:tc>
          <w:tcPr>
            <w:tcW w:w="1263" w:type="dxa"/>
            <w:noWrap w:val="0"/>
            <w:vAlign w:val="top"/>
          </w:tcPr>
          <w:p w14:paraId="5E5245F9">
            <w:pPr>
              <w:ind w:firstLine="0" w:firstLineChars="0"/>
              <w:rPr>
                <w:b/>
                <w:szCs w:val="24"/>
              </w:rPr>
            </w:pPr>
          </w:p>
        </w:tc>
        <w:tc>
          <w:tcPr>
            <w:tcW w:w="726" w:type="dxa"/>
            <w:noWrap w:val="0"/>
            <w:vAlign w:val="top"/>
          </w:tcPr>
          <w:p w14:paraId="5B6DA7DF">
            <w:pPr>
              <w:ind w:firstLine="0" w:firstLineChars="0"/>
              <w:rPr>
                <w:b/>
                <w:szCs w:val="24"/>
              </w:rPr>
            </w:pPr>
          </w:p>
        </w:tc>
        <w:tc>
          <w:tcPr>
            <w:tcW w:w="1184" w:type="dxa"/>
            <w:noWrap w:val="0"/>
            <w:vAlign w:val="top"/>
          </w:tcPr>
          <w:p w14:paraId="6B96E362">
            <w:pPr>
              <w:ind w:firstLine="0" w:firstLineChars="0"/>
              <w:rPr>
                <w:b/>
                <w:szCs w:val="24"/>
              </w:rPr>
            </w:pPr>
          </w:p>
        </w:tc>
        <w:tc>
          <w:tcPr>
            <w:tcW w:w="1235" w:type="dxa"/>
            <w:noWrap w:val="0"/>
            <w:vAlign w:val="top"/>
          </w:tcPr>
          <w:p w14:paraId="37A16B07">
            <w:pPr>
              <w:ind w:firstLine="0" w:firstLineChars="0"/>
              <w:rPr>
                <w:b/>
                <w:szCs w:val="24"/>
              </w:rPr>
            </w:pPr>
          </w:p>
        </w:tc>
      </w:tr>
      <w:tr w14:paraId="39B82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738" w:type="dxa"/>
            <w:noWrap w:val="0"/>
            <w:vAlign w:val="top"/>
          </w:tcPr>
          <w:p w14:paraId="029E8C3F">
            <w:pPr>
              <w:ind w:firstLine="0" w:firstLineChars="0"/>
              <w:rPr>
                <w:b/>
                <w:szCs w:val="24"/>
              </w:rPr>
            </w:pPr>
          </w:p>
        </w:tc>
        <w:tc>
          <w:tcPr>
            <w:tcW w:w="1318" w:type="dxa"/>
            <w:noWrap w:val="0"/>
            <w:vAlign w:val="top"/>
          </w:tcPr>
          <w:p w14:paraId="3001C3C6">
            <w:pPr>
              <w:ind w:firstLine="0" w:firstLineChars="0"/>
              <w:rPr>
                <w:b/>
                <w:szCs w:val="24"/>
              </w:rPr>
            </w:pPr>
          </w:p>
        </w:tc>
        <w:tc>
          <w:tcPr>
            <w:tcW w:w="1202" w:type="dxa"/>
            <w:noWrap w:val="0"/>
            <w:vAlign w:val="top"/>
          </w:tcPr>
          <w:p w14:paraId="489701DA">
            <w:pPr>
              <w:ind w:firstLine="0" w:firstLineChars="0"/>
              <w:rPr>
                <w:b/>
                <w:szCs w:val="24"/>
              </w:rPr>
            </w:pPr>
          </w:p>
        </w:tc>
        <w:tc>
          <w:tcPr>
            <w:tcW w:w="1514" w:type="dxa"/>
            <w:noWrap w:val="0"/>
            <w:vAlign w:val="top"/>
          </w:tcPr>
          <w:p w14:paraId="74521AFE">
            <w:pPr>
              <w:ind w:firstLine="0" w:firstLineChars="0"/>
              <w:rPr>
                <w:b/>
                <w:szCs w:val="24"/>
              </w:rPr>
            </w:pPr>
          </w:p>
        </w:tc>
        <w:tc>
          <w:tcPr>
            <w:tcW w:w="1263" w:type="dxa"/>
            <w:noWrap w:val="0"/>
            <w:vAlign w:val="top"/>
          </w:tcPr>
          <w:p w14:paraId="716666C3">
            <w:pPr>
              <w:ind w:firstLine="0" w:firstLineChars="0"/>
              <w:rPr>
                <w:b/>
                <w:szCs w:val="24"/>
              </w:rPr>
            </w:pPr>
          </w:p>
        </w:tc>
        <w:tc>
          <w:tcPr>
            <w:tcW w:w="726" w:type="dxa"/>
            <w:noWrap w:val="0"/>
            <w:vAlign w:val="top"/>
          </w:tcPr>
          <w:p w14:paraId="6DA53322">
            <w:pPr>
              <w:ind w:firstLine="0" w:firstLineChars="0"/>
              <w:rPr>
                <w:b/>
                <w:szCs w:val="24"/>
              </w:rPr>
            </w:pPr>
          </w:p>
        </w:tc>
        <w:tc>
          <w:tcPr>
            <w:tcW w:w="1184" w:type="dxa"/>
            <w:noWrap w:val="0"/>
            <w:vAlign w:val="top"/>
          </w:tcPr>
          <w:p w14:paraId="439B1ECB">
            <w:pPr>
              <w:ind w:firstLine="0" w:firstLineChars="0"/>
              <w:rPr>
                <w:b/>
                <w:szCs w:val="24"/>
              </w:rPr>
            </w:pPr>
          </w:p>
        </w:tc>
        <w:tc>
          <w:tcPr>
            <w:tcW w:w="1235" w:type="dxa"/>
            <w:noWrap w:val="0"/>
            <w:vAlign w:val="top"/>
          </w:tcPr>
          <w:p w14:paraId="0ADD9EB3">
            <w:pPr>
              <w:ind w:firstLine="0" w:firstLineChars="0"/>
              <w:rPr>
                <w:b/>
                <w:szCs w:val="24"/>
              </w:rPr>
            </w:pPr>
          </w:p>
        </w:tc>
      </w:tr>
      <w:tr w14:paraId="51852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738" w:type="dxa"/>
            <w:noWrap w:val="0"/>
            <w:vAlign w:val="top"/>
          </w:tcPr>
          <w:p w14:paraId="004F62F4">
            <w:pPr>
              <w:ind w:firstLine="0" w:firstLineChars="0"/>
              <w:rPr>
                <w:b/>
                <w:szCs w:val="24"/>
              </w:rPr>
            </w:pPr>
          </w:p>
        </w:tc>
        <w:tc>
          <w:tcPr>
            <w:tcW w:w="1318" w:type="dxa"/>
            <w:noWrap w:val="0"/>
            <w:vAlign w:val="top"/>
          </w:tcPr>
          <w:p w14:paraId="7192256B">
            <w:pPr>
              <w:ind w:firstLine="0" w:firstLineChars="0"/>
              <w:rPr>
                <w:b/>
                <w:szCs w:val="24"/>
              </w:rPr>
            </w:pPr>
          </w:p>
        </w:tc>
        <w:tc>
          <w:tcPr>
            <w:tcW w:w="1202" w:type="dxa"/>
            <w:noWrap w:val="0"/>
            <w:vAlign w:val="top"/>
          </w:tcPr>
          <w:p w14:paraId="54D7F8DF">
            <w:pPr>
              <w:ind w:firstLine="0" w:firstLineChars="0"/>
              <w:rPr>
                <w:b/>
                <w:szCs w:val="24"/>
              </w:rPr>
            </w:pPr>
          </w:p>
        </w:tc>
        <w:tc>
          <w:tcPr>
            <w:tcW w:w="1514" w:type="dxa"/>
            <w:noWrap w:val="0"/>
            <w:vAlign w:val="top"/>
          </w:tcPr>
          <w:p w14:paraId="352B5511">
            <w:pPr>
              <w:ind w:firstLine="0" w:firstLineChars="0"/>
              <w:rPr>
                <w:b/>
                <w:szCs w:val="24"/>
              </w:rPr>
            </w:pPr>
          </w:p>
        </w:tc>
        <w:tc>
          <w:tcPr>
            <w:tcW w:w="1263" w:type="dxa"/>
            <w:noWrap w:val="0"/>
            <w:vAlign w:val="top"/>
          </w:tcPr>
          <w:p w14:paraId="51939F67">
            <w:pPr>
              <w:ind w:firstLine="0" w:firstLineChars="0"/>
              <w:rPr>
                <w:b/>
                <w:szCs w:val="24"/>
              </w:rPr>
            </w:pPr>
          </w:p>
        </w:tc>
        <w:tc>
          <w:tcPr>
            <w:tcW w:w="726" w:type="dxa"/>
            <w:noWrap w:val="0"/>
            <w:vAlign w:val="top"/>
          </w:tcPr>
          <w:p w14:paraId="37A54E7C">
            <w:pPr>
              <w:ind w:firstLine="0" w:firstLineChars="0"/>
              <w:rPr>
                <w:b/>
                <w:szCs w:val="24"/>
              </w:rPr>
            </w:pPr>
          </w:p>
        </w:tc>
        <w:tc>
          <w:tcPr>
            <w:tcW w:w="1184" w:type="dxa"/>
            <w:noWrap w:val="0"/>
            <w:vAlign w:val="top"/>
          </w:tcPr>
          <w:p w14:paraId="2AB76754">
            <w:pPr>
              <w:ind w:firstLine="0" w:firstLineChars="0"/>
              <w:rPr>
                <w:b/>
                <w:szCs w:val="24"/>
              </w:rPr>
            </w:pPr>
          </w:p>
        </w:tc>
        <w:tc>
          <w:tcPr>
            <w:tcW w:w="1235" w:type="dxa"/>
            <w:noWrap w:val="0"/>
            <w:vAlign w:val="top"/>
          </w:tcPr>
          <w:p w14:paraId="541808E8">
            <w:pPr>
              <w:ind w:firstLine="0" w:firstLineChars="0"/>
              <w:rPr>
                <w:b/>
                <w:szCs w:val="24"/>
              </w:rPr>
            </w:pPr>
          </w:p>
        </w:tc>
      </w:tr>
      <w:tr w14:paraId="214A2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738" w:type="dxa"/>
            <w:noWrap w:val="0"/>
            <w:vAlign w:val="top"/>
          </w:tcPr>
          <w:p w14:paraId="5B6B062C">
            <w:pPr>
              <w:ind w:firstLine="0" w:firstLineChars="0"/>
              <w:rPr>
                <w:b/>
                <w:szCs w:val="24"/>
              </w:rPr>
            </w:pPr>
          </w:p>
        </w:tc>
        <w:tc>
          <w:tcPr>
            <w:tcW w:w="1318" w:type="dxa"/>
            <w:noWrap w:val="0"/>
            <w:vAlign w:val="top"/>
          </w:tcPr>
          <w:p w14:paraId="2F399DBC">
            <w:pPr>
              <w:ind w:firstLine="0" w:firstLineChars="0"/>
              <w:rPr>
                <w:b/>
                <w:szCs w:val="24"/>
              </w:rPr>
            </w:pPr>
          </w:p>
        </w:tc>
        <w:tc>
          <w:tcPr>
            <w:tcW w:w="1202" w:type="dxa"/>
            <w:noWrap w:val="0"/>
            <w:vAlign w:val="top"/>
          </w:tcPr>
          <w:p w14:paraId="44BDEAC8">
            <w:pPr>
              <w:ind w:firstLine="0" w:firstLineChars="0"/>
              <w:rPr>
                <w:b/>
                <w:szCs w:val="24"/>
              </w:rPr>
            </w:pPr>
          </w:p>
        </w:tc>
        <w:tc>
          <w:tcPr>
            <w:tcW w:w="1514" w:type="dxa"/>
            <w:noWrap w:val="0"/>
            <w:vAlign w:val="top"/>
          </w:tcPr>
          <w:p w14:paraId="325625DE">
            <w:pPr>
              <w:ind w:firstLine="0" w:firstLineChars="0"/>
              <w:rPr>
                <w:b/>
                <w:szCs w:val="24"/>
              </w:rPr>
            </w:pPr>
          </w:p>
        </w:tc>
        <w:tc>
          <w:tcPr>
            <w:tcW w:w="1263" w:type="dxa"/>
            <w:noWrap w:val="0"/>
            <w:vAlign w:val="top"/>
          </w:tcPr>
          <w:p w14:paraId="26882557">
            <w:pPr>
              <w:ind w:firstLine="0" w:firstLineChars="0"/>
              <w:rPr>
                <w:b/>
                <w:szCs w:val="24"/>
              </w:rPr>
            </w:pPr>
          </w:p>
        </w:tc>
        <w:tc>
          <w:tcPr>
            <w:tcW w:w="726" w:type="dxa"/>
            <w:noWrap w:val="0"/>
            <w:vAlign w:val="top"/>
          </w:tcPr>
          <w:p w14:paraId="7C938E86">
            <w:pPr>
              <w:ind w:firstLine="0" w:firstLineChars="0"/>
              <w:rPr>
                <w:b/>
                <w:szCs w:val="24"/>
              </w:rPr>
            </w:pPr>
          </w:p>
        </w:tc>
        <w:tc>
          <w:tcPr>
            <w:tcW w:w="1184" w:type="dxa"/>
            <w:noWrap w:val="0"/>
            <w:vAlign w:val="top"/>
          </w:tcPr>
          <w:p w14:paraId="04C76254">
            <w:pPr>
              <w:ind w:firstLine="0" w:firstLineChars="0"/>
              <w:rPr>
                <w:b/>
                <w:szCs w:val="24"/>
              </w:rPr>
            </w:pPr>
          </w:p>
        </w:tc>
        <w:tc>
          <w:tcPr>
            <w:tcW w:w="1235" w:type="dxa"/>
            <w:noWrap w:val="0"/>
            <w:vAlign w:val="top"/>
          </w:tcPr>
          <w:p w14:paraId="623A5F7A">
            <w:pPr>
              <w:ind w:firstLine="0" w:firstLineChars="0"/>
              <w:rPr>
                <w:b/>
                <w:szCs w:val="24"/>
              </w:rPr>
            </w:pPr>
          </w:p>
        </w:tc>
      </w:tr>
      <w:tr w14:paraId="50752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738" w:type="dxa"/>
            <w:noWrap w:val="0"/>
            <w:vAlign w:val="top"/>
          </w:tcPr>
          <w:p w14:paraId="0ECF1C5C">
            <w:pPr>
              <w:ind w:firstLine="0" w:firstLineChars="0"/>
              <w:rPr>
                <w:b/>
                <w:szCs w:val="24"/>
              </w:rPr>
            </w:pPr>
          </w:p>
        </w:tc>
        <w:tc>
          <w:tcPr>
            <w:tcW w:w="1318" w:type="dxa"/>
            <w:noWrap w:val="0"/>
            <w:vAlign w:val="top"/>
          </w:tcPr>
          <w:p w14:paraId="6B055F1F">
            <w:pPr>
              <w:ind w:firstLine="0" w:firstLineChars="0"/>
              <w:rPr>
                <w:b/>
                <w:szCs w:val="24"/>
              </w:rPr>
            </w:pPr>
          </w:p>
        </w:tc>
        <w:tc>
          <w:tcPr>
            <w:tcW w:w="1202" w:type="dxa"/>
            <w:noWrap w:val="0"/>
            <w:vAlign w:val="top"/>
          </w:tcPr>
          <w:p w14:paraId="69598BD4">
            <w:pPr>
              <w:ind w:firstLine="0" w:firstLineChars="0"/>
              <w:rPr>
                <w:b/>
                <w:szCs w:val="24"/>
              </w:rPr>
            </w:pPr>
          </w:p>
        </w:tc>
        <w:tc>
          <w:tcPr>
            <w:tcW w:w="1514" w:type="dxa"/>
            <w:noWrap w:val="0"/>
            <w:vAlign w:val="top"/>
          </w:tcPr>
          <w:p w14:paraId="3044A3DC">
            <w:pPr>
              <w:ind w:firstLine="0" w:firstLineChars="0"/>
              <w:rPr>
                <w:b/>
                <w:szCs w:val="24"/>
              </w:rPr>
            </w:pPr>
          </w:p>
        </w:tc>
        <w:tc>
          <w:tcPr>
            <w:tcW w:w="1263" w:type="dxa"/>
            <w:noWrap w:val="0"/>
            <w:vAlign w:val="top"/>
          </w:tcPr>
          <w:p w14:paraId="7BDB5303">
            <w:pPr>
              <w:ind w:firstLine="0" w:firstLineChars="0"/>
              <w:rPr>
                <w:b/>
                <w:szCs w:val="24"/>
              </w:rPr>
            </w:pPr>
          </w:p>
        </w:tc>
        <w:tc>
          <w:tcPr>
            <w:tcW w:w="726" w:type="dxa"/>
            <w:noWrap w:val="0"/>
            <w:vAlign w:val="top"/>
          </w:tcPr>
          <w:p w14:paraId="7E835A64">
            <w:pPr>
              <w:ind w:firstLine="0" w:firstLineChars="0"/>
              <w:rPr>
                <w:b/>
                <w:szCs w:val="24"/>
              </w:rPr>
            </w:pPr>
          </w:p>
        </w:tc>
        <w:tc>
          <w:tcPr>
            <w:tcW w:w="1184" w:type="dxa"/>
            <w:noWrap w:val="0"/>
            <w:vAlign w:val="top"/>
          </w:tcPr>
          <w:p w14:paraId="50B26BCF">
            <w:pPr>
              <w:ind w:firstLine="0" w:firstLineChars="0"/>
              <w:rPr>
                <w:b/>
                <w:szCs w:val="24"/>
              </w:rPr>
            </w:pPr>
          </w:p>
        </w:tc>
        <w:tc>
          <w:tcPr>
            <w:tcW w:w="1235" w:type="dxa"/>
            <w:noWrap w:val="0"/>
            <w:vAlign w:val="top"/>
          </w:tcPr>
          <w:p w14:paraId="44F7DB8B">
            <w:pPr>
              <w:ind w:firstLine="0" w:firstLineChars="0"/>
              <w:rPr>
                <w:b/>
                <w:szCs w:val="24"/>
              </w:rPr>
            </w:pPr>
          </w:p>
        </w:tc>
      </w:tr>
      <w:tr w14:paraId="21EB1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738" w:type="dxa"/>
            <w:noWrap w:val="0"/>
            <w:vAlign w:val="top"/>
          </w:tcPr>
          <w:p w14:paraId="4737CF64">
            <w:pPr>
              <w:ind w:firstLine="0" w:firstLineChars="0"/>
              <w:rPr>
                <w:b/>
                <w:szCs w:val="24"/>
              </w:rPr>
            </w:pPr>
          </w:p>
        </w:tc>
        <w:tc>
          <w:tcPr>
            <w:tcW w:w="1318" w:type="dxa"/>
            <w:noWrap w:val="0"/>
            <w:vAlign w:val="top"/>
          </w:tcPr>
          <w:p w14:paraId="5F499929">
            <w:pPr>
              <w:ind w:firstLine="0" w:firstLineChars="0"/>
              <w:rPr>
                <w:b/>
                <w:szCs w:val="24"/>
              </w:rPr>
            </w:pPr>
          </w:p>
        </w:tc>
        <w:tc>
          <w:tcPr>
            <w:tcW w:w="1202" w:type="dxa"/>
            <w:noWrap w:val="0"/>
            <w:vAlign w:val="top"/>
          </w:tcPr>
          <w:p w14:paraId="438E6F38">
            <w:pPr>
              <w:ind w:firstLine="0" w:firstLineChars="0"/>
              <w:rPr>
                <w:b/>
                <w:szCs w:val="24"/>
              </w:rPr>
            </w:pPr>
          </w:p>
        </w:tc>
        <w:tc>
          <w:tcPr>
            <w:tcW w:w="1514" w:type="dxa"/>
            <w:noWrap w:val="0"/>
            <w:vAlign w:val="top"/>
          </w:tcPr>
          <w:p w14:paraId="3D5E3655">
            <w:pPr>
              <w:ind w:firstLine="0" w:firstLineChars="0"/>
              <w:rPr>
                <w:b/>
                <w:szCs w:val="24"/>
              </w:rPr>
            </w:pPr>
          </w:p>
        </w:tc>
        <w:tc>
          <w:tcPr>
            <w:tcW w:w="1263" w:type="dxa"/>
            <w:noWrap w:val="0"/>
            <w:vAlign w:val="top"/>
          </w:tcPr>
          <w:p w14:paraId="7C95540B">
            <w:pPr>
              <w:ind w:firstLine="0" w:firstLineChars="0"/>
              <w:rPr>
                <w:b/>
                <w:szCs w:val="24"/>
              </w:rPr>
            </w:pPr>
          </w:p>
        </w:tc>
        <w:tc>
          <w:tcPr>
            <w:tcW w:w="726" w:type="dxa"/>
            <w:noWrap w:val="0"/>
            <w:vAlign w:val="top"/>
          </w:tcPr>
          <w:p w14:paraId="5E9B6487">
            <w:pPr>
              <w:ind w:firstLine="0" w:firstLineChars="0"/>
              <w:rPr>
                <w:b/>
                <w:szCs w:val="24"/>
              </w:rPr>
            </w:pPr>
          </w:p>
        </w:tc>
        <w:tc>
          <w:tcPr>
            <w:tcW w:w="1184" w:type="dxa"/>
            <w:noWrap w:val="0"/>
            <w:vAlign w:val="top"/>
          </w:tcPr>
          <w:p w14:paraId="6066FB2B">
            <w:pPr>
              <w:ind w:firstLine="0" w:firstLineChars="0"/>
              <w:rPr>
                <w:b/>
                <w:szCs w:val="24"/>
              </w:rPr>
            </w:pPr>
          </w:p>
        </w:tc>
        <w:tc>
          <w:tcPr>
            <w:tcW w:w="1235" w:type="dxa"/>
            <w:noWrap w:val="0"/>
            <w:vAlign w:val="top"/>
          </w:tcPr>
          <w:p w14:paraId="3A184818">
            <w:pPr>
              <w:ind w:firstLine="0" w:firstLineChars="0"/>
              <w:rPr>
                <w:b/>
                <w:szCs w:val="24"/>
              </w:rPr>
            </w:pPr>
          </w:p>
        </w:tc>
      </w:tr>
      <w:tr w14:paraId="637E3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738" w:type="dxa"/>
            <w:noWrap w:val="0"/>
            <w:vAlign w:val="top"/>
          </w:tcPr>
          <w:p w14:paraId="4744DAE0">
            <w:pPr>
              <w:ind w:firstLine="0" w:firstLineChars="0"/>
              <w:rPr>
                <w:b/>
                <w:szCs w:val="24"/>
              </w:rPr>
            </w:pPr>
          </w:p>
        </w:tc>
        <w:tc>
          <w:tcPr>
            <w:tcW w:w="1318" w:type="dxa"/>
            <w:noWrap w:val="0"/>
            <w:vAlign w:val="top"/>
          </w:tcPr>
          <w:p w14:paraId="44A607B1">
            <w:pPr>
              <w:ind w:firstLine="0" w:firstLineChars="0"/>
              <w:rPr>
                <w:b/>
                <w:szCs w:val="24"/>
              </w:rPr>
            </w:pPr>
          </w:p>
        </w:tc>
        <w:tc>
          <w:tcPr>
            <w:tcW w:w="1202" w:type="dxa"/>
            <w:noWrap w:val="0"/>
            <w:vAlign w:val="top"/>
          </w:tcPr>
          <w:p w14:paraId="67A57C40">
            <w:pPr>
              <w:ind w:firstLine="0" w:firstLineChars="0"/>
              <w:rPr>
                <w:b/>
                <w:szCs w:val="24"/>
              </w:rPr>
            </w:pPr>
          </w:p>
        </w:tc>
        <w:tc>
          <w:tcPr>
            <w:tcW w:w="1514" w:type="dxa"/>
            <w:noWrap w:val="0"/>
            <w:vAlign w:val="top"/>
          </w:tcPr>
          <w:p w14:paraId="2E8D8D95">
            <w:pPr>
              <w:ind w:firstLine="0" w:firstLineChars="0"/>
              <w:rPr>
                <w:b/>
                <w:szCs w:val="24"/>
              </w:rPr>
            </w:pPr>
          </w:p>
        </w:tc>
        <w:tc>
          <w:tcPr>
            <w:tcW w:w="1263" w:type="dxa"/>
            <w:noWrap w:val="0"/>
            <w:vAlign w:val="top"/>
          </w:tcPr>
          <w:p w14:paraId="52D754A4">
            <w:pPr>
              <w:ind w:firstLine="0" w:firstLineChars="0"/>
              <w:rPr>
                <w:b/>
                <w:szCs w:val="24"/>
              </w:rPr>
            </w:pPr>
          </w:p>
        </w:tc>
        <w:tc>
          <w:tcPr>
            <w:tcW w:w="726" w:type="dxa"/>
            <w:noWrap w:val="0"/>
            <w:vAlign w:val="top"/>
          </w:tcPr>
          <w:p w14:paraId="4A062E43">
            <w:pPr>
              <w:ind w:firstLine="0" w:firstLineChars="0"/>
              <w:rPr>
                <w:b/>
                <w:szCs w:val="24"/>
              </w:rPr>
            </w:pPr>
          </w:p>
        </w:tc>
        <w:tc>
          <w:tcPr>
            <w:tcW w:w="1184" w:type="dxa"/>
            <w:noWrap w:val="0"/>
            <w:vAlign w:val="top"/>
          </w:tcPr>
          <w:p w14:paraId="26349D63">
            <w:pPr>
              <w:ind w:firstLine="0" w:firstLineChars="0"/>
              <w:rPr>
                <w:b/>
                <w:szCs w:val="24"/>
              </w:rPr>
            </w:pPr>
          </w:p>
        </w:tc>
        <w:tc>
          <w:tcPr>
            <w:tcW w:w="1235" w:type="dxa"/>
            <w:noWrap w:val="0"/>
            <w:vAlign w:val="top"/>
          </w:tcPr>
          <w:p w14:paraId="464E1463">
            <w:pPr>
              <w:ind w:firstLine="0" w:firstLineChars="0"/>
              <w:rPr>
                <w:b/>
                <w:szCs w:val="24"/>
              </w:rPr>
            </w:pPr>
          </w:p>
        </w:tc>
      </w:tr>
      <w:tr w14:paraId="4F03D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738" w:type="dxa"/>
            <w:noWrap w:val="0"/>
            <w:vAlign w:val="top"/>
          </w:tcPr>
          <w:p w14:paraId="2DEA16CB">
            <w:pPr>
              <w:ind w:firstLine="0" w:firstLineChars="0"/>
              <w:rPr>
                <w:b/>
                <w:szCs w:val="24"/>
              </w:rPr>
            </w:pPr>
          </w:p>
        </w:tc>
        <w:tc>
          <w:tcPr>
            <w:tcW w:w="1318" w:type="dxa"/>
            <w:noWrap w:val="0"/>
            <w:vAlign w:val="top"/>
          </w:tcPr>
          <w:p w14:paraId="2532CA28">
            <w:pPr>
              <w:ind w:firstLine="0" w:firstLineChars="0"/>
              <w:rPr>
                <w:b/>
                <w:szCs w:val="24"/>
              </w:rPr>
            </w:pPr>
          </w:p>
        </w:tc>
        <w:tc>
          <w:tcPr>
            <w:tcW w:w="1202" w:type="dxa"/>
            <w:noWrap w:val="0"/>
            <w:vAlign w:val="top"/>
          </w:tcPr>
          <w:p w14:paraId="20386A89">
            <w:pPr>
              <w:ind w:firstLine="0" w:firstLineChars="0"/>
              <w:rPr>
                <w:b/>
                <w:szCs w:val="24"/>
              </w:rPr>
            </w:pPr>
          </w:p>
        </w:tc>
        <w:tc>
          <w:tcPr>
            <w:tcW w:w="1514" w:type="dxa"/>
            <w:noWrap w:val="0"/>
            <w:vAlign w:val="top"/>
          </w:tcPr>
          <w:p w14:paraId="3B0E1CF1">
            <w:pPr>
              <w:ind w:firstLine="0" w:firstLineChars="0"/>
              <w:rPr>
                <w:b/>
                <w:szCs w:val="24"/>
              </w:rPr>
            </w:pPr>
          </w:p>
        </w:tc>
        <w:tc>
          <w:tcPr>
            <w:tcW w:w="1263" w:type="dxa"/>
            <w:noWrap w:val="0"/>
            <w:vAlign w:val="top"/>
          </w:tcPr>
          <w:p w14:paraId="6B6C228D">
            <w:pPr>
              <w:ind w:firstLine="0" w:firstLineChars="0"/>
              <w:rPr>
                <w:b/>
                <w:szCs w:val="24"/>
              </w:rPr>
            </w:pPr>
          </w:p>
        </w:tc>
        <w:tc>
          <w:tcPr>
            <w:tcW w:w="726" w:type="dxa"/>
            <w:noWrap w:val="0"/>
            <w:vAlign w:val="top"/>
          </w:tcPr>
          <w:p w14:paraId="2D12C14C">
            <w:pPr>
              <w:ind w:firstLine="0" w:firstLineChars="0"/>
              <w:rPr>
                <w:b/>
                <w:szCs w:val="24"/>
              </w:rPr>
            </w:pPr>
          </w:p>
        </w:tc>
        <w:tc>
          <w:tcPr>
            <w:tcW w:w="1184" w:type="dxa"/>
            <w:noWrap w:val="0"/>
            <w:vAlign w:val="top"/>
          </w:tcPr>
          <w:p w14:paraId="6338F8E1">
            <w:pPr>
              <w:ind w:firstLine="0" w:firstLineChars="0"/>
              <w:rPr>
                <w:b/>
                <w:szCs w:val="24"/>
              </w:rPr>
            </w:pPr>
          </w:p>
        </w:tc>
        <w:tc>
          <w:tcPr>
            <w:tcW w:w="1235" w:type="dxa"/>
            <w:noWrap w:val="0"/>
            <w:vAlign w:val="top"/>
          </w:tcPr>
          <w:p w14:paraId="7C335275">
            <w:pPr>
              <w:ind w:firstLine="0" w:firstLineChars="0"/>
              <w:rPr>
                <w:b/>
                <w:szCs w:val="24"/>
              </w:rPr>
            </w:pPr>
          </w:p>
        </w:tc>
      </w:tr>
      <w:tr w14:paraId="24AFB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738" w:type="dxa"/>
            <w:noWrap w:val="0"/>
            <w:vAlign w:val="top"/>
          </w:tcPr>
          <w:p w14:paraId="69834786">
            <w:pPr>
              <w:ind w:firstLine="0" w:firstLineChars="0"/>
              <w:rPr>
                <w:b/>
                <w:szCs w:val="24"/>
              </w:rPr>
            </w:pPr>
          </w:p>
        </w:tc>
        <w:tc>
          <w:tcPr>
            <w:tcW w:w="1318" w:type="dxa"/>
            <w:noWrap w:val="0"/>
            <w:vAlign w:val="top"/>
          </w:tcPr>
          <w:p w14:paraId="107EB961">
            <w:pPr>
              <w:ind w:firstLine="0" w:firstLineChars="0"/>
              <w:rPr>
                <w:b/>
                <w:szCs w:val="24"/>
              </w:rPr>
            </w:pPr>
          </w:p>
        </w:tc>
        <w:tc>
          <w:tcPr>
            <w:tcW w:w="1202" w:type="dxa"/>
            <w:noWrap w:val="0"/>
            <w:vAlign w:val="top"/>
          </w:tcPr>
          <w:p w14:paraId="46BB10B5">
            <w:pPr>
              <w:ind w:firstLine="0" w:firstLineChars="0"/>
              <w:rPr>
                <w:b/>
                <w:szCs w:val="24"/>
              </w:rPr>
            </w:pPr>
          </w:p>
        </w:tc>
        <w:tc>
          <w:tcPr>
            <w:tcW w:w="1514" w:type="dxa"/>
            <w:noWrap w:val="0"/>
            <w:vAlign w:val="top"/>
          </w:tcPr>
          <w:p w14:paraId="6AA205B1">
            <w:pPr>
              <w:ind w:firstLine="0" w:firstLineChars="0"/>
              <w:rPr>
                <w:b/>
                <w:szCs w:val="24"/>
              </w:rPr>
            </w:pPr>
          </w:p>
        </w:tc>
        <w:tc>
          <w:tcPr>
            <w:tcW w:w="1263" w:type="dxa"/>
            <w:noWrap w:val="0"/>
            <w:vAlign w:val="top"/>
          </w:tcPr>
          <w:p w14:paraId="6E3A21D5">
            <w:pPr>
              <w:ind w:firstLine="0" w:firstLineChars="0"/>
              <w:rPr>
                <w:b/>
                <w:szCs w:val="24"/>
              </w:rPr>
            </w:pPr>
          </w:p>
        </w:tc>
        <w:tc>
          <w:tcPr>
            <w:tcW w:w="726" w:type="dxa"/>
            <w:noWrap w:val="0"/>
            <w:vAlign w:val="top"/>
          </w:tcPr>
          <w:p w14:paraId="20E222FF">
            <w:pPr>
              <w:ind w:firstLine="0" w:firstLineChars="0"/>
              <w:rPr>
                <w:b/>
                <w:szCs w:val="24"/>
              </w:rPr>
            </w:pPr>
          </w:p>
        </w:tc>
        <w:tc>
          <w:tcPr>
            <w:tcW w:w="1184" w:type="dxa"/>
            <w:noWrap w:val="0"/>
            <w:vAlign w:val="top"/>
          </w:tcPr>
          <w:p w14:paraId="09A0C77F">
            <w:pPr>
              <w:ind w:firstLine="0" w:firstLineChars="0"/>
              <w:rPr>
                <w:b/>
                <w:szCs w:val="24"/>
              </w:rPr>
            </w:pPr>
          </w:p>
        </w:tc>
        <w:tc>
          <w:tcPr>
            <w:tcW w:w="1235" w:type="dxa"/>
            <w:noWrap w:val="0"/>
            <w:vAlign w:val="top"/>
          </w:tcPr>
          <w:p w14:paraId="2D26CF57">
            <w:pPr>
              <w:ind w:firstLine="0" w:firstLineChars="0"/>
              <w:rPr>
                <w:b/>
                <w:szCs w:val="24"/>
              </w:rPr>
            </w:pPr>
          </w:p>
        </w:tc>
      </w:tr>
    </w:tbl>
    <w:p w14:paraId="364A00A6">
      <w:pPr>
        <w:spacing w:line="400" w:lineRule="exact"/>
        <w:ind w:firstLine="480"/>
        <w:rPr>
          <w:szCs w:val="24"/>
        </w:rPr>
      </w:pPr>
      <w:r>
        <w:rPr>
          <w:szCs w:val="24"/>
        </w:rPr>
        <w:t>注：</w:t>
      </w:r>
      <w:r>
        <w:rPr>
          <w:kern w:val="0"/>
          <w:szCs w:val="24"/>
        </w:rPr>
        <w:t>提供近</w:t>
      </w:r>
      <w:r>
        <w:rPr>
          <w:rFonts w:hint="eastAsia"/>
          <w:kern w:val="0"/>
          <w:szCs w:val="24"/>
          <w:lang w:val="en-US" w:eastAsia="zh-CN"/>
        </w:rPr>
        <w:t>五</w:t>
      </w:r>
      <w:r>
        <w:rPr>
          <w:kern w:val="0"/>
          <w:szCs w:val="24"/>
        </w:rPr>
        <w:t>年</w:t>
      </w:r>
      <w:r>
        <w:rPr>
          <w:rFonts w:hint="eastAsia"/>
          <w:kern w:val="0"/>
          <w:szCs w:val="24"/>
          <w:lang w:val="en-US" w:eastAsia="zh-CN"/>
        </w:rPr>
        <w:t>内</w:t>
      </w:r>
      <w:r>
        <w:rPr>
          <w:kern w:val="0"/>
          <w:szCs w:val="24"/>
        </w:rPr>
        <w:t>同类产品的业绩（用户名单、联系方式）</w:t>
      </w:r>
      <w:r>
        <w:rPr>
          <w:szCs w:val="24"/>
        </w:rPr>
        <w:t>，并附合同复印件。</w:t>
      </w:r>
    </w:p>
    <w:p w14:paraId="61B08DB0">
      <w:pPr>
        <w:tabs>
          <w:tab w:val="left" w:pos="1578"/>
          <w:tab w:val="left" w:pos="10083"/>
        </w:tabs>
        <w:spacing w:line="400" w:lineRule="exact"/>
        <w:ind w:firstLine="480"/>
        <w:rPr>
          <w:szCs w:val="24"/>
        </w:rPr>
      </w:pPr>
    </w:p>
    <w:p w14:paraId="2F84123B">
      <w:pPr>
        <w:pStyle w:val="5"/>
      </w:pPr>
    </w:p>
    <w:p w14:paraId="46DDA0D0">
      <w:pPr>
        <w:spacing w:line="400" w:lineRule="exact"/>
        <w:ind w:firstLine="480"/>
        <w:rPr>
          <w:szCs w:val="24"/>
        </w:rPr>
      </w:pPr>
      <w:r>
        <w:rPr>
          <w:szCs w:val="24"/>
        </w:rPr>
        <w:t>投标人：（盖章）</w:t>
      </w:r>
    </w:p>
    <w:p w14:paraId="44A024A2">
      <w:pPr>
        <w:spacing w:line="400" w:lineRule="exact"/>
        <w:ind w:firstLine="480"/>
        <w:rPr>
          <w:szCs w:val="24"/>
        </w:rPr>
      </w:pPr>
      <w:r>
        <w:rPr>
          <w:szCs w:val="24"/>
        </w:rPr>
        <w:t>法定代表人（委托代理人）：（签字）</w:t>
      </w:r>
    </w:p>
    <w:p w14:paraId="1DA39F36">
      <w:pPr>
        <w:spacing w:line="400" w:lineRule="exact"/>
        <w:ind w:firstLine="480"/>
        <w:rPr>
          <w:rFonts w:hint="default"/>
          <w:lang w:val="en-US" w:eastAsia="zh-CN"/>
        </w:rPr>
        <w:sectPr>
          <w:pgSz w:w="11907" w:h="16840"/>
          <w:pgMar w:top="1440" w:right="1080" w:bottom="1440" w:left="1080" w:header="724" w:footer="851" w:gutter="0"/>
          <w:pgNumType w:fmt="decimal"/>
          <w:cols w:space="720" w:num="1"/>
          <w:docGrid w:linePitch="290" w:charSpace="-3931"/>
        </w:sectPr>
      </w:pPr>
      <w:r>
        <w:rPr>
          <w:szCs w:val="24"/>
        </w:rPr>
        <w:t>日  期：</w:t>
      </w:r>
      <w:r>
        <w:rPr>
          <w:szCs w:val="24"/>
          <w:u w:val="single"/>
        </w:rPr>
        <w:t xml:space="preserve">       </w:t>
      </w:r>
      <w:r>
        <w:rPr>
          <w:szCs w:val="24"/>
        </w:rPr>
        <w:t>年</w:t>
      </w:r>
      <w:r>
        <w:rPr>
          <w:szCs w:val="24"/>
          <w:u w:val="single"/>
        </w:rPr>
        <w:t xml:space="preserve">    </w:t>
      </w:r>
      <w:r>
        <w:rPr>
          <w:szCs w:val="24"/>
        </w:rPr>
        <w:t>月</w:t>
      </w:r>
      <w:r>
        <w:rPr>
          <w:szCs w:val="24"/>
          <w:u w:val="single"/>
        </w:rPr>
        <w:t xml:space="preserve">    </w:t>
      </w:r>
      <w:r>
        <w:rPr>
          <w:szCs w:val="24"/>
        </w:rPr>
        <w:t>日</w:t>
      </w:r>
    </w:p>
    <w:p w14:paraId="2CC6E9B1">
      <w:pPr>
        <w:pStyle w:val="4"/>
        <w:numPr>
          <w:ilvl w:val="0"/>
          <w:numId w:val="0"/>
        </w:numPr>
        <w:spacing w:before="120" w:after="120" w:line="560" w:lineRule="exact"/>
        <w:rPr>
          <w:rFonts w:hint="eastAsia" w:ascii="宋体" w:hAnsi="宋体" w:eastAsia="宋体" w:cs="宋体"/>
          <w:sz w:val="24"/>
          <w:szCs w:val="24"/>
          <w:lang w:eastAsia="zh-CN"/>
        </w:rPr>
      </w:pPr>
      <w:r>
        <w:rPr>
          <w:rFonts w:hint="eastAsia"/>
          <w:sz w:val="28"/>
          <w:szCs w:val="28"/>
        </w:rPr>
        <w:t>附件</w:t>
      </w:r>
      <w:r>
        <w:rPr>
          <w:rFonts w:hint="eastAsia"/>
          <w:sz w:val="28"/>
          <w:szCs w:val="28"/>
          <w:lang w:val="en-US" w:eastAsia="zh-CN"/>
        </w:rPr>
        <w:t>7</w:t>
      </w:r>
      <w:r>
        <w:rPr>
          <w:rFonts w:hint="eastAsia"/>
          <w:sz w:val="28"/>
          <w:szCs w:val="28"/>
        </w:rPr>
        <w:t>：</w:t>
      </w:r>
      <w:r>
        <w:rPr>
          <w:rFonts w:hint="eastAsia" w:ascii="Times New Roman" w:hAnsi="Times New Roman" w:eastAsia="宋体" w:cs="Times New Roman"/>
          <w:b/>
          <w:bCs/>
          <w:lang w:eastAsia="zh-CN"/>
        </w:rPr>
        <w:t>产能承诺函</w:t>
      </w:r>
    </w:p>
    <w:p w14:paraId="12A8F02D">
      <w:pPr>
        <w:pStyle w:val="8"/>
        <w:spacing w:after="0" w:line="460" w:lineRule="exact"/>
        <w:jc w:val="center"/>
        <w:rPr>
          <w:rFonts w:hint="eastAsia" w:ascii="宋体" w:hAnsi="宋体" w:cs="宋体"/>
          <w:b/>
          <w:bCs/>
          <w:sz w:val="32"/>
          <w:szCs w:val="32"/>
        </w:rPr>
      </w:pPr>
      <w:r>
        <w:rPr>
          <w:rFonts w:hint="eastAsia" w:ascii="宋体" w:hAnsi="宋体" w:cs="宋体"/>
          <w:b/>
          <w:bCs/>
          <w:sz w:val="32"/>
          <w:szCs w:val="32"/>
          <w:lang w:eastAsia="zh-CN"/>
        </w:rPr>
        <w:t>产能</w:t>
      </w:r>
      <w:r>
        <w:rPr>
          <w:rFonts w:hint="eastAsia" w:ascii="宋体" w:hAnsi="宋体" w:cs="宋体"/>
          <w:b/>
          <w:bCs/>
          <w:sz w:val="32"/>
          <w:szCs w:val="32"/>
        </w:rPr>
        <w:t>承诺函</w:t>
      </w:r>
    </w:p>
    <w:p w14:paraId="16BE023B">
      <w:pPr>
        <w:spacing w:line="240" w:lineRule="exact"/>
        <w:jc w:val="center"/>
        <w:rPr>
          <w:rFonts w:hint="eastAsia" w:ascii="宋体" w:hAnsi="宋体"/>
          <w:b/>
          <w:bCs/>
          <w:sz w:val="36"/>
        </w:rPr>
      </w:pPr>
    </w:p>
    <w:p w14:paraId="57FDCF4A">
      <w:pPr>
        <w:spacing w:line="400" w:lineRule="exact"/>
        <w:ind w:left="0" w:leftChars="0" w:firstLine="420" w:firstLineChars="200"/>
        <w:rPr>
          <w:rFonts w:hint="default" w:ascii="Times New Roman" w:hAnsi="Times New Roman" w:eastAsia="宋体" w:cs="Times New Roman"/>
          <w:color w:val="auto"/>
          <w:szCs w:val="24"/>
          <w:u w:val="single"/>
          <w:lang w:val="en-US" w:eastAsia="zh-CN"/>
        </w:rPr>
      </w:pPr>
      <w:r>
        <w:rPr>
          <w:szCs w:val="24"/>
        </w:rPr>
        <w:t>项目名称:</w:t>
      </w:r>
      <w:r>
        <w:rPr>
          <w:rFonts w:hint="eastAsia"/>
          <w:szCs w:val="24"/>
          <w:u w:val="single"/>
          <w:lang w:val="en-US" w:eastAsia="zh-CN"/>
        </w:rPr>
        <w:t xml:space="preserve">                             </w:t>
      </w:r>
    </w:p>
    <w:p w14:paraId="35253D33">
      <w:pPr>
        <w:spacing w:line="400" w:lineRule="exact"/>
        <w:ind w:left="0" w:leftChars="0" w:firstLine="420" w:firstLineChars="200"/>
        <w:rPr>
          <w:b/>
          <w:bCs/>
          <w:szCs w:val="24"/>
        </w:rPr>
      </w:pPr>
      <w:r>
        <w:rPr>
          <w:rFonts w:hint="eastAsia"/>
          <w:szCs w:val="24"/>
        </w:rPr>
        <w:t>中国重汽集团青岛重工有限公司</w:t>
      </w:r>
      <w:r>
        <w:rPr>
          <w:b/>
          <w:bCs/>
          <w:szCs w:val="24"/>
        </w:rPr>
        <w:t>：</w:t>
      </w:r>
    </w:p>
    <w:p w14:paraId="128250DD">
      <w:pPr>
        <w:spacing w:line="400" w:lineRule="exact"/>
        <w:ind w:left="0" w:leftChars="0" w:firstLine="420" w:firstLineChars="200"/>
        <w:rPr>
          <w:szCs w:val="24"/>
        </w:rPr>
      </w:pPr>
      <w:r>
        <w:rPr>
          <w:szCs w:val="24"/>
        </w:rPr>
        <w:t>我代表</w:t>
      </w:r>
      <w:r>
        <w:rPr>
          <w:szCs w:val="24"/>
          <w:u w:val="single"/>
        </w:rPr>
        <w:t xml:space="preserve">(投标单位名称)                    </w:t>
      </w:r>
      <w:r>
        <w:rPr>
          <w:szCs w:val="24"/>
        </w:rPr>
        <w:t>为保证中标产品的</w:t>
      </w:r>
      <w:r>
        <w:rPr>
          <w:rFonts w:hint="eastAsia" w:ascii="Times New Roman" w:hAnsi="Times New Roman" w:eastAsia="宋体" w:cs="Times New Roman"/>
          <w:szCs w:val="24"/>
          <w:lang w:eastAsia="zh-CN"/>
        </w:rPr>
        <w:t>产能</w:t>
      </w:r>
      <w:r>
        <w:rPr>
          <w:rFonts w:ascii="Times New Roman" w:hAnsi="Times New Roman" w:eastAsia="宋体" w:cs="Times New Roman"/>
          <w:szCs w:val="24"/>
        </w:rPr>
        <w:t>特</w:t>
      </w:r>
      <w:r>
        <w:rPr>
          <w:szCs w:val="24"/>
        </w:rPr>
        <w:t>作如下承诺：</w:t>
      </w:r>
    </w:p>
    <w:p w14:paraId="0210B317">
      <w:pPr>
        <w:spacing w:line="400" w:lineRule="exact"/>
        <w:ind w:left="480" w:firstLine="480"/>
        <w:rPr>
          <w:rFonts w:hint="eastAsia"/>
          <w:szCs w:val="24"/>
          <w:lang w:val="en-US" w:eastAsia="zh-CN"/>
        </w:rPr>
      </w:pPr>
      <w:r>
        <w:rPr>
          <w:rFonts w:hint="eastAsia"/>
          <w:szCs w:val="24"/>
          <w:lang w:val="en-US" w:eastAsia="zh-CN"/>
        </w:rPr>
        <w:t xml:space="preserve">  </w:t>
      </w:r>
    </w:p>
    <w:p w14:paraId="30AB0C29">
      <w:pPr>
        <w:pStyle w:val="5"/>
        <w:rPr>
          <w:rFonts w:hint="eastAsia"/>
        </w:rPr>
      </w:pPr>
    </w:p>
    <w:p w14:paraId="519B25BC">
      <w:pPr>
        <w:spacing w:line="400" w:lineRule="exact"/>
        <w:ind w:left="0" w:leftChars="0" w:firstLine="420" w:firstLineChars="200"/>
        <w:rPr>
          <w:rFonts w:hint="eastAsia" w:ascii="Times New Roman" w:hAnsi="Times New Roman" w:eastAsia="宋体" w:cs="Times New Roman"/>
          <w:szCs w:val="24"/>
          <w:lang w:eastAsia="zh-CN"/>
        </w:rPr>
      </w:pPr>
      <w:r>
        <w:rPr>
          <w:rFonts w:hint="eastAsia" w:cs="Times New Roman"/>
          <w:szCs w:val="24"/>
          <w:lang w:val="en-US" w:eastAsia="zh-CN"/>
        </w:rPr>
        <w:t>我</w:t>
      </w:r>
      <w:r>
        <w:rPr>
          <w:rFonts w:hint="eastAsia" w:ascii="Times New Roman" w:hAnsi="Times New Roman" w:eastAsia="宋体" w:cs="Times New Roman"/>
          <w:szCs w:val="24"/>
          <w:lang w:eastAsia="zh-CN"/>
        </w:rPr>
        <w:t>公司在中国重汽集团青岛重工有限公司组织的</w:t>
      </w:r>
      <w:r>
        <w:rPr>
          <w:rFonts w:hint="eastAsia" w:ascii="Times New Roman" w:hAnsi="Times New Roman" w:eastAsia="宋体" w:cs="Times New Roman"/>
          <w:szCs w:val="24"/>
          <w:u w:val="single"/>
          <w:lang w:eastAsia="zh-CN"/>
        </w:rPr>
        <w:t xml:space="preserve"> （</w:t>
      </w:r>
      <w:r>
        <w:rPr>
          <w:rFonts w:hint="eastAsia" w:ascii="Times New Roman" w:hAnsi="Times New Roman" w:eastAsia="宋体" w:cs="Times New Roman"/>
          <w:szCs w:val="24"/>
          <w:u w:val="single"/>
          <w:lang w:val="en-US" w:eastAsia="zh-CN"/>
        </w:rPr>
        <w:t>项目名称</w:t>
      </w:r>
      <w:r>
        <w:rPr>
          <w:rFonts w:hint="eastAsia" w:ascii="Times New Roman" w:hAnsi="Times New Roman" w:eastAsia="宋体" w:cs="Times New Roman"/>
          <w:szCs w:val="24"/>
          <w:u w:val="single"/>
          <w:lang w:eastAsia="zh-CN"/>
        </w:rPr>
        <w:t>）</w:t>
      </w:r>
      <w:r>
        <w:rPr>
          <w:rFonts w:hint="eastAsia" w:ascii="Times New Roman" w:hAnsi="Times New Roman" w:eastAsia="宋体" w:cs="Times New Roman"/>
          <w:szCs w:val="24"/>
          <w:u w:val="single"/>
          <w:lang w:val="en-US" w:eastAsia="zh-CN"/>
        </w:rPr>
        <w:t xml:space="preserve">                            </w:t>
      </w:r>
      <w:r>
        <w:rPr>
          <w:rFonts w:hint="eastAsia" w:ascii="Times New Roman" w:hAnsi="Times New Roman" w:eastAsia="宋体" w:cs="Times New Roman"/>
          <w:szCs w:val="24"/>
          <w:lang w:eastAsia="zh-CN"/>
        </w:rPr>
        <w:t>过程中所报产品分类均能满足招标人</w:t>
      </w:r>
      <w:r>
        <w:rPr>
          <w:rFonts w:hint="eastAsia" w:ascii="Times New Roman" w:hAnsi="Times New Roman" w:eastAsia="宋体" w:cs="Times New Roman"/>
          <w:szCs w:val="24"/>
          <w:lang w:val="en-US" w:eastAsia="zh-CN"/>
        </w:rPr>
        <w:t>年度</w:t>
      </w:r>
      <w:r>
        <w:rPr>
          <w:rFonts w:hint="eastAsia" w:ascii="Times New Roman" w:hAnsi="Times New Roman" w:eastAsia="宋体" w:cs="Times New Roman"/>
          <w:szCs w:val="24"/>
          <w:lang w:eastAsia="zh-CN"/>
        </w:rPr>
        <w:t>产能</w:t>
      </w:r>
      <w:r>
        <w:rPr>
          <w:rFonts w:hint="eastAsia" w:ascii="Times New Roman" w:hAnsi="Times New Roman" w:eastAsia="宋体" w:cs="Times New Roman"/>
          <w:szCs w:val="24"/>
          <w:lang w:val="en-US" w:eastAsia="zh-CN"/>
        </w:rPr>
        <w:t>需求，年度产能可达</w:t>
      </w:r>
      <w:r>
        <w:rPr>
          <w:rFonts w:hint="eastAsia" w:ascii="Times New Roman" w:hAnsi="Times New Roman" w:eastAsia="宋体" w:cs="Times New Roman"/>
          <w:szCs w:val="24"/>
          <w:u w:val="single"/>
          <w:lang w:val="en-US" w:eastAsia="zh-CN"/>
        </w:rPr>
        <w:t xml:space="preserve">     </w:t>
      </w:r>
      <w:r>
        <w:rPr>
          <w:rFonts w:hint="eastAsia" w:ascii="Times New Roman" w:hAnsi="Times New Roman" w:eastAsia="宋体" w:cs="Times New Roman"/>
          <w:szCs w:val="24"/>
          <w:lang w:val="en-US" w:eastAsia="zh-CN"/>
        </w:rPr>
        <w:t>台。</w:t>
      </w:r>
      <w:r>
        <w:rPr>
          <w:rFonts w:hint="eastAsia" w:ascii="Times New Roman" w:hAnsi="Times New Roman" w:eastAsia="宋体" w:cs="Times New Roman"/>
          <w:szCs w:val="24"/>
          <w:lang w:eastAsia="zh-CN"/>
        </w:rPr>
        <w:t>若因我公司产能不足不能完成招标人下达的生产计划，我公司愿意承担一切法律责任，并同意扣除投标保证金或履约金。</w:t>
      </w:r>
    </w:p>
    <w:p w14:paraId="4E6A9AE7">
      <w:pPr>
        <w:spacing w:line="400" w:lineRule="exact"/>
        <w:ind w:left="0" w:leftChars="0" w:firstLine="420" w:firstLineChars="200"/>
        <w:rPr>
          <w:rFonts w:hint="eastAsia" w:ascii="Times New Roman" w:hAnsi="Times New Roman" w:eastAsia="宋体" w:cs="Times New Roman"/>
          <w:szCs w:val="24"/>
          <w:lang w:eastAsia="zh-CN"/>
        </w:rPr>
      </w:pPr>
      <w:r>
        <w:rPr>
          <w:rFonts w:hint="eastAsia" w:ascii="Times New Roman" w:hAnsi="Times New Roman" w:eastAsia="宋体" w:cs="Times New Roman"/>
          <w:szCs w:val="24"/>
          <w:lang w:eastAsia="zh-CN"/>
        </w:rPr>
        <w:t>2、</w:t>
      </w:r>
      <w:r>
        <w:rPr>
          <w:rFonts w:hint="eastAsia" w:cs="Times New Roman"/>
          <w:szCs w:val="24"/>
          <w:lang w:val="en-US" w:eastAsia="zh-CN"/>
        </w:rPr>
        <w:t>我</w:t>
      </w:r>
      <w:r>
        <w:rPr>
          <w:rFonts w:hint="eastAsia" w:ascii="Times New Roman" w:hAnsi="Times New Roman" w:eastAsia="宋体" w:cs="Times New Roman"/>
          <w:szCs w:val="24"/>
          <w:lang w:eastAsia="zh-CN"/>
        </w:rPr>
        <w:t>公司对供应产品质量负责，若出现质量问题愿承担一切责任。</w:t>
      </w:r>
    </w:p>
    <w:p w14:paraId="138B815F">
      <w:pPr>
        <w:spacing w:line="400" w:lineRule="exact"/>
        <w:ind w:left="0" w:leftChars="0" w:firstLine="420" w:firstLineChars="200"/>
        <w:rPr>
          <w:rFonts w:hint="eastAsia" w:ascii="Times New Roman" w:hAnsi="Times New Roman" w:eastAsia="宋体" w:cs="Times New Roman"/>
          <w:szCs w:val="24"/>
          <w:lang w:eastAsia="zh-CN"/>
        </w:rPr>
      </w:pPr>
      <w:r>
        <w:rPr>
          <w:rFonts w:hint="eastAsia" w:ascii="Times New Roman" w:hAnsi="Times New Roman" w:eastAsia="宋体" w:cs="Times New Roman"/>
          <w:szCs w:val="24"/>
          <w:lang w:val="en-US" w:eastAsia="zh-CN"/>
        </w:rPr>
        <w:t>3、</w:t>
      </w:r>
      <w:r>
        <w:rPr>
          <w:rFonts w:hint="eastAsia" w:ascii="Times New Roman" w:hAnsi="Times New Roman" w:eastAsia="宋体" w:cs="Times New Roman"/>
          <w:szCs w:val="24"/>
          <w:lang w:eastAsia="zh-CN"/>
        </w:rPr>
        <w:t>如我公司最终成为中标供方，保证供货产品按图纸生产，符合图纸要求。</w:t>
      </w:r>
    </w:p>
    <w:p w14:paraId="4043AF46">
      <w:pPr>
        <w:spacing w:line="400" w:lineRule="exact"/>
        <w:ind w:left="0" w:leftChars="0" w:firstLine="420" w:firstLineChars="200"/>
        <w:rPr>
          <w:rFonts w:hint="default"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4、我公司同意按招标人要求的供货时间及时供货，不会因各种原因不承接生产计划，否则我公司愿根据招标</w:t>
      </w:r>
      <w:r>
        <w:rPr>
          <w:rFonts w:hint="eastAsia" w:ascii="Times New Roman" w:hAnsi="Times New Roman" w:eastAsia="宋体" w:cs="Times New Roman"/>
          <w:szCs w:val="24"/>
          <w:lang w:eastAsia="zh-CN"/>
        </w:rPr>
        <w:t>人</w:t>
      </w:r>
      <w:r>
        <w:rPr>
          <w:rFonts w:hint="eastAsia" w:ascii="Times New Roman" w:hAnsi="Times New Roman" w:eastAsia="宋体" w:cs="Times New Roman"/>
          <w:szCs w:val="24"/>
          <w:lang w:val="en-US" w:eastAsia="zh-CN"/>
        </w:rPr>
        <w:t>要求扣除相应保证金。</w:t>
      </w:r>
    </w:p>
    <w:p w14:paraId="3D6354EF">
      <w:pPr>
        <w:spacing w:line="400" w:lineRule="exact"/>
        <w:ind w:left="0" w:leftChars="0" w:firstLine="420" w:firstLineChars="200"/>
        <w:rPr>
          <w:rFonts w:hint="default" w:ascii="Times New Roman" w:hAnsi="Times New Roman" w:eastAsia="宋体" w:cs="Times New Roman"/>
          <w:szCs w:val="24"/>
          <w:u w:val="single"/>
          <w:lang w:val="en-US" w:eastAsia="zh-CN"/>
        </w:rPr>
      </w:pPr>
      <w:r>
        <w:rPr>
          <w:rFonts w:hint="eastAsia" w:cs="Times New Roman"/>
          <w:szCs w:val="24"/>
          <w:lang w:val="en-US" w:eastAsia="zh-CN"/>
        </w:rPr>
        <w:t>5，附团队能力和施工方案说明:</w:t>
      </w:r>
      <w:r>
        <w:rPr>
          <w:rFonts w:hint="eastAsia" w:cs="Times New Roman"/>
          <w:szCs w:val="24"/>
          <w:u w:val="single"/>
          <w:lang w:val="en-US" w:eastAsia="zh-CN"/>
        </w:rPr>
        <w:t xml:space="preserve">           。</w:t>
      </w:r>
    </w:p>
    <w:p w14:paraId="77DBBDC5">
      <w:pPr>
        <w:rPr>
          <w:rFonts w:hint="eastAsia" w:ascii="宋体" w:hAnsi="宋体" w:cs="宋体"/>
          <w:sz w:val="24"/>
          <w:u w:val="single"/>
        </w:rPr>
      </w:pPr>
    </w:p>
    <w:p w14:paraId="2A537868">
      <w:pPr>
        <w:pStyle w:val="5"/>
        <w:rPr>
          <w:rFonts w:hint="eastAsia"/>
        </w:rPr>
      </w:pPr>
    </w:p>
    <w:p w14:paraId="2108AFB7">
      <w:pPr>
        <w:spacing w:line="400" w:lineRule="exact"/>
        <w:ind w:left="0" w:leftChars="0" w:firstLine="420" w:firstLineChars="200"/>
        <w:rPr>
          <w:rFonts w:hint="eastAsia"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投标人：（盖章）</w:t>
      </w:r>
    </w:p>
    <w:p w14:paraId="7F8EC811">
      <w:pPr>
        <w:spacing w:line="400" w:lineRule="exact"/>
        <w:ind w:left="0" w:leftChars="0" w:firstLine="420" w:firstLineChars="200"/>
        <w:rPr>
          <w:rFonts w:hint="eastAsia" w:ascii="Times New Roman" w:hAnsi="Times New Roman" w:eastAsia="宋体" w:cs="Times New Roman"/>
          <w:szCs w:val="24"/>
          <w:lang w:val="en-US" w:eastAsia="zh-CN"/>
        </w:rPr>
      </w:pPr>
      <w:r>
        <w:rPr>
          <w:rFonts w:hint="eastAsia" w:ascii="Times New Roman" w:hAnsi="Times New Roman" w:eastAsia="宋体" w:cs="Times New Roman"/>
          <w:szCs w:val="24"/>
          <w:lang w:val="en-US" w:eastAsia="zh-CN"/>
        </w:rPr>
        <w:t>法定代表人（委托代理人）：（签字）</w:t>
      </w:r>
    </w:p>
    <w:p w14:paraId="0823A07B">
      <w:pPr>
        <w:spacing w:line="400" w:lineRule="exact"/>
        <w:ind w:left="0" w:leftChars="0" w:firstLine="420" w:firstLineChars="200"/>
        <w:rPr>
          <w:rFonts w:hint="eastAsia" w:ascii="Times New Roman" w:hAnsi="Times New Roman" w:eastAsia="宋体" w:cs="Times New Roman"/>
          <w:szCs w:val="24"/>
          <w:lang w:val="en-US" w:eastAsia="zh-CN"/>
        </w:rPr>
        <w:sectPr>
          <w:footerReference r:id="rId14" w:type="default"/>
          <w:pgSz w:w="11907" w:h="16840"/>
          <w:pgMar w:top="1440" w:right="1080" w:bottom="1440" w:left="1080" w:header="724" w:footer="851" w:gutter="0"/>
          <w:pgNumType w:fmt="decimal"/>
          <w:cols w:space="720" w:num="1"/>
          <w:docGrid w:linePitch="290" w:charSpace="-3931"/>
        </w:sectPr>
      </w:pPr>
      <w:r>
        <w:rPr>
          <w:rFonts w:hint="eastAsia" w:ascii="Times New Roman" w:hAnsi="Times New Roman" w:eastAsia="宋体" w:cs="Times New Roman"/>
          <w:szCs w:val="24"/>
          <w:lang w:val="en-US" w:eastAsia="zh-CN"/>
        </w:rPr>
        <w:t>日  期：       年    月    日</w:t>
      </w:r>
    </w:p>
    <w:p w14:paraId="23936F12">
      <w:pPr>
        <w:pStyle w:val="3"/>
        <w:numPr>
          <w:ilvl w:val="0"/>
          <w:numId w:val="0"/>
        </w:numPr>
        <w:spacing w:after="240"/>
      </w:pPr>
      <w:r>
        <w:rPr>
          <w:rFonts w:hint="eastAsia"/>
          <w:sz w:val="28"/>
          <w:szCs w:val="28"/>
        </w:rPr>
        <w:t>附件</w:t>
      </w:r>
      <w:r>
        <w:rPr>
          <w:rFonts w:hint="eastAsia"/>
          <w:sz w:val="28"/>
          <w:szCs w:val="28"/>
          <w:lang w:val="en-US" w:eastAsia="zh-CN"/>
        </w:rPr>
        <w:t>8</w:t>
      </w:r>
      <w:r>
        <w:rPr>
          <w:rFonts w:hint="eastAsia"/>
          <w:sz w:val="28"/>
          <w:szCs w:val="28"/>
        </w:rPr>
        <w:t>：</w:t>
      </w:r>
      <w:r>
        <w:t>质量承诺函</w:t>
      </w:r>
    </w:p>
    <w:p w14:paraId="48A257C0">
      <w:pPr>
        <w:spacing w:line="400" w:lineRule="exact"/>
        <w:ind w:firstLine="643"/>
        <w:jc w:val="center"/>
        <w:rPr>
          <w:b/>
          <w:bCs/>
          <w:sz w:val="32"/>
          <w:szCs w:val="32"/>
        </w:rPr>
      </w:pPr>
      <w:r>
        <w:rPr>
          <w:b/>
          <w:bCs/>
          <w:sz w:val="32"/>
          <w:szCs w:val="32"/>
        </w:rPr>
        <w:t>质量承诺函</w:t>
      </w:r>
    </w:p>
    <w:p w14:paraId="629B0B7E">
      <w:pPr>
        <w:spacing w:line="400" w:lineRule="exact"/>
        <w:ind w:firstLine="480"/>
        <w:rPr>
          <w:szCs w:val="24"/>
        </w:rPr>
      </w:pPr>
      <w:r>
        <w:rPr>
          <w:szCs w:val="24"/>
        </w:rPr>
        <w:t xml:space="preserve">                                               </w:t>
      </w:r>
    </w:p>
    <w:p w14:paraId="255F0899">
      <w:pPr>
        <w:rPr>
          <w:rFonts w:hint="eastAsia" w:cs="Times New Roman"/>
          <w:u w:val="single"/>
          <w:lang w:val="en-US" w:eastAsia="zh-CN"/>
        </w:rPr>
      </w:pPr>
      <w:r>
        <w:rPr>
          <w:rFonts w:hint="default" w:ascii="Times New Roman" w:hAnsi="Times New Roman" w:eastAsia="宋体" w:cs="Times New Roman"/>
          <w:lang w:val="en-US" w:eastAsia="zh-CN"/>
        </w:rPr>
        <w:t xml:space="preserve">项目名称: </w:t>
      </w:r>
      <w:r>
        <w:rPr>
          <w:rFonts w:hint="eastAsia" w:cs="Times New Roman"/>
          <w:lang w:val="en-US" w:eastAsia="zh-CN"/>
        </w:rPr>
        <w:t xml:space="preserve"> </w:t>
      </w:r>
      <w:r>
        <w:rPr>
          <w:rFonts w:hint="eastAsia" w:cs="Times New Roman"/>
          <w:u w:val="single"/>
          <w:lang w:val="en-US" w:eastAsia="zh-CN"/>
        </w:rPr>
        <w:t xml:space="preserve">                              </w:t>
      </w:r>
    </w:p>
    <w:p w14:paraId="56D4C700">
      <w:pPr>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中国重汽集团青岛重工有限公司</w:t>
      </w:r>
      <w:r>
        <w:rPr>
          <w:rFonts w:hint="default" w:ascii="Times New Roman" w:hAnsi="Times New Roman" w:eastAsia="宋体" w:cs="Times New Roman"/>
          <w:lang w:val="en-US" w:eastAsia="zh-CN"/>
        </w:rPr>
        <w:t>：</w:t>
      </w:r>
    </w:p>
    <w:p w14:paraId="3830D34E">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我代表</w:t>
      </w:r>
      <w:r>
        <w:rPr>
          <w:rFonts w:hint="default" w:ascii="Times New Roman" w:hAnsi="Times New Roman" w:eastAsia="宋体" w:cs="Times New Roman"/>
          <w:u w:val="single"/>
          <w:lang w:val="en-US" w:eastAsia="zh-CN"/>
        </w:rPr>
        <w:t>(投标单位名称)</w:t>
      </w:r>
      <w:r>
        <w:rPr>
          <w:rFonts w:hint="eastAsia" w:ascii="Times New Roman" w:hAnsi="Times New Roman" w:eastAsia="宋体" w:cs="Times New Roman"/>
          <w:u w:val="single"/>
          <w:lang w:val="en-US" w:eastAsia="zh-CN"/>
        </w:rPr>
        <w:t xml:space="preserve">                </w:t>
      </w:r>
      <w:r>
        <w:rPr>
          <w:rFonts w:hint="default" w:ascii="Times New Roman" w:hAnsi="Times New Roman" w:eastAsia="宋体" w:cs="Times New Roman"/>
          <w:lang w:val="en-US" w:eastAsia="zh-CN"/>
        </w:rPr>
        <w:t>为保证中标产品的质量特作如下承诺：</w:t>
      </w:r>
    </w:p>
    <w:p w14:paraId="17C12D8F">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 xml:space="preserve">  </w:t>
      </w:r>
    </w:p>
    <w:p w14:paraId="0DE7BB35">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1．严格按照合同要求，提供符合设计标准、质量合格的产品。</w:t>
      </w:r>
    </w:p>
    <w:p w14:paraId="4127CBDE">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2．严格检查和控制产品质量。</w:t>
      </w:r>
    </w:p>
    <w:p w14:paraId="03ED5966">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3．保证所供产品加工工艺完善，产品决不带缺陷出厂。</w:t>
      </w:r>
    </w:p>
    <w:p w14:paraId="4E6465F9">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4．对涉及外包产品的供货、质量、性能、服务等方面问题负全部责任。</w:t>
      </w:r>
    </w:p>
    <w:p w14:paraId="6F21FB55">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5．按合同规定向招标人提供有关部门标准和图纸，并为招标人提供方便,对货物的质量、工期进行全过程跟踪。</w:t>
      </w:r>
    </w:p>
    <w:p w14:paraId="06376D36">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6．承诺质保周期为：产品或服务检验合格</w:t>
      </w:r>
      <w:r>
        <w:rPr>
          <w:rFonts w:hint="eastAsia" w:cs="Times New Roman"/>
          <w:lang w:val="en-US" w:eastAsia="zh-CN"/>
        </w:rPr>
        <w:t>入库，销售出厂</w:t>
      </w:r>
      <w:r>
        <w:rPr>
          <w:rFonts w:hint="eastAsia" w:ascii="Times New Roman" w:hAnsi="Times New Roman" w:eastAsia="宋体" w:cs="Times New Roman"/>
          <w:lang w:val="en-US" w:eastAsia="zh-CN"/>
        </w:rPr>
        <w:t>后</w:t>
      </w:r>
      <w:r>
        <w:rPr>
          <w:rFonts w:hint="eastAsia" w:ascii="Times New Roman" w:hAnsi="Times New Roman" w:eastAsia="宋体" w:cs="Times New Roman"/>
          <w:u w:val="single"/>
          <w:lang w:val="en-US" w:eastAsia="zh-CN"/>
        </w:rPr>
        <w:t xml:space="preserve">     </w:t>
      </w:r>
      <w:r>
        <w:rPr>
          <w:rFonts w:hint="eastAsia" w:ascii="Times New Roman" w:hAnsi="Times New Roman" w:eastAsia="宋体" w:cs="Times New Roman"/>
          <w:lang w:val="en-US" w:eastAsia="zh-CN"/>
        </w:rPr>
        <w:t>个月。</w:t>
      </w:r>
    </w:p>
    <w:p w14:paraId="7FD7857A">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7．对产品制造过程中出现的质量缺陷及时向招标人和监造代表通报，不隐瞒。若产品缺陷超过合同规定的标准，供方按照招标人相关规定无条件赔偿。</w:t>
      </w:r>
    </w:p>
    <w:p w14:paraId="5EC2AB72">
      <w:pPr>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8．为所供的产品在制造、运输、装卸过程中一旦发生意外，我方将按招标人要求对所供货物尽快进行免费更换、修理，直到招标人满意为止。</w:t>
      </w:r>
    </w:p>
    <w:p w14:paraId="3A522120">
      <w:pPr>
        <w:rPr>
          <w:rFonts w:hint="eastAsia" w:ascii="Times New Roman" w:hAnsi="Times New Roman" w:eastAsia="宋体" w:cs="Times New Roman"/>
          <w:lang w:val="en-US" w:eastAsia="zh-CN"/>
        </w:rPr>
      </w:pPr>
      <w:r>
        <w:rPr>
          <w:rFonts w:hint="eastAsia" w:cs="Times New Roman"/>
          <w:lang w:val="en-US" w:eastAsia="zh-CN"/>
        </w:rPr>
        <w:t>9.</w:t>
      </w:r>
      <w:r>
        <w:rPr>
          <w:rFonts w:hint="eastAsia" w:ascii="Times New Roman" w:hAnsi="Times New Roman" w:eastAsia="宋体" w:cs="Times New Roman"/>
          <w:lang w:val="en-US" w:eastAsia="zh-CN"/>
        </w:rPr>
        <w:t xml:space="preserve"> 我单位针对本项目提供的其他质量承诺： </w:t>
      </w:r>
      <w:r>
        <w:rPr>
          <w:rFonts w:hint="eastAsia" w:ascii="Times New Roman" w:hAnsi="Times New Roman" w:eastAsia="宋体" w:cs="Times New Roman"/>
          <w:u w:val="single"/>
          <w:lang w:val="en-US" w:eastAsia="zh-CN"/>
        </w:rPr>
        <w:t xml:space="preserve">                     </w:t>
      </w:r>
      <w:r>
        <w:rPr>
          <w:rFonts w:hint="eastAsia" w:ascii="Times New Roman" w:hAnsi="Times New Roman" w:eastAsia="宋体" w:cs="Times New Roman"/>
          <w:lang w:val="en-US" w:eastAsia="zh-CN"/>
        </w:rPr>
        <w:t xml:space="preserve">     </w:t>
      </w:r>
    </w:p>
    <w:p w14:paraId="1F23BF24">
      <w:pPr>
        <w:pStyle w:val="5"/>
        <w:rPr>
          <w:rFonts w:hint="eastAsia"/>
          <w:szCs w:val="24"/>
          <w:lang w:val="en-US" w:eastAsia="zh-CN"/>
        </w:rPr>
      </w:pPr>
    </w:p>
    <w:p w14:paraId="1DE16E94">
      <w:pPr>
        <w:rPr>
          <w:rFonts w:hint="default"/>
          <w:lang w:val="en-US" w:eastAsia="zh-CN"/>
        </w:rPr>
      </w:pPr>
    </w:p>
    <w:p w14:paraId="029EF5F6">
      <w:pPr>
        <w:pStyle w:val="5"/>
        <w:rPr>
          <w:rFonts w:hint="default"/>
          <w:lang w:val="en-US" w:eastAsia="zh-CN"/>
        </w:rPr>
      </w:pPr>
    </w:p>
    <w:p w14:paraId="6F83526E">
      <w:pPr>
        <w:rPr>
          <w:rFonts w:hint="default"/>
          <w:lang w:val="en-US" w:eastAsia="zh-CN"/>
        </w:rPr>
      </w:pPr>
    </w:p>
    <w:p w14:paraId="1D56B3E5">
      <w:pPr>
        <w:pStyle w:val="5"/>
        <w:rPr>
          <w:rFonts w:hint="default"/>
          <w:lang w:val="en-US" w:eastAsia="zh-CN"/>
        </w:rPr>
      </w:pPr>
    </w:p>
    <w:p w14:paraId="703E40AF">
      <w:pPr>
        <w:spacing w:line="400" w:lineRule="exact"/>
        <w:ind w:firstLine="480"/>
        <w:rPr>
          <w:szCs w:val="24"/>
        </w:rPr>
      </w:pPr>
      <w:r>
        <w:rPr>
          <w:szCs w:val="24"/>
        </w:rPr>
        <w:t>投标人：（盖章）</w:t>
      </w:r>
    </w:p>
    <w:p w14:paraId="558BE9AD">
      <w:pPr>
        <w:spacing w:line="400" w:lineRule="exact"/>
        <w:ind w:firstLine="480"/>
        <w:rPr>
          <w:szCs w:val="24"/>
        </w:rPr>
      </w:pPr>
      <w:r>
        <w:rPr>
          <w:szCs w:val="24"/>
        </w:rPr>
        <w:t>法定代表人（委托代理人）：（签字）</w:t>
      </w:r>
    </w:p>
    <w:p w14:paraId="0EB2BCA1">
      <w:pPr>
        <w:spacing w:line="400" w:lineRule="exact"/>
        <w:ind w:firstLine="480"/>
        <w:rPr>
          <w:rFonts w:hint="eastAsia"/>
          <w:szCs w:val="24"/>
          <w:u w:val="none"/>
          <w:lang w:val="en-US" w:eastAsia="zh-CN"/>
        </w:rPr>
      </w:pPr>
      <w:r>
        <w:rPr>
          <w:szCs w:val="24"/>
        </w:rPr>
        <w:t>日  期：</w:t>
      </w:r>
      <w:r>
        <w:rPr>
          <w:szCs w:val="24"/>
          <w:u w:val="single"/>
        </w:rPr>
        <w:t xml:space="preserve">       </w:t>
      </w:r>
      <w:r>
        <w:rPr>
          <w:szCs w:val="24"/>
        </w:rPr>
        <w:t>年</w:t>
      </w:r>
      <w:r>
        <w:rPr>
          <w:szCs w:val="24"/>
          <w:u w:val="single"/>
        </w:rPr>
        <w:t xml:space="preserve">    </w:t>
      </w:r>
      <w:r>
        <w:rPr>
          <w:szCs w:val="24"/>
        </w:rPr>
        <w:t>月</w:t>
      </w:r>
      <w:r>
        <w:rPr>
          <w:rFonts w:hint="eastAsia"/>
          <w:szCs w:val="24"/>
          <w:u w:val="single"/>
          <w:lang w:val="en-US" w:eastAsia="zh-CN"/>
        </w:rPr>
        <w:t xml:space="preserve">    </w:t>
      </w:r>
      <w:r>
        <w:rPr>
          <w:rFonts w:hint="eastAsia"/>
          <w:szCs w:val="24"/>
          <w:u w:val="none"/>
          <w:lang w:val="en-US" w:eastAsia="zh-CN"/>
        </w:rPr>
        <w:t>日</w:t>
      </w:r>
    </w:p>
    <w:p w14:paraId="2E15EBB4">
      <w:pPr>
        <w:tabs>
          <w:tab w:val="left" w:pos="3655"/>
        </w:tabs>
        <w:bidi w:val="0"/>
        <w:jc w:val="left"/>
        <w:rPr>
          <w:rFonts w:hint="eastAsia"/>
          <w:lang w:val="en-US" w:eastAsia="zh-CN"/>
        </w:rPr>
        <w:sectPr>
          <w:footerReference r:id="rId15" w:type="default"/>
          <w:pgSz w:w="11906" w:h="16838"/>
          <w:pgMar w:top="1701" w:right="1418" w:bottom="1134" w:left="1418" w:header="851" w:footer="992" w:gutter="0"/>
          <w:pgNumType w:fmt="decimal"/>
          <w:cols w:space="720" w:num="1"/>
          <w:docGrid w:type="lines" w:linePitch="312" w:charSpace="0"/>
        </w:sectPr>
      </w:pPr>
    </w:p>
    <w:p w14:paraId="15A934CA">
      <w:pPr>
        <w:pStyle w:val="3"/>
        <w:spacing w:after="240"/>
        <w:rPr>
          <w:rFonts w:hint="eastAsia" w:ascii="黑体" w:hAnsi="黑体" w:eastAsia="黑体" w:cs="黑体"/>
          <w:sz w:val="30"/>
          <w:szCs w:val="30"/>
          <w:highlight w:val="none"/>
        </w:rPr>
      </w:pPr>
      <w:r>
        <w:rPr>
          <w:rFonts w:hint="eastAsia" w:ascii="黑体" w:hAnsi="黑体" w:eastAsia="黑体" w:cs="黑体"/>
          <w:sz w:val="30"/>
          <w:szCs w:val="30"/>
          <w:highlight w:val="none"/>
        </w:rPr>
        <w:t>附件</w:t>
      </w:r>
      <w:r>
        <w:rPr>
          <w:rFonts w:hint="eastAsia" w:ascii="黑体" w:hAnsi="黑体" w:eastAsia="黑体" w:cs="黑体"/>
          <w:sz w:val="30"/>
          <w:szCs w:val="30"/>
          <w:highlight w:val="none"/>
          <w:lang w:val="en-US" w:eastAsia="zh-CN"/>
        </w:rPr>
        <w:t>9</w:t>
      </w:r>
      <w:r>
        <w:rPr>
          <w:rFonts w:hint="eastAsia" w:ascii="黑体" w:hAnsi="黑体" w:eastAsia="黑体" w:cs="黑体"/>
          <w:sz w:val="30"/>
          <w:szCs w:val="30"/>
          <w:highlight w:val="none"/>
        </w:rPr>
        <w:t>：服务承诺函</w:t>
      </w:r>
    </w:p>
    <w:p w14:paraId="1EC56344">
      <w:pPr>
        <w:spacing w:line="400" w:lineRule="exact"/>
        <w:ind w:firstLine="643"/>
        <w:jc w:val="center"/>
        <w:rPr>
          <w:b/>
          <w:bCs/>
          <w:sz w:val="32"/>
          <w:szCs w:val="32"/>
        </w:rPr>
      </w:pPr>
      <w:r>
        <w:rPr>
          <w:b/>
          <w:bCs/>
          <w:sz w:val="32"/>
          <w:szCs w:val="32"/>
        </w:rPr>
        <w:t>服务承诺函</w:t>
      </w:r>
    </w:p>
    <w:p w14:paraId="787B2033">
      <w:pPr>
        <w:spacing w:line="400" w:lineRule="exact"/>
        <w:ind w:firstLine="482"/>
        <w:jc w:val="center"/>
        <w:rPr>
          <w:b/>
          <w:bCs/>
          <w:szCs w:val="24"/>
        </w:rPr>
      </w:pPr>
    </w:p>
    <w:p w14:paraId="0C827C7C">
      <w:pPr>
        <w:spacing w:line="360" w:lineRule="auto"/>
        <w:ind w:firstLine="480"/>
        <w:rPr>
          <w:rFonts w:hint="eastAsia" w:ascii="Times New Roman" w:hAnsi="Times New Roman" w:eastAsia="宋体" w:cs="Times New Roman"/>
          <w:color w:val="auto"/>
          <w:szCs w:val="24"/>
          <w:lang w:val="en-US" w:eastAsia="zh-CN"/>
        </w:rPr>
      </w:pPr>
      <w:r>
        <w:rPr>
          <w:rFonts w:ascii="Times New Roman" w:hAnsi="Times New Roman" w:eastAsia="宋体" w:cs="Times New Roman"/>
          <w:szCs w:val="24"/>
        </w:rPr>
        <w:t>项目名称：</w:t>
      </w:r>
      <w:r>
        <w:rPr>
          <w:rFonts w:hint="eastAsia" w:ascii="Times New Roman" w:hAnsi="Times New Roman" w:eastAsia="宋体" w:cs="Times New Roman"/>
          <w:color w:val="auto"/>
          <w:szCs w:val="24"/>
        </w:rPr>
        <w:t>中国重汽集团青岛重工有限公司</w:t>
      </w:r>
      <w:r>
        <w:rPr>
          <w:rFonts w:hint="eastAsia" w:ascii="Times New Roman" w:hAnsi="Times New Roman" w:eastAsia="宋体" w:cs="Times New Roman"/>
          <w:color w:val="auto"/>
          <w:szCs w:val="24"/>
          <w:lang w:val="en-US" w:eastAsia="zh-CN"/>
        </w:rPr>
        <w:t>高端防腐外包</w:t>
      </w:r>
    </w:p>
    <w:p w14:paraId="2018CA58">
      <w:pPr>
        <w:spacing w:line="360" w:lineRule="auto"/>
        <w:ind w:firstLine="480"/>
        <w:rPr>
          <w:rFonts w:ascii="Times New Roman" w:hAnsi="Times New Roman" w:eastAsia="宋体" w:cs="Times New Roman"/>
          <w:szCs w:val="24"/>
        </w:rPr>
      </w:pPr>
      <w:r>
        <w:rPr>
          <w:rFonts w:hint="eastAsia" w:ascii="Times New Roman" w:hAnsi="Times New Roman" w:eastAsia="宋体" w:cs="Times New Roman"/>
          <w:szCs w:val="24"/>
        </w:rPr>
        <w:t>中国重汽集团青岛重工有限公司</w:t>
      </w:r>
      <w:r>
        <w:rPr>
          <w:rFonts w:ascii="Times New Roman" w:hAnsi="Times New Roman" w:eastAsia="宋体" w:cs="Times New Roman"/>
          <w:szCs w:val="24"/>
        </w:rPr>
        <w:t>：</w:t>
      </w:r>
    </w:p>
    <w:p w14:paraId="07D368A4">
      <w:pPr>
        <w:spacing w:line="360" w:lineRule="auto"/>
        <w:ind w:firstLine="480"/>
        <w:rPr>
          <w:rFonts w:ascii="Times New Roman" w:hAnsi="Times New Roman" w:eastAsia="宋体" w:cs="Times New Roman"/>
          <w:szCs w:val="24"/>
        </w:rPr>
      </w:pPr>
      <w:r>
        <w:rPr>
          <w:rFonts w:ascii="Times New Roman" w:hAnsi="Times New Roman" w:eastAsia="宋体" w:cs="Times New Roman"/>
          <w:szCs w:val="24"/>
        </w:rPr>
        <w:t>我代表</w:t>
      </w:r>
      <w:r>
        <w:rPr>
          <w:rFonts w:ascii="Times New Roman" w:hAnsi="Times New Roman" w:eastAsia="宋体" w:cs="Times New Roman"/>
          <w:szCs w:val="24"/>
          <w:u w:val="single"/>
        </w:rPr>
        <w:t>（投标单位名称）</w:t>
      </w:r>
      <w:r>
        <w:rPr>
          <w:rFonts w:hint="eastAsia" w:ascii="Times New Roman" w:hAnsi="Times New Roman" w:eastAsia="宋体" w:cs="Times New Roman"/>
          <w:szCs w:val="24"/>
          <w:u w:val="single"/>
          <w:lang w:val="en-US" w:eastAsia="zh-CN"/>
        </w:rPr>
        <w:t xml:space="preserve">               </w:t>
      </w:r>
      <w:r>
        <w:rPr>
          <w:rFonts w:ascii="Times New Roman" w:hAnsi="Times New Roman" w:eastAsia="宋体" w:cs="Times New Roman"/>
          <w:szCs w:val="24"/>
        </w:rPr>
        <w:t>对中标合同产品的服务作如下承诺：</w:t>
      </w:r>
    </w:p>
    <w:p w14:paraId="0166F60E">
      <w:pPr>
        <w:spacing w:line="360" w:lineRule="auto"/>
        <w:ind w:firstLine="480"/>
        <w:rPr>
          <w:rFonts w:hint="eastAsia" w:ascii="Times New Roman" w:hAnsi="Times New Roman" w:eastAsia="宋体" w:cs="Times New Roman"/>
          <w:szCs w:val="24"/>
          <w:lang w:val="en-US" w:eastAsia="zh-CN"/>
        </w:rPr>
      </w:pPr>
    </w:p>
    <w:p w14:paraId="5C98CD0F">
      <w:pPr>
        <w:numPr>
          <w:ilvl w:val="0"/>
          <w:numId w:val="17"/>
        </w:numPr>
        <w:spacing w:line="360" w:lineRule="auto"/>
        <w:jc w:val="left"/>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按时向招标人提供合格的产品。</w:t>
      </w:r>
    </w:p>
    <w:p w14:paraId="75DE17B6">
      <w:pPr>
        <w:numPr>
          <w:ilvl w:val="0"/>
          <w:numId w:val="17"/>
        </w:numPr>
        <w:spacing w:line="360" w:lineRule="auto"/>
        <w:ind w:left="0" w:leftChars="0" w:firstLine="0" w:firstLineChars="0"/>
        <w:jc w:val="left"/>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按招标人要求的时间到现场进行技术服务。</w:t>
      </w:r>
    </w:p>
    <w:p w14:paraId="3D18DC47">
      <w:pPr>
        <w:spacing w:line="360" w:lineRule="auto"/>
        <w:jc w:val="left"/>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3．严格执行供需双方就有关问题召开会议的纪要或签订的协议。</w:t>
      </w:r>
    </w:p>
    <w:p w14:paraId="1EAA3638">
      <w:pPr>
        <w:spacing w:line="360" w:lineRule="auto"/>
        <w:jc w:val="left"/>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4．加强售前、售中、售后服务，把“24小时服务”、“超前服务”、“全过程服务”贯彻在产品制造的全过程。</w:t>
      </w:r>
    </w:p>
    <w:p w14:paraId="3B36FB5F">
      <w:pPr>
        <w:spacing w:line="360" w:lineRule="auto"/>
        <w:jc w:val="left"/>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5．接到招标人反映的质量问题信息后，在</w:t>
      </w:r>
      <w:r>
        <w:rPr>
          <w:rFonts w:hint="eastAsia" w:ascii="Times New Roman" w:hAnsi="Times New Roman" w:eastAsia="宋体" w:cs="Times New Roman"/>
          <w:u w:val="single"/>
          <w:lang w:val="en-US" w:eastAsia="zh-CN"/>
        </w:rPr>
        <w:t xml:space="preserve">    </w:t>
      </w:r>
      <w:r>
        <w:rPr>
          <w:rFonts w:hint="eastAsia" w:ascii="Times New Roman" w:hAnsi="Times New Roman" w:eastAsia="宋体" w:cs="Times New Roman"/>
          <w:lang w:val="en-US" w:eastAsia="zh-CN"/>
        </w:rPr>
        <w:t>小时之内作出答复或派出服务人员，尽快到达现场，做到用户对质量不满意，服务不停止。</w:t>
      </w:r>
    </w:p>
    <w:p w14:paraId="5B340C65">
      <w:pPr>
        <w:spacing w:line="360" w:lineRule="auto"/>
        <w:jc w:val="left"/>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6. 合作期间，供方决不以任何理由刁难招标人。</w:t>
      </w:r>
    </w:p>
    <w:p w14:paraId="5E118080">
      <w:pPr>
        <w:spacing w:line="360" w:lineRule="auto"/>
        <w:jc w:val="left"/>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7. 如我单位中标，本承诺函将成为合同不可分割的一部分，与合同具有同等法律效力。</w:t>
      </w:r>
    </w:p>
    <w:p w14:paraId="1DBC5CCC">
      <w:pPr>
        <w:spacing w:line="360" w:lineRule="auto"/>
        <w:jc w:val="left"/>
        <w:rPr>
          <w:rFonts w:hint="default" w:ascii="Times New Roman" w:hAnsi="Times New Roman" w:eastAsia="宋体" w:cs="Times New Roman"/>
          <w:u w:val="single"/>
          <w:lang w:val="en-US" w:eastAsia="zh-CN"/>
        </w:rPr>
      </w:pPr>
      <w:r>
        <w:rPr>
          <w:rFonts w:hint="eastAsia" w:ascii="Times New Roman" w:hAnsi="Times New Roman" w:eastAsia="宋体" w:cs="Times New Roman"/>
          <w:lang w:val="en-US" w:eastAsia="zh-CN"/>
        </w:rPr>
        <w:t xml:space="preserve">8. 我单位针对本项目提供的其他质量承诺： </w:t>
      </w:r>
      <w:r>
        <w:rPr>
          <w:rFonts w:hint="eastAsia" w:ascii="Times New Roman" w:hAnsi="Times New Roman" w:eastAsia="宋体" w:cs="Times New Roman"/>
          <w:u w:val="single"/>
          <w:lang w:val="en-US" w:eastAsia="zh-CN"/>
        </w:rPr>
        <w:t xml:space="preserve">               </w:t>
      </w:r>
    </w:p>
    <w:p w14:paraId="2D5D4BA9">
      <w:pPr>
        <w:spacing w:line="360" w:lineRule="auto"/>
        <w:jc w:val="left"/>
        <w:rPr>
          <w:rFonts w:hint="eastAsia" w:eastAsia="宋体"/>
          <w:szCs w:val="24"/>
          <w:u w:val="single"/>
          <w:lang w:val="en-US" w:eastAsia="zh-CN"/>
        </w:rPr>
      </w:pPr>
    </w:p>
    <w:p w14:paraId="0A69912B">
      <w:pPr>
        <w:pStyle w:val="5"/>
        <w:spacing w:line="360" w:lineRule="auto"/>
        <w:rPr>
          <w:rFonts w:hint="eastAsia" w:eastAsia="宋体"/>
          <w:szCs w:val="24"/>
          <w:u w:val="single"/>
          <w:lang w:val="en-US" w:eastAsia="zh-CN"/>
        </w:rPr>
      </w:pPr>
    </w:p>
    <w:p w14:paraId="41DA87E8">
      <w:pPr>
        <w:spacing w:line="360" w:lineRule="auto"/>
        <w:rPr>
          <w:rFonts w:hint="eastAsia"/>
          <w:lang w:val="en-US" w:eastAsia="zh-CN"/>
        </w:rPr>
      </w:pPr>
    </w:p>
    <w:p w14:paraId="3571112D">
      <w:pPr>
        <w:pStyle w:val="5"/>
        <w:spacing w:line="360" w:lineRule="auto"/>
        <w:rPr>
          <w:rFonts w:hint="eastAsia"/>
          <w:lang w:val="en-US" w:eastAsia="zh-CN"/>
        </w:rPr>
      </w:pPr>
    </w:p>
    <w:p w14:paraId="12066EBB">
      <w:pPr>
        <w:spacing w:line="360" w:lineRule="auto"/>
        <w:ind w:firstLine="480"/>
        <w:rPr>
          <w:szCs w:val="24"/>
        </w:rPr>
      </w:pPr>
      <w:r>
        <w:rPr>
          <w:szCs w:val="24"/>
        </w:rPr>
        <w:t>投标人：（盖章）</w:t>
      </w:r>
    </w:p>
    <w:p w14:paraId="2F26FE11">
      <w:pPr>
        <w:spacing w:line="360" w:lineRule="auto"/>
        <w:ind w:firstLine="480"/>
        <w:rPr>
          <w:szCs w:val="24"/>
        </w:rPr>
      </w:pPr>
      <w:r>
        <w:rPr>
          <w:szCs w:val="24"/>
        </w:rPr>
        <w:t>法定代表人（委托代理人）：（签字）</w:t>
      </w:r>
    </w:p>
    <w:p w14:paraId="47CEC786">
      <w:pPr>
        <w:spacing w:line="360" w:lineRule="auto"/>
        <w:ind w:firstLine="480"/>
        <w:rPr>
          <w:szCs w:val="24"/>
        </w:rPr>
      </w:pPr>
      <w:r>
        <w:rPr>
          <w:szCs w:val="24"/>
        </w:rPr>
        <w:t>日  期：</w:t>
      </w:r>
      <w:r>
        <w:rPr>
          <w:szCs w:val="24"/>
          <w:u w:val="single"/>
        </w:rPr>
        <w:t xml:space="preserve">       </w:t>
      </w:r>
      <w:r>
        <w:rPr>
          <w:szCs w:val="24"/>
        </w:rPr>
        <w:t>年</w:t>
      </w:r>
      <w:r>
        <w:rPr>
          <w:szCs w:val="24"/>
          <w:u w:val="single"/>
        </w:rPr>
        <w:t xml:space="preserve">    </w:t>
      </w:r>
      <w:r>
        <w:rPr>
          <w:szCs w:val="24"/>
        </w:rPr>
        <w:t>月</w:t>
      </w:r>
      <w:r>
        <w:rPr>
          <w:szCs w:val="24"/>
          <w:u w:val="single"/>
        </w:rPr>
        <w:t xml:space="preserve">    </w:t>
      </w:r>
      <w:r>
        <w:rPr>
          <w:szCs w:val="24"/>
        </w:rPr>
        <w:t>日</w:t>
      </w:r>
    </w:p>
    <w:p w14:paraId="582A4E87">
      <w:pPr>
        <w:pStyle w:val="5"/>
        <w:spacing w:line="360" w:lineRule="auto"/>
        <w:sectPr>
          <w:pgSz w:w="11906" w:h="16838"/>
          <w:pgMar w:top="1701" w:right="1418" w:bottom="1134" w:left="1418" w:header="851" w:footer="992" w:gutter="0"/>
          <w:cols w:space="720" w:num="1"/>
          <w:docGrid w:type="lines" w:linePitch="312" w:charSpace="0"/>
        </w:sectPr>
      </w:pPr>
    </w:p>
    <w:p w14:paraId="060D910A">
      <w:pPr>
        <w:pStyle w:val="3"/>
        <w:spacing w:after="240"/>
        <w:rPr>
          <w:rFonts w:hint="eastAsia" w:ascii="黑体" w:hAnsi="黑体" w:eastAsia="黑体" w:cs="黑体"/>
          <w:b w:val="0"/>
          <w:bCs w:val="0"/>
          <w:sz w:val="30"/>
          <w:szCs w:val="30"/>
          <w:highlight w:val="none"/>
        </w:rPr>
      </w:pPr>
      <w:r>
        <w:rPr>
          <w:rFonts w:hint="eastAsia" w:ascii="黑体" w:hAnsi="黑体" w:eastAsia="黑体" w:cs="黑体"/>
          <w:sz w:val="30"/>
          <w:szCs w:val="30"/>
          <w:highlight w:val="none"/>
          <w:lang w:val="en-US" w:eastAsia="zh-CN"/>
        </w:rPr>
        <w:t xml:space="preserve">附件10： </w:t>
      </w:r>
      <w:r>
        <w:rPr>
          <w:rFonts w:hint="eastAsia"/>
          <w:color w:val="auto"/>
          <w:lang w:eastAsia="zh-CN"/>
        </w:rPr>
        <w:t>自卸车副车架、搅拌车叶片工序焊接外包项目</w:t>
      </w:r>
      <w:r>
        <w:rPr>
          <w:rFonts w:hint="eastAsia"/>
          <w:color w:val="auto"/>
        </w:rPr>
        <w:t>报价明细表</w:t>
      </w:r>
    </w:p>
    <w:p w14:paraId="1BDF8A1B">
      <w:pPr>
        <w:rPr>
          <w:rFonts w:hint="eastAsia" w:ascii="宋体" w:hAnsi="宋体" w:eastAsia="宋体" w:cs="宋体"/>
          <w:lang w:val="en-US" w:eastAsia="zh-CN"/>
        </w:rPr>
      </w:pPr>
      <w:r>
        <w:rPr>
          <w:rFonts w:hint="eastAsia" w:ascii="宋体" w:hAnsi="宋体" w:eastAsia="宋体" w:cs="宋体"/>
          <w:lang w:val="en-US" w:eastAsia="zh-CN"/>
        </w:rPr>
        <w:t>格式详见招标文件后附件（</w:t>
      </w:r>
      <w:r>
        <w:rPr>
          <w:rFonts w:hint="eastAsia" w:ascii="宋体" w:hAnsi="宋体" w:eastAsia="宋体" w:cs="宋体"/>
          <w:bCs/>
        </w:rPr>
        <w:t>文件格式均为Excel表格</w:t>
      </w:r>
      <w:r>
        <w:rPr>
          <w:rFonts w:hint="eastAsia" w:ascii="宋体" w:hAnsi="宋体" w:eastAsia="宋体" w:cs="宋体"/>
          <w:lang w:val="en-US" w:eastAsia="zh-CN"/>
        </w:rPr>
        <w:t>）</w:t>
      </w:r>
    </w:p>
    <w:p w14:paraId="6F75A966">
      <w:pPr>
        <w:pStyle w:val="5"/>
        <w:rPr>
          <w:rFonts w:hint="eastAsia"/>
          <w:lang w:val="en-US" w:eastAsia="zh-CN"/>
        </w:rPr>
      </w:pPr>
    </w:p>
    <w:sectPr>
      <w:pgSz w:w="11906" w:h="16838"/>
      <w:pgMar w:top="1701" w:right="1418" w:bottom="1134" w:left="1418"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Verdana">
    <w:panose1 w:val="020B0604030504040204"/>
    <w:charset w:val="00"/>
    <w:family w:val="swiss"/>
    <w:pitch w:val="default"/>
    <w:sig w:usb0="A00006FF" w:usb1="4000205B" w:usb2="00000010" w:usb3="00000000" w:csb0="2000019F" w:csb1="00000000"/>
  </w:font>
  <w:font w:name="等线 Light">
    <w:panose1 w:val="02010600030101010101"/>
    <w:charset w:val="86"/>
    <w:family w:val="auto"/>
    <w:pitch w:val="default"/>
    <w:sig w:usb0="A00002BF" w:usb1="38CF7CFA" w:usb2="00000016" w:usb3="00000000" w:csb0="0004000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3E94A5">
    <w:pPr>
      <w:pStyle w:val="14"/>
      <w:jc w:val="center"/>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3283B5">
                          <w:pPr>
                            <w:pStyle w:val="14"/>
                          </w:pPr>
                          <w:r>
                            <w:t xml:space="preserve">第 </w:t>
                          </w:r>
                          <w:r>
                            <w:fldChar w:fldCharType="begin"/>
                          </w:r>
                          <w:r>
                            <w:instrText xml:space="preserve"> PAGE  \* MERGEFORMAT </w:instrText>
                          </w:r>
                          <w:r>
                            <w:fldChar w:fldCharType="separate"/>
                          </w:r>
                          <w:r>
                            <w:t>2</w:t>
                          </w:r>
                          <w:r>
                            <w:fldChar w:fldCharType="end"/>
                          </w:r>
                          <w:r>
                            <w:t xml:space="preserve"> 页 共 </w:t>
                          </w:r>
                          <w:r>
                            <w:fldChar w:fldCharType="begin"/>
                          </w:r>
                          <w:r>
                            <w:instrText xml:space="preserve"> NUMPAGES  \* MERGEFORMAT </w:instrText>
                          </w:r>
                          <w:r>
                            <w:fldChar w:fldCharType="separate"/>
                          </w:r>
                          <w:r>
                            <w:t>14</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RkSwgzAgAAYw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dUaKZQsVP37+d&#10;fvw6/fxKcAaBWutniHuwiAzdW9OhbYZzj8PIu6ucil8wIvBD3uNFXtEFwuOl6WQ6zeHi8A0b4GeP&#10;163z4Z0wikSjoA71S7Kyw8aHPnQIidm0WTdSphpKTdqCXr9+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RkSwgzAgAAYwQAAA4AAAAAAAAAAQAgAAAAHwEAAGRycy9lMm9Eb2MueG1sUEsF&#10;BgAAAAAGAAYAWQEAAMQFAAAAAA==&#10;">
              <v:fill on="f" focussize="0,0"/>
              <v:stroke on="f" weight="0.5pt"/>
              <v:imagedata o:title=""/>
              <o:lock v:ext="edit" aspectratio="f"/>
              <v:textbox inset="0mm,0mm,0mm,0mm" style="mso-fit-shape-to-text:t;">
                <w:txbxContent>
                  <w:p w14:paraId="4C3283B5">
                    <w:pPr>
                      <w:pStyle w:val="14"/>
                    </w:pPr>
                    <w:r>
                      <w:t xml:space="preserve">第 </w:t>
                    </w:r>
                    <w:r>
                      <w:fldChar w:fldCharType="begin"/>
                    </w:r>
                    <w:r>
                      <w:instrText xml:space="preserve"> PAGE  \* MERGEFORMAT </w:instrText>
                    </w:r>
                    <w:r>
                      <w:fldChar w:fldCharType="separate"/>
                    </w:r>
                    <w:r>
                      <w:t>2</w:t>
                    </w:r>
                    <w:r>
                      <w:fldChar w:fldCharType="end"/>
                    </w:r>
                    <w:r>
                      <w:t xml:space="preserve"> 页 共 </w:t>
                    </w:r>
                    <w:r>
                      <w:fldChar w:fldCharType="begin"/>
                    </w:r>
                    <w:r>
                      <w:instrText xml:space="preserve"> NUMPAGES  \* MERGEFORMAT </w:instrText>
                    </w:r>
                    <w:r>
                      <w:fldChar w:fldCharType="separate"/>
                    </w:r>
                    <w:r>
                      <w:t>14</w:t>
                    </w:r>
                    <w:r>
                      <w:fldChar w:fldCharType="end"/>
                    </w:r>
                    <w:r>
                      <w:t xml:space="preserve"> 页</w:t>
                    </w:r>
                  </w:p>
                </w:txbxContent>
              </v:textbox>
            </v:shape>
          </w:pict>
        </mc:Fallback>
      </mc:AlternateContent>
    </w:r>
  </w:p>
  <w:p w14:paraId="4BE929D4">
    <w:pPr>
      <w:pStyle w:val="14"/>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54EC6B">
    <w:pPr>
      <w:pStyle w:val="14"/>
    </w:pPr>
    <w:r>
      <w:rPr>
        <w:sz w:val="18"/>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80663D">
                          <w:pPr>
                            <w:pStyle w:val="14"/>
                          </w:pPr>
                          <w:r>
                            <w:t xml:space="preserve">第 </w:t>
                          </w:r>
                          <w:r>
                            <w:fldChar w:fldCharType="begin"/>
                          </w:r>
                          <w:r>
                            <w:instrText xml:space="preserve"> PAGE  \* MERGEFORMAT </w:instrText>
                          </w:r>
                          <w:r>
                            <w:fldChar w:fldCharType="separate"/>
                          </w:r>
                          <w:r>
                            <w:t>12</w:t>
                          </w:r>
                          <w:r>
                            <w:fldChar w:fldCharType="end"/>
                          </w:r>
                          <w:r>
                            <w:t xml:space="preserve"> 页 共 </w:t>
                          </w:r>
                          <w:r>
                            <w:fldChar w:fldCharType="begin"/>
                          </w:r>
                          <w:r>
                            <w:instrText xml:space="preserve"> NUMPAGES  \* MERGEFORMAT </w:instrText>
                          </w:r>
                          <w:r>
                            <w:fldChar w:fldCharType="separate"/>
                          </w:r>
                          <w:r>
                            <w:t>14</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8olJw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P8olJwzAgAAYwQAAA4AAAAAAAAAAQAgAAAAHwEAAGRycy9lMm9Eb2MueG1sUEsF&#10;BgAAAAAGAAYAWQEAAMQFAAAAAA==&#10;">
              <v:fill on="f" focussize="0,0"/>
              <v:stroke on="f" weight="0.5pt"/>
              <v:imagedata o:title=""/>
              <o:lock v:ext="edit" aspectratio="f"/>
              <v:textbox inset="0mm,0mm,0mm,0mm" style="mso-fit-shape-to-text:t;">
                <w:txbxContent>
                  <w:p w14:paraId="3780663D">
                    <w:pPr>
                      <w:pStyle w:val="14"/>
                    </w:pPr>
                    <w:r>
                      <w:t xml:space="preserve">第 </w:t>
                    </w:r>
                    <w:r>
                      <w:fldChar w:fldCharType="begin"/>
                    </w:r>
                    <w:r>
                      <w:instrText xml:space="preserve"> PAGE  \* MERGEFORMAT </w:instrText>
                    </w:r>
                    <w:r>
                      <w:fldChar w:fldCharType="separate"/>
                    </w:r>
                    <w:r>
                      <w:t>12</w:t>
                    </w:r>
                    <w:r>
                      <w:fldChar w:fldCharType="end"/>
                    </w:r>
                    <w:r>
                      <w:t xml:space="preserve"> 页 共 </w:t>
                    </w:r>
                    <w:r>
                      <w:fldChar w:fldCharType="begin"/>
                    </w:r>
                    <w:r>
                      <w:instrText xml:space="preserve"> NUMPAGES  \* MERGEFORMAT </w:instrText>
                    </w:r>
                    <w:r>
                      <w:fldChar w:fldCharType="separate"/>
                    </w:r>
                    <w:r>
                      <w:t>14</w:t>
                    </w:r>
                    <w:r>
                      <w:fldChar w:fldCharType="end"/>
                    </w:r>
                    <w:r>
                      <w:t xml:space="preserve"> 页</w:t>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5EA2CB">
    <w:pPr>
      <w:pStyle w:val="14"/>
    </w:pPr>
    <w:r>
      <w:rPr>
        <w:sz w:val="18"/>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CCF271">
                          <w:pPr>
                            <w:pStyle w:val="14"/>
                          </w:pPr>
                          <w:r>
                            <w:t xml:space="preserve">第 </w:t>
                          </w:r>
                          <w:r>
                            <w:fldChar w:fldCharType="begin"/>
                          </w:r>
                          <w:r>
                            <w:instrText xml:space="preserve"> PAGE  \* MERGEFORMAT </w:instrText>
                          </w:r>
                          <w:r>
                            <w:fldChar w:fldCharType="separate"/>
                          </w:r>
                          <w:r>
                            <w:t>13</w:t>
                          </w:r>
                          <w:r>
                            <w:fldChar w:fldCharType="end"/>
                          </w:r>
                          <w:r>
                            <w:t xml:space="preserve"> 页 共 </w:t>
                          </w:r>
                          <w:r>
                            <w:fldChar w:fldCharType="begin"/>
                          </w:r>
                          <w:r>
                            <w:instrText xml:space="preserve"> NUMPAGES  \* MERGEFORMAT </w:instrText>
                          </w:r>
                          <w:r>
                            <w:fldChar w:fldCharType="separate"/>
                          </w:r>
                          <w:r>
                            <w:t>14</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2AA3MzAgAAYw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2AA3MzAgAAYwQAAA4AAAAAAAAAAQAgAAAAHwEAAGRycy9lMm9Eb2MueG1sUEsF&#10;BgAAAAAGAAYAWQEAAMQFAAAAAA==&#10;">
              <v:fill on="f" focussize="0,0"/>
              <v:stroke on="f" weight="0.5pt"/>
              <v:imagedata o:title=""/>
              <o:lock v:ext="edit" aspectratio="f"/>
              <v:textbox inset="0mm,0mm,0mm,0mm" style="mso-fit-shape-to-text:t;">
                <w:txbxContent>
                  <w:p w14:paraId="16CCF271">
                    <w:pPr>
                      <w:pStyle w:val="14"/>
                    </w:pPr>
                    <w:r>
                      <w:t xml:space="preserve">第 </w:t>
                    </w:r>
                    <w:r>
                      <w:fldChar w:fldCharType="begin"/>
                    </w:r>
                    <w:r>
                      <w:instrText xml:space="preserve"> PAGE  \* MERGEFORMAT </w:instrText>
                    </w:r>
                    <w:r>
                      <w:fldChar w:fldCharType="separate"/>
                    </w:r>
                    <w:r>
                      <w:t>13</w:t>
                    </w:r>
                    <w:r>
                      <w:fldChar w:fldCharType="end"/>
                    </w:r>
                    <w:r>
                      <w:t xml:space="preserve"> 页 共 </w:t>
                    </w:r>
                    <w:r>
                      <w:fldChar w:fldCharType="begin"/>
                    </w:r>
                    <w:r>
                      <w:instrText xml:space="preserve"> NUMPAGES  \* MERGEFORMAT </w:instrText>
                    </w:r>
                    <w:r>
                      <w:fldChar w:fldCharType="separate"/>
                    </w:r>
                    <w:r>
                      <w:t>14</w:t>
                    </w:r>
                    <w:r>
                      <w:fldChar w:fldCharType="end"/>
                    </w:r>
                    <w: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122E61">
    <w:pPr>
      <w:pStyle w:val="14"/>
      <w:tabs>
        <w:tab w:val="center" w:pos="4535"/>
        <w:tab w:val="clear" w:pos="4153"/>
      </w:tabs>
      <w:jc w:val="both"/>
      <w:rPr>
        <w:rFonts w:hint="eastAsia"/>
        <w:lang w:eastAsia="zh-CN"/>
      </w:rPr>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0003FD">
                          <w:pPr>
                            <w:pStyle w:val="14"/>
                          </w:pPr>
                          <w:r>
                            <w:t xml:space="preserve">第 </w:t>
                          </w:r>
                          <w:r>
                            <w:fldChar w:fldCharType="begin"/>
                          </w:r>
                          <w:r>
                            <w:instrText xml:space="preserve"> PAGE  \* MERGEFORMAT </w:instrText>
                          </w:r>
                          <w:r>
                            <w:fldChar w:fldCharType="separate"/>
                          </w:r>
                          <w:r>
                            <w:t>2</w:t>
                          </w:r>
                          <w:r>
                            <w:fldChar w:fldCharType="end"/>
                          </w:r>
                          <w:r>
                            <w:t xml:space="preserve"> 页 共 </w:t>
                          </w:r>
                          <w:r>
                            <w:fldChar w:fldCharType="begin"/>
                          </w:r>
                          <w:r>
                            <w:instrText xml:space="preserve"> NUMPAGES  \* MERGEFORMAT </w:instrText>
                          </w:r>
                          <w:r>
                            <w:fldChar w:fldCharType="separate"/>
                          </w:r>
                          <w:r>
                            <w:t>14</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bM3OczAgAAYwQAAA4AAABkcnMvZTJvRG9jLnhtbK1UzY7TMBC+I/EO&#10;lu80aWFX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ObM3OczAgAAYwQAAA4AAAAAAAAAAQAgAAAAHwEAAGRycy9lMm9Eb2MueG1sUEsF&#10;BgAAAAAGAAYAWQEAAMQFAAAAAA==&#10;">
              <v:fill on="f" focussize="0,0"/>
              <v:stroke on="f" weight="0.5pt"/>
              <v:imagedata o:title=""/>
              <o:lock v:ext="edit" aspectratio="f"/>
              <v:textbox inset="0mm,0mm,0mm,0mm" style="mso-fit-shape-to-text:t;">
                <w:txbxContent>
                  <w:p w14:paraId="2A0003FD">
                    <w:pPr>
                      <w:pStyle w:val="14"/>
                    </w:pPr>
                    <w:r>
                      <w:t xml:space="preserve">第 </w:t>
                    </w:r>
                    <w:r>
                      <w:fldChar w:fldCharType="begin"/>
                    </w:r>
                    <w:r>
                      <w:instrText xml:space="preserve"> PAGE  \* MERGEFORMAT </w:instrText>
                    </w:r>
                    <w:r>
                      <w:fldChar w:fldCharType="separate"/>
                    </w:r>
                    <w:r>
                      <w:t>2</w:t>
                    </w:r>
                    <w:r>
                      <w:fldChar w:fldCharType="end"/>
                    </w:r>
                    <w:r>
                      <w:t xml:space="preserve"> 页 共 </w:t>
                    </w:r>
                    <w:r>
                      <w:fldChar w:fldCharType="begin"/>
                    </w:r>
                    <w:r>
                      <w:instrText xml:space="preserve"> NUMPAGES  \* MERGEFORMAT </w:instrText>
                    </w:r>
                    <w:r>
                      <w:fldChar w:fldCharType="separate"/>
                    </w:r>
                    <w:r>
                      <w:t>14</w:t>
                    </w:r>
                    <w:r>
                      <w:fldChar w:fldCharType="end"/>
                    </w:r>
                    <w:r>
                      <w:t xml:space="preserve"> 页</w:t>
                    </w:r>
                  </w:p>
                </w:txbxContent>
              </v:textbox>
            </v:shape>
          </w:pict>
        </mc:Fallback>
      </mc:AlternateContent>
    </w:r>
    <w:r>
      <w:rPr>
        <w:rFonts w:hint="eastAsia"/>
        <w:lang w:eastAsia="zh-CN"/>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E5D88A">
    <w:pPr>
      <w:pStyle w:val="14"/>
    </w:pPr>
    <w:r>
      <w:rPr>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77E099">
                          <w:pPr>
                            <w:pStyle w:val="14"/>
                          </w:pPr>
                          <w:r>
                            <w:t xml:space="preserve">第 </w:t>
                          </w:r>
                          <w:r>
                            <w:fldChar w:fldCharType="begin"/>
                          </w:r>
                          <w:r>
                            <w:instrText xml:space="preserve"> PAGE  \* MERGEFORMAT </w:instrText>
                          </w:r>
                          <w:r>
                            <w:fldChar w:fldCharType="separate"/>
                          </w:r>
                          <w:r>
                            <w:t>2</w:t>
                          </w:r>
                          <w:r>
                            <w:fldChar w:fldCharType="end"/>
                          </w:r>
                          <w:r>
                            <w:t xml:space="preserve"> 页 共 </w:t>
                          </w:r>
                          <w:r>
                            <w:fldChar w:fldCharType="begin"/>
                          </w:r>
                          <w:r>
                            <w:instrText xml:space="preserve"> NUMPAGES  \* MERGEFORMAT </w:instrText>
                          </w:r>
                          <w:r>
                            <w:fldChar w:fldCharType="separate"/>
                          </w:r>
                          <w:r>
                            <w:t>14</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EyFQwzAgAAYwQAAA4AAABkcnMvZTJvRG9jLnhtbK1UzY7TMBC+I/EO&#10;lu80aYGq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EyFQwzAgAAYwQAAA4AAAAAAAAAAQAgAAAAHwEAAGRycy9lMm9Eb2MueG1sUEsF&#10;BgAAAAAGAAYAWQEAAMQFAAAAAA==&#10;">
              <v:fill on="f" focussize="0,0"/>
              <v:stroke on="f" weight="0.5pt"/>
              <v:imagedata o:title=""/>
              <o:lock v:ext="edit" aspectratio="f"/>
              <v:textbox inset="0mm,0mm,0mm,0mm" style="mso-fit-shape-to-text:t;">
                <w:txbxContent>
                  <w:p w14:paraId="6077E099">
                    <w:pPr>
                      <w:pStyle w:val="14"/>
                    </w:pPr>
                    <w:r>
                      <w:t xml:space="preserve">第 </w:t>
                    </w:r>
                    <w:r>
                      <w:fldChar w:fldCharType="begin"/>
                    </w:r>
                    <w:r>
                      <w:instrText xml:space="preserve"> PAGE  \* MERGEFORMAT </w:instrText>
                    </w:r>
                    <w:r>
                      <w:fldChar w:fldCharType="separate"/>
                    </w:r>
                    <w:r>
                      <w:t>2</w:t>
                    </w:r>
                    <w:r>
                      <w:fldChar w:fldCharType="end"/>
                    </w:r>
                    <w:r>
                      <w:t xml:space="preserve"> 页 共 </w:t>
                    </w:r>
                    <w:r>
                      <w:fldChar w:fldCharType="begin"/>
                    </w:r>
                    <w:r>
                      <w:instrText xml:space="preserve"> NUMPAGES  \* MERGEFORMAT </w:instrText>
                    </w:r>
                    <w:r>
                      <w:fldChar w:fldCharType="separate"/>
                    </w:r>
                    <w:r>
                      <w:t>14</w:t>
                    </w:r>
                    <w:r>
                      <w:fldChar w:fldCharType="end"/>
                    </w:r>
                    <w:r>
                      <w:t xml:space="preserve"> 页</w:t>
                    </w:r>
                  </w:p>
                </w:txbxContent>
              </v:textbox>
            </v:shape>
          </w:pict>
        </mc:Fallback>
      </mc:AlternateContent>
    </w: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B92F79">
                          <w:pPr>
                            <w:pStyle w:val="14"/>
                          </w:pPr>
                          <w:r>
                            <w:t xml:space="preserve">第 </w:t>
                          </w:r>
                          <w:r>
                            <w:rPr>
                              <w:rFonts w:hint="eastAsia"/>
                              <w:lang w:val="en-US" w:eastAsia="zh-CN"/>
                            </w:rPr>
                            <w:t>3</w:t>
                          </w:r>
                          <w:r>
                            <w:t xml:space="preserve"> 页 共 </w:t>
                          </w:r>
                          <w:r>
                            <w:fldChar w:fldCharType="begin"/>
                          </w:r>
                          <w:r>
                            <w:instrText xml:space="preserve"> NUMPAGES  \* MERGEFORMAT </w:instrText>
                          </w:r>
                          <w:r>
                            <w:fldChar w:fldCharType="separate"/>
                          </w:r>
                          <w:r>
                            <w:t>13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ZTTZk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5lNNmTICAABjBAAADgAAAAAAAAABACAAAAAfAQAAZHJzL2Uyb0RvYy54bWxQSwUG&#10;AAAAAAYABgBZAQAAwwUAAAAA&#10;">
              <v:fill on="f" focussize="0,0"/>
              <v:stroke on="f" weight="0.5pt"/>
              <v:imagedata o:title=""/>
              <o:lock v:ext="edit" aspectratio="f"/>
              <v:textbox inset="0mm,0mm,0mm,0mm" style="mso-fit-shape-to-text:t;">
                <w:txbxContent>
                  <w:p w14:paraId="3DB92F79">
                    <w:pPr>
                      <w:pStyle w:val="14"/>
                    </w:pPr>
                    <w:r>
                      <w:t xml:space="preserve">第 </w:t>
                    </w:r>
                    <w:r>
                      <w:rPr>
                        <w:rFonts w:hint="eastAsia"/>
                        <w:lang w:val="en-US" w:eastAsia="zh-CN"/>
                      </w:rPr>
                      <w:t>3</w:t>
                    </w:r>
                    <w:r>
                      <w:t xml:space="preserve"> 页 共 </w:t>
                    </w:r>
                    <w:r>
                      <w:fldChar w:fldCharType="begin"/>
                    </w:r>
                    <w:r>
                      <w:instrText xml:space="preserve"> NUMPAGES  \* MERGEFORMAT </w:instrText>
                    </w:r>
                    <w:r>
                      <w:fldChar w:fldCharType="separate"/>
                    </w:r>
                    <w:r>
                      <w:t>13</w:t>
                    </w:r>
                    <w:r>
                      <w:fldChar w:fldCharType="end"/>
                    </w:r>
                    <w:r>
                      <w:t xml:space="preserve"> 页</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E0F3C1">
    <w:pPr>
      <w:pStyle w:val="14"/>
      <w:jc w:val="both"/>
    </w:pPr>
    <w:r>
      <w:rPr>
        <w:sz w:val="18"/>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F9C4D5">
                          <w:pPr>
                            <w:pStyle w:val="14"/>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14</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OaguMzAgAAYwQAAA4AAABkcnMvZTJvRG9jLnhtbK1UzY7TMBC+I/EO&#10;lu80aYGlqp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X72h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COaguMzAgAAYwQAAA4AAAAAAAAAAQAgAAAAHwEAAGRycy9lMm9Eb2MueG1sUEsF&#10;BgAAAAAGAAYAWQEAAMQFAAAAAA==&#10;">
              <v:fill on="f" focussize="0,0"/>
              <v:stroke on="f" weight="0.5pt"/>
              <v:imagedata o:title=""/>
              <o:lock v:ext="edit" aspectratio="f"/>
              <v:textbox inset="0mm,0mm,0mm,0mm" style="mso-fit-shape-to-text:t;">
                <w:txbxContent>
                  <w:p w14:paraId="58F9C4D5">
                    <w:pPr>
                      <w:pStyle w:val="14"/>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14</w:t>
                    </w:r>
                    <w:r>
                      <w:fldChar w:fldCharType="end"/>
                    </w:r>
                    <w:r>
                      <w:t xml:space="preserve"> 页</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EC909D">
    <w:pPr>
      <w:pStyle w:val="14"/>
      <w:jc w:val="center"/>
    </w:pPr>
    <w:r>
      <w:rPr>
        <w:sz w:val="18"/>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70CFF9">
                          <w:pPr>
                            <w:pStyle w:val="14"/>
                          </w:pPr>
                          <w:r>
                            <w:t xml:space="preserve">第 </w:t>
                          </w:r>
                          <w:r>
                            <w:fldChar w:fldCharType="begin"/>
                          </w:r>
                          <w:r>
                            <w:instrText xml:space="preserve"> PAGE  \* MERGEFORMAT </w:instrText>
                          </w:r>
                          <w:r>
                            <w:fldChar w:fldCharType="separate"/>
                          </w:r>
                          <w:r>
                            <w:t>2</w:t>
                          </w:r>
                          <w:r>
                            <w:fldChar w:fldCharType="end"/>
                          </w:r>
                          <w:r>
                            <w:t xml:space="preserve"> 页 共 </w:t>
                          </w:r>
                          <w:r>
                            <w:fldChar w:fldCharType="begin"/>
                          </w:r>
                          <w:r>
                            <w:instrText xml:space="preserve"> NUMPAGES  \* MERGEFORMAT </w:instrText>
                          </w:r>
                          <w:r>
                            <w:fldChar w:fldCharType="separate"/>
                          </w:r>
                          <w:r>
                            <w:t>14</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qSjhE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3qbphGxU8/vp9+&#10;Ppx+fSM4g0CNCzPE3TtExvadbdE2w3nAYeLdVl6nLxgR+CHv8SKvaCPh6dJ0Mp3mcHH4hg3ws8fr&#10;zof4XlhNklFQj/p1srLDJsQ+dAhJ2YxdS6W6GipDmoJevX6b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qSjhEzAgAAYwQAAA4AAAAAAAAAAQAgAAAAHwEAAGRycy9lMm9Eb2MueG1sUEsF&#10;BgAAAAAGAAYAWQEAAMQFAAAAAA==&#10;">
              <v:fill on="f" focussize="0,0"/>
              <v:stroke on="f" weight="0.5pt"/>
              <v:imagedata o:title=""/>
              <o:lock v:ext="edit" aspectratio="f"/>
              <v:textbox inset="0mm,0mm,0mm,0mm" style="mso-fit-shape-to-text:t;">
                <w:txbxContent>
                  <w:p w14:paraId="5C70CFF9">
                    <w:pPr>
                      <w:pStyle w:val="14"/>
                    </w:pPr>
                    <w:r>
                      <w:t xml:space="preserve">第 </w:t>
                    </w:r>
                    <w:r>
                      <w:fldChar w:fldCharType="begin"/>
                    </w:r>
                    <w:r>
                      <w:instrText xml:space="preserve"> PAGE  \* MERGEFORMAT </w:instrText>
                    </w:r>
                    <w:r>
                      <w:fldChar w:fldCharType="separate"/>
                    </w:r>
                    <w:r>
                      <w:t>2</w:t>
                    </w:r>
                    <w:r>
                      <w:fldChar w:fldCharType="end"/>
                    </w:r>
                    <w:r>
                      <w:t xml:space="preserve"> 页 共 </w:t>
                    </w:r>
                    <w:r>
                      <w:fldChar w:fldCharType="begin"/>
                    </w:r>
                    <w:r>
                      <w:instrText xml:space="preserve"> NUMPAGES  \* MERGEFORMAT </w:instrText>
                    </w:r>
                    <w:r>
                      <w:fldChar w:fldCharType="separate"/>
                    </w:r>
                    <w:r>
                      <w:t>14</w:t>
                    </w:r>
                    <w:r>
                      <w:fldChar w:fldCharType="end"/>
                    </w:r>
                    <w:r>
                      <w:t xml:space="preserve"> 页</w:t>
                    </w:r>
                  </w:p>
                </w:txbxContent>
              </v:textbox>
            </v:shape>
          </w:pict>
        </mc:Fallback>
      </mc:AlternateContent>
    </w:r>
  </w:p>
  <w:p w14:paraId="2352FFAF">
    <w:pPr>
      <w:pStyle w:val="14"/>
      <w:tabs>
        <w:tab w:val="left" w:pos="5455"/>
        <w:tab w:val="clear" w:pos="4153"/>
      </w:tabs>
    </w:pPr>
    <w:r>
      <w:rPr>
        <w:rFonts w:hint="eastAsia"/>
      </w:rP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0E35F5">
    <w:pPr>
      <w:pStyle w:val="14"/>
      <w:jc w:val="center"/>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F6522F">
                          <w:pPr>
                            <w:pStyle w:val="14"/>
                            <w:jc w:val="center"/>
                          </w:pPr>
                          <w:r>
                            <w:fldChar w:fldCharType="begin"/>
                          </w:r>
                          <w:r>
                            <w:instrText xml:space="preserve">PAGE   \* MERGEFORMAT</w:instrText>
                          </w:r>
                          <w:r>
                            <w:fldChar w:fldCharType="separate"/>
                          </w:r>
                          <w:r>
                            <w:rPr>
                              <w:lang w:val="zh-CN"/>
                            </w:rPr>
                            <w:t>-</w:t>
                          </w:r>
                          <w:r>
                            <w:t xml:space="preserve"> 1 -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p w14:paraId="3FF6522F">
                    <w:pPr>
                      <w:pStyle w:val="14"/>
                      <w:jc w:val="center"/>
                    </w:pPr>
                    <w:r>
                      <w:fldChar w:fldCharType="begin"/>
                    </w:r>
                    <w:r>
                      <w:instrText xml:space="preserve">PAGE   \* MERGEFORMAT</w:instrText>
                    </w:r>
                    <w:r>
                      <w:fldChar w:fldCharType="separate"/>
                    </w:r>
                    <w:r>
                      <w:rPr>
                        <w:lang w:val="zh-CN"/>
                      </w:rPr>
                      <w:t>-</w:t>
                    </w:r>
                    <w:r>
                      <w:t xml:space="preserve"> 1 -</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7A2B2C">
    <w:pPr>
      <w:pStyle w:val="14"/>
    </w:pPr>
    <w:r>
      <w:rPr>
        <w:sz w:val="18"/>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9708FE">
                          <w:pPr>
                            <w:pStyle w:val="14"/>
                          </w:pPr>
                          <w:r>
                            <w:t xml:space="preserve">第 </w:t>
                          </w:r>
                          <w:r>
                            <w:fldChar w:fldCharType="begin"/>
                          </w:r>
                          <w:r>
                            <w:instrText xml:space="preserve"> PAGE  \* MERGEFORMAT </w:instrText>
                          </w:r>
                          <w:r>
                            <w:fldChar w:fldCharType="separate"/>
                          </w:r>
                          <w:r>
                            <w:t>2</w:t>
                          </w:r>
                          <w:r>
                            <w:fldChar w:fldCharType="end"/>
                          </w:r>
                          <w:r>
                            <w:t xml:space="preserve"> 页 共 </w:t>
                          </w:r>
                          <w:r>
                            <w:fldChar w:fldCharType="begin"/>
                          </w:r>
                          <w:r>
                            <w:instrText xml:space="preserve"> NUMPAGES  \* MERGEFORMAT </w:instrText>
                          </w:r>
                          <w:r>
                            <w:fldChar w:fldCharType="separate"/>
                          </w:r>
                          <w:r>
                            <w:t>14</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g6Gf4zAgAAYwQAAA4AAABkcnMvZTJvRG9jLnhtbK1UzY7TMBC+I/EO&#10;lu80aYFV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X72h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g6Gf4zAgAAYwQAAA4AAAAAAAAAAQAgAAAAHwEAAGRycy9lMm9Eb2MueG1sUEsF&#10;BgAAAAAGAAYAWQEAAMQFAAAAAA==&#10;">
              <v:fill on="f" focussize="0,0"/>
              <v:stroke on="f" weight="0.5pt"/>
              <v:imagedata o:title=""/>
              <o:lock v:ext="edit" aspectratio="f"/>
              <v:textbox inset="0mm,0mm,0mm,0mm" style="mso-fit-shape-to-text:t;">
                <w:txbxContent>
                  <w:p w14:paraId="379708FE">
                    <w:pPr>
                      <w:pStyle w:val="14"/>
                    </w:pPr>
                    <w:r>
                      <w:t xml:space="preserve">第 </w:t>
                    </w:r>
                    <w:r>
                      <w:fldChar w:fldCharType="begin"/>
                    </w:r>
                    <w:r>
                      <w:instrText xml:space="preserve"> PAGE  \* MERGEFORMAT </w:instrText>
                    </w:r>
                    <w:r>
                      <w:fldChar w:fldCharType="separate"/>
                    </w:r>
                    <w:r>
                      <w:t>2</w:t>
                    </w:r>
                    <w:r>
                      <w:fldChar w:fldCharType="end"/>
                    </w:r>
                    <w:r>
                      <w:t xml:space="preserve"> 页 共 </w:t>
                    </w:r>
                    <w:r>
                      <w:fldChar w:fldCharType="begin"/>
                    </w:r>
                    <w:r>
                      <w:instrText xml:space="preserve"> NUMPAGES  \* MERGEFORMAT </w:instrText>
                    </w:r>
                    <w:r>
                      <w:fldChar w:fldCharType="separate"/>
                    </w:r>
                    <w:r>
                      <w:t>14</w:t>
                    </w:r>
                    <w:r>
                      <w:fldChar w:fldCharType="end"/>
                    </w:r>
                    <w:r>
                      <w:t xml:space="preserve"> 页</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2F3D2B">
    <w:pPr>
      <w:pStyle w:val="14"/>
    </w:pPr>
    <w:r>
      <w:rPr>
        <w:sz w:val="18"/>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007CD7">
                          <w:pPr>
                            <w:pStyle w:val="14"/>
                          </w:pPr>
                          <w:r>
                            <w:t xml:space="preserve">第 </w:t>
                          </w:r>
                          <w:r>
                            <w:fldChar w:fldCharType="begin"/>
                          </w:r>
                          <w:r>
                            <w:instrText xml:space="preserve"> PAGE  \* MERGEFORMAT </w:instrText>
                          </w:r>
                          <w:r>
                            <w:fldChar w:fldCharType="separate"/>
                          </w:r>
                          <w:r>
                            <w:t>2</w:t>
                          </w:r>
                          <w:r>
                            <w:fldChar w:fldCharType="end"/>
                          </w:r>
                          <w:r>
                            <w:t xml:space="preserve"> 页 共 </w:t>
                          </w:r>
                          <w:r>
                            <w:fldChar w:fldCharType="begin"/>
                          </w:r>
                          <w:r>
                            <w:instrText xml:space="preserve"> NUMPAGES  \* MERGEFORMAT </w:instrText>
                          </w:r>
                          <w:r>
                            <w:fldChar w:fldCharType="separate"/>
                          </w:r>
                          <w:r>
                            <w:t>14</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s0lY7tAAAAAFAQAADwAAAAAAAAABACAAAAAiAAAAZHJzL2Rvd25yZXYueG1sUEsBAhQAFAAA&#10;AAgAh07iQDp+ypgwAgAAYwQAAA4AAAAAAAAAAQAgAAAAHwEAAGRycy9lMm9Eb2MueG1sUEsFBgAA&#10;AAAGAAYAWQEAAMEFAAAAAA==&#10;">
              <v:fill on="f" focussize="0,0"/>
              <v:stroke on="f" weight="0.5pt"/>
              <v:imagedata o:title=""/>
              <o:lock v:ext="edit" aspectratio="f"/>
              <v:textbox inset="0mm,0mm,0mm,0mm" style="mso-fit-shape-to-text:t;">
                <w:txbxContent>
                  <w:p w14:paraId="43007CD7">
                    <w:pPr>
                      <w:pStyle w:val="14"/>
                    </w:pPr>
                    <w:r>
                      <w:t xml:space="preserve">第 </w:t>
                    </w:r>
                    <w:r>
                      <w:fldChar w:fldCharType="begin"/>
                    </w:r>
                    <w:r>
                      <w:instrText xml:space="preserve"> PAGE  \* MERGEFORMAT </w:instrText>
                    </w:r>
                    <w:r>
                      <w:fldChar w:fldCharType="separate"/>
                    </w:r>
                    <w:r>
                      <w:t>2</w:t>
                    </w:r>
                    <w:r>
                      <w:fldChar w:fldCharType="end"/>
                    </w:r>
                    <w:r>
                      <w:t xml:space="preserve"> 页 共 </w:t>
                    </w:r>
                    <w:r>
                      <w:fldChar w:fldCharType="begin"/>
                    </w:r>
                    <w:r>
                      <w:instrText xml:space="preserve"> NUMPAGES  \* MERGEFORMAT </w:instrText>
                    </w:r>
                    <w:r>
                      <w:fldChar w:fldCharType="separate"/>
                    </w:r>
                    <w:r>
                      <w:t>14</w:t>
                    </w:r>
                    <w:r>
                      <w:fldChar w:fldCharType="end"/>
                    </w:r>
                    <w:r>
                      <w:t xml:space="preserve"> 页</w:t>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462E3D">
    <w:pPr>
      <w:pStyle w:val="14"/>
      <w:jc w:val="center"/>
    </w:pPr>
    <w:r>
      <w:rPr>
        <w:sz w:val="18"/>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DB809C">
                          <w:pPr>
                            <w:pStyle w:val="14"/>
                          </w:pPr>
                          <w:r>
                            <w:t xml:space="preserve">第 </w:t>
                          </w:r>
                          <w:r>
                            <w:fldChar w:fldCharType="begin"/>
                          </w:r>
                          <w:r>
                            <w:instrText xml:space="preserve"> PAGE  \* MERGEFORMAT </w:instrText>
                          </w:r>
                          <w:r>
                            <w:fldChar w:fldCharType="separate"/>
                          </w:r>
                          <w:r>
                            <w:t>11</w:t>
                          </w:r>
                          <w:r>
                            <w:fldChar w:fldCharType="end"/>
                          </w:r>
                          <w:r>
                            <w:t xml:space="preserve"> 页 共 </w:t>
                          </w:r>
                          <w:r>
                            <w:fldChar w:fldCharType="begin"/>
                          </w:r>
                          <w:r>
                            <w:instrText xml:space="preserve"> NUMPAGES  \* MERGEFORMAT </w:instrText>
                          </w:r>
                          <w:r>
                            <w:fldChar w:fldCharType="separate"/>
                          </w:r>
                          <w:r>
                            <w:t>14</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jWXXczAgAAYwQAAA4AAABkcnMvZTJvRG9jLnhtbK1UzY7TMBC+I/EO&#10;lu80bdGu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jWXXczAgAAYwQAAA4AAAAAAAAAAQAgAAAAHwEAAGRycy9lMm9Eb2MueG1sUEsF&#10;BgAAAAAGAAYAWQEAAMQFAAAAAA==&#10;">
              <v:fill on="f" focussize="0,0"/>
              <v:stroke on="f" weight="0.5pt"/>
              <v:imagedata o:title=""/>
              <o:lock v:ext="edit" aspectratio="f"/>
              <v:textbox inset="0mm,0mm,0mm,0mm" style="mso-fit-shape-to-text:t;">
                <w:txbxContent>
                  <w:p w14:paraId="6BDB809C">
                    <w:pPr>
                      <w:pStyle w:val="14"/>
                    </w:pPr>
                    <w:r>
                      <w:t xml:space="preserve">第 </w:t>
                    </w:r>
                    <w:r>
                      <w:fldChar w:fldCharType="begin"/>
                    </w:r>
                    <w:r>
                      <w:instrText xml:space="preserve"> PAGE  \* MERGEFORMAT </w:instrText>
                    </w:r>
                    <w:r>
                      <w:fldChar w:fldCharType="separate"/>
                    </w:r>
                    <w:r>
                      <w:t>11</w:t>
                    </w:r>
                    <w:r>
                      <w:fldChar w:fldCharType="end"/>
                    </w:r>
                    <w:r>
                      <w:t xml:space="preserve"> 页 共 </w:t>
                    </w:r>
                    <w:r>
                      <w:fldChar w:fldCharType="begin"/>
                    </w:r>
                    <w:r>
                      <w:instrText xml:space="preserve"> NUMPAGES  \* MERGEFORMAT </w:instrText>
                    </w:r>
                    <w:r>
                      <w:fldChar w:fldCharType="separate"/>
                    </w:r>
                    <w:r>
                      <w:t>14</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0627F3">
    <w:pPr>
      <w:pStyle w:val="15"/>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32EA5C">
    <w:pPr>
      <w:pStyle w:val="15"/>
    </w:pPr>
    <w:r>
      <w:rPr>
        <w:rFonts w:hint="eastAsia"/>
      </w:rPr>
      <w:t xml:space="preserve">                                     </w:t>
    </w:r>
    <w:r>
      <w:rPr>
        <w:rFonts w:hint="eastAsia"/>
        <w:lang w:val="en-US" w:eastAsia="zh-CN"/>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A05E812"/>
    <w:multiLevelType w:val="singleLevel"/>
    <w:tmpl w:val="8A05E812"/>
    <w:lvl w:ilvl="0" w:tentative="0">
      <w:start w:val="1"/>
      <w:numFmt w:val="chineseCounting"/>
      <w:suff w:val="nothing"/>
      <w:lvlText w:val="%1、"/>
      <w:lvlJc w:val="left"/>
      <w:rPr>
        <w:rFonts w:hint="eastAsia"/>
      </w:rPr>
    </w:lvl>
  </w:abstractNum>
  <w:abstractNum w:abstractNumId="1">
    <w:nsid w:val="8BEFC1BC"/>
    <w:multiLevelType w:val="multilevel"/>
    <w:tmpl w:val="8BEFC1BC"/>
    <w:lvl w:ilvl="0" w:tentative="0">
      <w:start w:val="1"/>
      <w:numFmt w:val="decimal"/>
      <w:lvlText w:val="5.%1"/>
      <w:lvlJc w:val="left"/>
      <w:pPr>
        <w:ind w:left="840" w:hanging="420"/>
      </w:pPr>
      <w:rPr>
        <w:rFonts w:hint="default" w:ascii="宋体" w:hAnsi="宋体" w:eastAsia="宋体" w:cs="宋体"/>
        <w:color w:val="auto"/>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
    <w:nsid w:val="ACE61A8D"/>
    <w:multiLevelType w:val="singleLevel"/>
    <w:tmpl w:val="ACE61A8D"/>
    <w:lvl w:ilvl="0" w:tentative="0">
      <w:start w:val="1"/>
      <w:numFmt w:val="decimal"/>
      <w:suff w:val="nothing"/>
      <w:lvlText w:val="%1，"/>
      <w:lvlJc w:val="left"/>
    </w:lvl>
  </w:abstractNum>
  <w:abstractNum w:abstractNumId="3">
    <w:nsid w:val="F47F9CF7"/>
    <w:multiLevelType w:val="singleLevel"/>
    <w:tmpl w:val="F47F9CF7"/>
    <w:lvl w:ilvl="0" w:tentative="0">
      <w:start w:val="1"/>
      <w:numFmt w:val="decimal"/>
      <w:lvlText w:val="%1."/>
      <w:lvlJc w:val="left"/>
      <w:pPr>
        <w:tabs>
          <w:tab w:val="left" w:pos="312"/>
        </w:tabs>
      </w:pPr>
    </w:lvl>
  </w:abstractNum>
  <w:abstractNum w:abstractNumId="4">
    <w:nsid w:val="05540D34"/>
    <w:multiLevelType w:val="multilevel"/>
    <w:tmpl w:val="05540D34"/>
    <w:lvl w:ilvl="0" w:tentative="0">
      <w:start w:val="1"/>
      <w:numFmt w:val="decimal"/>
      <w:suff w:val="space"/>
      <w:lvlText w:val="7.3.%1"/>
      <w:lvlJc w:val="left"/>
      <w:pPr>
        <w:ind w:left="567" w:hanging="147"/>
      </w:pPr>
      <w:rPr>
        <w:rFonts w:hint="default"/>
        <w:b w:val="0"/>
        <w:bCs w:val="0"/>
        <w:sz w:val="21"/>
        <w:szCs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29962353"/>
    <w:multiLevelType w:val="multilevel"/>
    <w:tmpl w:val="29962353"/>
    <w:lvl w:ilvl="0" w:tentative="0">
      <w:start w:val="1"/>
      <w:numFmt w:val="decimal"/>
      <w:suff w:val="space"/>
      <w:lvlText w:val="6.4.%1"/>
      <w:lvlJc w:val="left"/>
      <w:pPr>
        <w:ind w:left="567" w:hanging="147"/>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6">
    <w:nsid w:val="33726D23"/>
    <w:multiLevelType w:val="multilevel"/>
    <w:tmpl w:val="33726D23"/>
    <w:lvl w:ilvl="0" w:tentative="0">
      <w:start w:val="1"/>
      <w:numFmt w:val="decimal"/>
      <w:lvlText w:val="7.%1"/>
      <w:lvlJc w:val="left"/>
      <w:pPr>
        <w:ind w:left="840" w:hanging="420"/>
      </w:pPr>
      <w:rPr>
        <w:rFonts w:hint="eastAsia"/>
      </w:rPr>
    </w:lvl>
    <w:lvl w:ilvl="1" w:tentative="0">
      <w:start w:val="1"/>
      <w:numFmt w:val="decimal"/>
      <w:lvlText w:val="%2."/>
      <w:lvlJc w:val="left"/>
      <w:pPr>
        <w:ind w:left="1200" w:hanging="360"/>
      </w:pPr>
      <w:rPr>
        <w:rFonts w:hint="default"/>
        <w:b w:val="0"/>
      </w:rPr>
    </w:lvl>
    <w:lvl w:ilvl="2" w:tentative="0">
      <w:start w:val="1"/>
      <w:numFmt w:val="lowerRoman"/>
      <w:lvlText w:val="%3."/>
      <w:lvlJc w:val="right"/>
      <w:pPr>
        <w:ind w:left="1680" w:hanging="420"/>
      </w:pPr>
    </w:lvl>
    <w:lvl w:ilvl="3" w:tentative="0">
      <w:start w:val="1"/>
      <w:numFmt w:val="decimal"/>
      <w:lvlText w:val="（%4）"/>
      <w:lvlJc w:val="left"/>
      <w:pPr>
        <w:ind w:left="2400" w:hanging="720"/>
      </w:pPr>
      <w:rPr>
        <w:rFonts w:hint="default"/>
      </w:r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7">
    <w:nsid w:val="38FC52F9"/>
    <w:multiLevelType w:val="multilevel"/>
    <w:tmpl w:val="38FC52F9"/>
    <w:lvl w:ilvl="0" w:tentative="0">
      <w:start w:val="4"/>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4756ECC9"/>
    <w:multiLevelType w:val="singleLevel"/>
    <w:tmpl w:val="4756ECC9"/>
    <w:lvl w:ilvl="0" w:tentative="0">
      <w:start w:val="1"/>
      <w:numFmt w:val="decimal"/>
      <w:suff w:val="space"/>
      <w:lvlText w:val="%1."/>
      <w:lvlJc w:val="left"/>
    </w:lvl>
  </w:abstractNum>
  <w:abstractNum w:abstractNumId="9">
    <w:nsid w:val="4C6168C0"/>
    <w:multiLevelType w:val="multilevel"/>
    <w:tmpl w:val="4C6168C0"/>
    <w:lvl w:ilvl="0" w:tentative="0">
      <w:start w:val="1"/>
      <w:numFmt w:val="decimal"/>
      <w:lvlText w:val="6.2.%1"/>
      <w:lvlJc w:val="left"/>
      <w:pPr>
        <w:ind w:left="840" w:hanging="420"/>
      </w:pPr>
      <w:rPr>
        <w:rFonts w:hint="eastAsia"/>
      </w:rPr>
    </w:lvl>
    <w:lvl w:ilvl="1" w:tentative="0">
      <w:start w:val="1"/>
      <w:numFmt w:val="decimal"/>
      <w:suff w:val="space"/>
      <w:lvlText w:val="6.6.%2"/>
      <w:lvlJc w:val="left"/>
      <w:pPr>
        <w:ind w:left="0" w:firstLine="840"/>
      </w:pPr>
      <w:rPr>
        <w:rFonts w:hint="eastAsia"/>
      </w:r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0">
    <w:nsid w:val="4EAF4B5A"/>
    <w:multiLevelType w:val="multilevel"/>
    <w:tmpl w:val="4EAF4B5A"/>
    <w:lvl w:ilvl="0" w:tentative="0">
      <w:start w:val="1"/>
      <w:numFmt w:val="chineseCountingThousand"/>
      <w:lvlText w:val="%1、"/>
      <w:lvlJc w:val="left"/>
      <w:pPr>
        <w:ind w:left="420" w:hanging="420"/>
      </w:pPr>
    </w:lvl>
    <w:lvl w:ilvl="1" w:tentative="0">
      <w:start w:val="1"/>
      <w:numFmt w:val="chineseCountingThousand"/>
      <w:suff w:val="nothing"/>
      <w:lvlText w:val="%2、"/>
      <w:lvlJc w:val="left"/>
      <w:pPr>
        <w:ind w:left="420" w:hanging="420"/>
      </w:pPr>
      <w:rPr>
        <w:rFonts w:hint="eastAsia"/>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520018B0"/>
    <w:multiLevelType w:val="multilevel"/>
    <w:tmpl w:val="520018B0"/>
    <w:lvl w:ilvl="0" w:tentative="0">
      <w:start w:val="1"/>
      <w:numFmt w:val="decimal"/>
      <w:suff w:val="space"/>
      <w:lvlText w:val="6.1.%1"/>
      <w:lvlJc w:val="left"/>
      <w:pPr>
        <w:ind w:left="0" w:firstLine="420"/>
      </w:pPr>
      <w:rPr>
        <w:rFonts w:hint="default"/>
        <w:b w:val="0"/>
        <w:bCs w:val="0"/>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2">
    <w:nsid w:val="56D20133"/>
    <w:multiLevelType w:val="multilevel"/>
    <w:tmpl w:val="56D20133"/>
    <w:lvl w:ilvl="0" w:tentative="0">
      <w:start w:val="1"/>
      <w:numFmt w:val="decimal"/>
      <w:lvlText w:val="6.%1"/>
      <w:lvlJc w:val="left"/>
      <w:pPr>
        <w:ind w:left="840" w:hanging="420"/>
      </w:pPr>
      <w:rPr>
        <w:rFonts w:hint="eastAsia"/>
      </w:rPr>
    </w:lvl>
    <w:lvl w:ilvl="1" w:tentative="0">
      <w:start w:val="1"/>
      <w:numFmt w:val="decimal"/>
      <w:lvlText w:val="%2."/>
      <w:lvlJc w:val="left"/>
      <w:pPr>
        <w:ind w:left="1200" w:hanging="360"/>
      </w:pPr>
      <w:rPr>
        <w:rFonts w:hint="default"/>
        <w:b w:val="0"/>
      </w:rPr>
    </w:lvl>
    <w:lvl w:ilvl="2" w:tentative="0">
      <w:start w:val="1"/>
      <w:numFmt w:val="lowerRoman"/>
      <w:lvlText w:val="%3."/>
      <w:lvlJc w:val="right"/>
      <w:pPr>
        <w:ind w:left="1680" w:hanging="420"/>
      </w:pPr>
    </w:lvl>
    <w:lvl w:ilvl="3" w:tentative="0">
      <w:start w:val="1"/>
      <w:numFmt w:val="decimal"/>
      <w:lvlText w:val="（%4）"/>
      <w:lvlJc w:val="left"/>
      <w:pPr>
        <w:ind w:left="2400" w:hanging="720"/>
      </w:pPr>
      <w:rPr>
        <w:rFonts w:hint="default"/>
      </w:r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3">
    <w:nsid w:val="5EDB4934"/>
    <w:multiLevelType w:val="multilevel"/>
    <w:tmpl w:val="5EDB4934"/>
    <w:lvl w:ilvl="0" w:tentative="0">
      <w:start w:val="1"/>
      <w:numFmt w:val="decimal"/>
      <w:lvlText w:val="%1."/>
      <w:lvlJc w:val="left"/>
      <w:pPr>
        <w:ind w:left="840" w:hanging="420"/>
      </w:pPr>
    </w:lvl>
    <w:lvl w:ilvl="1" w:tentative="0">
      <w:start w:val="1"/>
      <w:numFmt w:val="decimal"/>
      <w:suff w:val="space"/>
      <w:lvlText w:val="7.1.%2"/>
      <w:lvlJc w:val="left"/>
      <w:pPr>
        <w:ind w:left="567" w:firstLine="273"/>
      </w:pPr>
      <w:rPr>
        <w:rFonts w:hint="default"/>
        <w:b w:val="0"/>
        <w:bCs w:val="0"/>
        <w:color w:val="auto"/>
      </w:rPr>
    </w:lvl>
    <w:lvl w:ilvl="2" w:tentative="0">
      <w:start w:val="1"/>
      <w:numFmt w:val="lowerRoman"/>
      <w:lvlText w:val="%3."/>
      <w:lvlJc w:val="right"/>
      <w:pPr>
        <w:ind w:left="1680" w:hanging="420"/>
      </w:pPr>
    </w:lvl>
    <w:lvl w:ilvl="3" w:tentative="0">
      <w:start w:val="1"/>
      <w:numFmt w:val="decimal"/>
      <w:lvlText w:val="（%4）"/>
      <w:lvlJc w:val="left"/>
      <w:pPr>
        <w:ind w:left="2100" w:firstLine="735"/>
      </w:pPr>
      <w:rPr>
        <w:rFonts w:hint="default"/>
        <w:lang w:val="en-US"/>
      </w:r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4">
    <w:nsid w:val="64765024"/>
    <w:multiLevelType w:val="multilevel"/>
    <w:tmpl w:val="64765024"/>
    <w:lvl w:ilvl="0" w:tentative="0">
      <w:start w:val="1"/>
      <w:numFmt w:val="chineseCountingThousand"/>
      <w:lvlText w:val="(%1)"/>
      <w:lvlJc w:val="left"/>
      <w:pPr>
        <w:ind w:left="840" w:hanging="420"/>
      </w:pPr>
    </w:lvl>
    <w:lvl w:ilvl="1" w:tentative="0">
      <w:start w:val="1"/>
      <w:numFmt w:val="decimal"/>
      <w:lvlText w:val="%2."/>
      <w:lvlJc w:val="left"/>
      <w:pPr>
        <w:ind w:left="1200" w:hanging="360"/>
      </w:pPr>
      <w:rPr>
        <w:rFonts w:hint="default"/>
        <w:b w:val="0"/>
      </w:rPr>
    </w:lvl>
    <w:lvl w:ilvl="2" w:tentative="0">
      <w:start w:val="1"/>
      <w:numFmt w:val="lowerRoman"/>
      <w:lvlText w:val="%3."/>
      <w:lvlJc w:val="right"/>
      <w:pPr>
        <w:ind w:left="1680" w:hanging="420"/>
      </w:pPr>
    </w:lvl>
    <w:lvl w:ilvl="3" w:tentative="0">
      <w:start w:val="1"/>
      <w:numFmt w:val="decimal"/>
      <w:lvlText w:val="（%4）"/>
      <w:lvlJc w:val="left"/>
      <w:pPr>
        <w:ind w:left="2400" w:hanging="720"/>
      </w:pPr>
      <w:rPr>
        <w:rFonts w:hint="default"/>
      </w:r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5">
    <w:nsid w:val="656A6EAE"/>
    <w:multiLevelType w:val="multilevel"/>
    <w:tmpl w:val="656A6EAE"/>
    <w:lvl w:ilvl="0" w:tentative="0">
      <w:start w:val="1"/>
      <w:numFmt w:val="decimal"/>
      <w:pStyle w:val="62"/>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6">
    <w:nsid w:val="6F0858FD"/>
    <w:multiLevelType w:val="multilevel"/>
    <w:tmpl w:val="6F0858FD"/>
    <w:lvl w:ilvl="0" w:tentative="0">
      <w:start w:val="1"/>
      <w:numFmt w:val="decimal"/>
      <w:suff w:val="space"/>
      <w:lvlText w:val="6.3.%1"/>
      <w:lvlJc w:val="left"/>
      <w:pPr>
        <w:ind w:left="567" w:hanging="147"/>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15"/>
  </w:num>
  <w:num w:numId="2">
    <w:abstractNumId w:val="1"/>
  </w:num>
  <w:num w:numId="3">
    <w:abstractNumId w:val="12"/>
  </w:num>
  <w:num w:numId="4">
    <w:abstractNumId w:val="11"/>
  </w:num>
  <w:num w:numId="5">
    <w:abstractNumId w:val="16"/>
  </w:num>
  <w:num w:numId="6">
    <w:abstractNumId w:val="5"/>
  </w:num>
  <w:num w:numId="7">
    <w:abstractNumId w:val="9"/>
  </w:num>
  <w:num w:numId="8">
    <w:abstractNumId w:val="6"/>
  </w:num>
  <w:num w:numId="9">
    <w:abstractNumId w:val="13"/>
  </w:num>
  <w:num w:numId="10">
    <w:abstractNumId w:val="4"/>
  </w:num>
  <w:num w:numId="11">
    <w:abstractNumId w:val="2"/>
  </w:num>
  <w:num w:numId="12">
    <w:abstractNumId w:val="7"/>
  </w:num>
  <w:num w:numId="13">
    <w:abstractNumId w:val="0"/>
  </w:num>
  <w:num w:numId="14">
    <w:abstractNumId w:val="3"/>
  </w:num>
  <w:num w:numId="15">
    <w:abstractNumId w:val="10"/>
  </w:num>
  <w:num w:numId="16">
    <w:abstractNumId w:val="14"/>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2"/>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jI5Y2M0MGEzOWYwM2M3OTliNzU1OWQ2ZDA0MzA0YmEifQ=="/>
  </w:docVars>
  <w:rsids>
    <w:rsidRoot w:val="003447BF"/>
    <w:rsid w:val="0000027A"/>
    <w:rsid w:val="00002019"/>
    <w:rsid w:val="00002207"/>
    <w:rsid w:val="0000340B"/>
    <w:rsid w:val="000035F7"/>
    <w:rsid w:val="00003F46"/>
    <w:rsid w:val="000048DB"/>
    <w:rsid w:val="00004B66"/>
    <w:rsid w:val="00005610"/>
    <w:rsid w:val="000056AD"/>
    <w:rsid w:val="00006391"/>
    <w:rsid w:val="000066B1"/>
    <w:rsid w:val="000068B0"/>
    <w:rsid w:val="00007938"/>
    <w:rsid w:val="000109D5"/>
    <w:rsid w:val="000126A7"/>
    <w:rsid w:val="00013B94"/>
    <w:rsid w:val="00013CCE"/>
    <w:rsid w:val="00013EAD"/>
    <w:rsid w:val="000140D2"/>
    <w:rsid w:val="00015473"/>
    <w:rsid w:val="00016598"/>
    <w:rsid w:val="00016CB2"/>
    <w:rsid w:val="000176E1"/>
    <w:rsid w:val="00017F5F"/>
    <w:rsid w:val="0002035A"/>
    <w:rsid w:val="000203CA"/>
    <w:rsid w:val="00022189"/>
    <w:rsid w:val="000226D8"/>
    <w:rsid w:val="00022BFC"/>
    <w:rsid w:val="000235F1"/>
    <w:rsid w:val="00027A64"/>
    <w:rsid w:val="000305C9"/>
    <w:rsid w:val="0003105F"/>
    <w:rsid w:val="00031718"/>
    <w:rsid w:val="0003264D"/>
    <w:rsid w:val="0003278E"/>
    <w:rsid w:val="00033243"/>
    <w:rsid w:val="00033657"/>
    <w:rsid w:val="00033970"/>
    <w:rsid w:val="00034F4C"/>
    <w:rsid w:val="00035188"/>
    <w:rsid w:val="00035689"/>
    <w:rsid w:val="00035E1B"/>
    <w:rsid w:val="0003685E"/>
    <w:rsid w:val="000368DB"/>
    <w:rsid w:val="000370BC"/>
    <w:rsid w:val="00037DE7"/>
    <w:rsid w:val="00042463"/>
    <w:rsid w:val="00042AB2"/>
    <w:rsid w:val="000433A7"/>
    <w:rsid w:val="00043A88"/>
    <w:rsid w:val="00043CE0"/>
    <w:rsid w:val="00043FE0"/>
    <w:rsid w:val="00045598"/>
    <w:rsid w:val="00046197"/>
    <w:rsid w:val="0004713F"/>
    <w:rsid w:val="0005010C"/>
    <w:rsid w:val="00050BF7"/>
    <w:rsid w:val="00050FAE"/>
    <w:rsid w:val="0005230D"/>
    <w:rsid w:val="00052373"/>
    <w:rsid w:val="0005298D"/>
    <w:rsid w:val="00053A3B"/>
    <w:rsid w:val="00054226"/>
    <w:rsid w:val="000547D0"/>
    <w:rsid w:val="000551E5"/>
    <w:rsid w:val="00055490"/>
    <w:rsid w:val="00057C2D"/>
    <w:rsid w:val="000602B2"/>
    <w:rsid w:val="0006147C"/>
    <w:rsid w:val="0006230D"/>
    <w:rsid w:val="000629E2"/>
    <w:rsid w:val="00062D25"/>
    <w:rsid w:val="00064E83"/>
    <w:rsid w:val="000656D0"/>
    <w:rsid w:val="00066543"/>
    <w:rsid w:val="00066685"/>
    <w:rsid w:val="00066946"/>
    <w:rsid w:val="000702C7"/>
    <w:rsid w:val="0007042D"/>
    <w:rsid w:val="00070E1E"/>
    <w:rsid w:val="000711E0"/>
    <w:rsid w:val="000711E8"/>
    <w:rsid w:val="00071B86"/>
    <w:rsid w:val="00072218"/>
    <w:rsid w:val="00073F28"/>
    <w:rsid w:val="00074924"/>
    <w:rsid w:val="00075794"/>
    <w:rsid w:val="00075EE4"/>
    <w:rsid w:val="00076460"/>
    <w:rsid w:val="000769C0"/>
    <w:rsid w:val="0008030B"/>
    <w:rsid w:val="00080724"/>
    <w:rsid w:val="0008074A"/>
    <w:rsid w:val="00080AC1"/>
    <w:rsid w:val="00080FDE"/>
    <w:rsid w:val="00080FEA"/>
    <w:rsid w:val="00081392"/>
    <w:rsid w:val="000825CD"/>
    <w:rsid w:val="00082C65"/>
    <w:rsid w:val="00082E41"/>
    <w:rsid w:val="00083710"/>
    <w:rsid w:val="00083C90"/>
    <w:rsid w:val="00083F30"/>
    <w:rsid w:val="00084463"/>
    <w:rsid w:val="00084746"/>
    <w:rsid w:val="000850E9"/>
    <w:rsid w:val="000859E7"/>
    <w:rsid w:val="00085F92"/>
    <w:rsid w:val="00086313"/>
    <w:rsid w:val="00086CF7"/>
    <w:rsid w:val="00086DF0"/>
    <w:rsid w:val="000903E0"/>
    <w:rsid w:val="00090426"/>
    <w:rsid w:val="0009085D"/>
    <w:rsid w:val="000915B5"/>
    <w:rsid w:val="0009177F"/>
    <w:rsid w:val="000924E1"/>
    <w:rsid w:val="00092ABD"/>
    <w:rsid w:val="00093597"/>
    <w:rsid w:val="00093F23"/>
    <w:rsid w:val="000940E3"/>
    <w:rsid w:val="00095825"/>
    <w:rsid w:val="000977D2"/>
    <w:rsid w:val="00097E39"/>
    <w:rsid w:val="000A23F5"/>
    <w:rsid w:val="000A2765"/>
    <w:rsid w:val="000A3671"/>
    <w:rsid w:val="000A424B"/>
    <w:rsid w:val="000A477E"/>
    <w:rsid w:val="000A5072"/>
    <w:rsid w:val="000A6D9E"/>
    <w:rsid w:val="000A6ED8"/>
    <w:rsid w:val="000A70C0"/>
    <w:rsid w:val="000A76FF"/>
    <w:rsid w:val="000B005C"/>
    <w:rsid w:val="000B08E0"/>
    <w:rsid w:val="000B0F49"/>
    <w:rsid w:val="000B1025"/>
    <w:rsid w:val="000B1727"/>
    <w:rsid w:val="000B2779"/>
    <w:rsid w:val="000B47AD"/>
    <w:rsid w:val="000B52ED"/>
    <w:rsid w:val="000B6146"/>
    <w:rsid w:val="000B663B"/>
    <w:rsid w:val="000B6DD8"/>
    <w:rsid w:val="000C0825"/>
    <w:rsid w:val="000C17A9"/>
    <w:rsid w:val="000C3121"/>
    <w:rsid w:val="000C3ED3"/>
    <w:rsid w:val="000C530E"/>
    <w:rsid w:val="000C542C"/>
    <w:rsid w:val="000C6390"/>
    <w:rsid w:val="000C6793"/>
    <w:rsid w:val="000C6B8A"/>
    <w:rsid w:val="000C7700"/>
    <w:rsid w:val="000C79E7"/>
    <w:rsid w:val="000C7F80"/>
    <w:rsid w:val="000D0155"/>
    <w:rsid w:val="000D07ED"/>
    <w:rsid w:val="000D14A9"/>
    <w:rsid w:val="000D14F2"/>
    <w:rsid w:val="000D191B"/>
    <w:rsid w:val="000D1930"/>
    <w:rsid w:val="000D1B80"/>
    <w:rsid w:val="000D2F21"/>
    <w:rsid w:val="000D3FBC"/>
    <w:rsid w:val="000D486A"/>
    <w:rsid w:val="000D486E"/>
    <w:rsid w:val="000D4B05"/>
    <w:rsid w:val="000D4D7C"/>
    <w:rsid w:val="000D4D91"/>
    <w:rsid w:val="000D4EA2"/>
    <w:rsid w:val="000D55C4"/>
    <w:rsid w:val="000D696D"/>
    <w:rsid w:val="000D6EF1"/>
    <w:rsid w:val="000D6F72"/>
    <w:rsid w:val="000D7392"/>
    <w:rsid w:val="000D7A5B"/>
    <w:rsid w:val="000E0577"/>
    <w:rsid w:val="000E0D71"/>
    <w:rsid w:val="000E0FA7"/>
    <w:rsid w:val="000E2607"/>
    <w:rsid w:val="000E3A8A"/>
    <w:rsid w:val="000E406C"/>
    <w:rsid w:val="000E444B"/>
    <w:rsid w:val="000E5428"/>
    <w:rsid w:val="000E5A9F"/>
    <w:rsid w:val="000F02A3"/>
    <w:rsid w:val="000F0526"/>
    <w:rsid w:val="000F1557"/>
    <w:rsid w:val="000F16A9"/>
    <w:rsid w:val="000F1864"/>
    <w:rsid w:val="000F259B"/>
    <w:rsid w:val="000F42DF"/>
    <w:rsid w:val="000F4554"/>
    <w:rsid w:val="000F456F"/>
    <w:rsid w:val="000F47D9"/>
    <w:rsid w:val="000F513A"/>
    <w:rsid w:val="000F53D5"/>
    <w:rsid w:val="000F653C"/>
    <w:rsid w:val="000F7555"/>
    <w:rsid w:val="001005DF"/>
    <w:rsid w:val="00100B27"/>
    <w:rsid w:val="00102526"/>
    <w:rsid w:val="0010264B"/>
    <w:rsid w:val="00102A52"/>
    <w:rsid w:val="001043B1"/>
    <w:rsid w:val="00104A1E"/>
    <w:rsid w:val="00104B25"/>
    <w:rsid w:val="001057C3"/>
    <w:rsid w:val="00105D37"/>
    <w:rsid w:val="00105DFB"/>
    <w:rsid w:val="00107537"/>
    <w:rsid w:val="001112B1"/>
    <w:rsid w:val="0011183F"/>
    <w:rsid w:val="00112A18"/>
    <w:rsid w:val="0011354F"/>
    <w:rsid w:val="00113C11"/>
    <w:rsid w:val="00114457"/>
    <w:rsid w:val="00114A6A"/>
    <w:rsid w:val="00114E84"/>
    <w:rsid w:val="0011558A"/>
    <w:rsid w:val="001158C7"/>
    <w:rsid w:val="001160D8"/>
    <w:rsid w:val="001171EE"/>
    <w:rsid w:val="00120F1C"/>
    <w:rsid w:val="001228DF"/>
    <w:rsid w:val="00123312"/>
    <w:rsid w:val="00123E58"/>
    <w:rsid w:val="00125049"/>
    <w:rsid w:val="001258FA"/>
    <w:rsid w:val="001263DC"/>
    <w:rsid w:val="0012656C"/>
    <w:rsid w:val="001277F0"/>
    <w:rsid w:val="001302A7"/>
    <w:rsid w:val="001302DE"/>
    <w:rsid w:val="001306E4"/>
    <w:rsid w:val="00131E0F"/>
    <w:rsid w:val="00131E2E"/>
    <w:rsid w:val="001328C8"/>
    <w:rsid w:val="0013423B"/>
    <w:rsid w:val="00134F74"/>
    <w:rsid w:val="00136356"/>
    <w:rsid w:val="0013681A"/>
    <w:rsid w:val="001369FF"/>
    <w:rsid w:val="00136D53"/>
    <w:rsid w:val="001379DF"/>
    <w:rsid w:val="00140109"/>
    <w:rsid w:val="0014056C"/>
    <w:rsid w:val="00140987"/>
    <w:rsid w:val="00142434"/>
    <w:rsid w:val="00144EE4"/>
    <w:rsid w:val="001450B9"/>
    <w:rsid w:val="00146A76"/>
    <w:rsid w:val="001471B2"/>
    <w:rsid w:val="001471D4"/>
    <w:rsid w:val="0015024C"/>
    <w:rsid w:val="0015277E"/>
    <w:rsid w:val="00152E22"/>
    <w:rsid w:val="0015365C"/>
    <w:rsid w:val="00154D0D"/>
    <w:rsid w:val="001560B9"/>
    <w:rsid w:val="00156A1E"/>
    <w:rsid w:val="00157933"/>
    <w:rsid w:val="001608A1"/>
    <w:rsid w:val="00160CA8"/>
    <w:rsid w:val="00160CB4"/>
    <w:rsid w:val="00161267"/>
    <w:rsid w:val="00161531"/>
    <w:rsid w:val="001616BC"/>
    <w:rsid w:val="00161CFF"/>
    <w:rsid w:val="00161D40"/>
    <w:rsid w:val="00161DA3"/>
    <w:rsid w:val="00162435"/>
    <w:rsid w:val="00162D8B"/>
    <w:rsid w:val="001637D7"/>
    <w:rsid w:val="00163D64"/>
    <w:rsid w:val="0016432A"/>
    <w:rsid w:val="0016456A"/>
    <w:rsid w:val="0016482D"/>
    <w:rsid w:val="00164ED6"/>
    <w:rsid w:val="0016504E"/>
    <w:rsid w:val="001652C8"/>
    <w:rsid w:val="00165631"/>
    <w:rsid w:val="001656BB"/>
    <w:rsid w:val="001708B6"/>
    <w:rsid w:val="00171392"/>
    <w:rsid w:val="00171559"/>
    <w:rsid w:val="00172ADC"/>
    <w:rsid w:val="001736B7"/>
    <w:rsid w:val="00175B6B"/>
    <w:rsid w:val="00176026"/>
    <w:rsid w:val="001764BB"/>
    <w:rsid w:val="00177487"/>
    <w:rsid w:val="001778BA"/>
    <w:rsid w:val="00177CEC"/>
    <w:rsid w:val="001801B1"/>
    <w:rsid w:val="00180DE7"/>
    <w:rsid w:val="001813B3"/>
    <w:rsid w:val="00181668"/>
    <w:rsid w:val="0018208D"/>
    <w:rsid w:val="001825E7"/>
    <w:rsid w:val="0018438A"/>
    <w:rsid w:val="0018443E"/>
    <w:rsid w:val="00184A4E"/>
    <w:rsid w:val="001851E0"/>
    <w:rsid w:val="001853C2"/>
    <w:rsid w:val="00185A05"/>
    <w:rsid w:val="00185FEE"/>
    <w:rsid w:val="001864A2"/>
    <w:rsid w:val="00187848"/>
    <w:rsid w:val="00187F43"/>
    <w:rsid w:val="00190182"/>
    <w:rsid w:val="0019057F"/>
    <w:rsid w:val="00191F3F"/>
    <w:rsid w:val="0019365A"/>
    <w:rsid w:val="001953D9"/>
    <w:rsid w:val="001962C4"/>
    <w:rsid w:val="00196915"/>
    <w:rsid w:val="001A0476"/>
    <w:rsid w:val="001A0538"/>
    <w:rsid w:val="001A0FCA"/>
    <w:rsid w:val="001A15A7"/>
    <w:rsid w:val="001A2017"/>
    <w:rsid w:val="001A3DE7"/>
    <w:rsid w:val="001A65C4"/>
    <w:rsid w:val="001A703C"/>
    <w:rsid w:val="001A70BD"/>
    <w:rsid w:val="001A7DCC"/>
    <w:rsid w:val="001A7F57"/>
    <w:rsid w:val="001B00E7"/>
    <w:rsid w:val="001B1B87"/>
    <w:rsid w:val="001B6A93"/>
    <w:rsid w:val="001C109C"/>
    <w:rsid w:val="001C3E8E"/>
    <w:rsid w:val="001C67D3"/>
    <w:rsid w:val="001C70F9"/>
    <w:rsid w:val="001C7893"/>
    <w:rsid w:val="001C7D91"/>
    <w:rsid w:val="001D06C5"/>
    <w:rsid w:val="001D0776"/>
    <w:rsid w:val="001D09BD"/>
    <w:rsid w:val="001D1CE6"/>
    <w:rsid w:val="001D1DF0"/>
    <w:rsid w:val="001D3404"/>
    <w:rsid w:val="001D5539"/>
    <w:rsid w:val="001D59EF"/>
    <w:rsid w:val="001D6A5D"/>
    <w:rsid w:val="001D71CD"/>
    <w:rsid w:val="001D7B27"/>
    <w:rsid w:val="001E174C"/>
    <w:rsid w:val="001E1FE5"/>
    <w:rsid w:val="001E2AFF"/>
    <w:rsid w:val="001E345D"/>
    <w:rsid w:val="001E39F6"/>
    <w:rsid w:val="001E4164"/>
    <w:rsid w:val="001E4691"/>
    <w:rsid w:val="001E516F"/>
    <w:rsid w:val="001E5675"/>
    <w:rsid w:val="001E5BFD"/>
    <w:rsid w:val="001E70F0"/>
    <w:rsid w:val="001E79B9"/>
    <w:rsid w:val="001F0C45"/>
    <w:rsid w:val="001F0E74"/>
    <w:rsid w:val="001F139E"/>
    <w:rsid w:val="001F245F"/>
    <w:rsid w:val="001F2532"/>
    <w:rsid w:val="001F25F8"/>
    <w:rsid w:val="001F2BB0"/>
    <w:rsid w:val="001F337F"/>
    <w:rsid w:val="001F3A41"/>
    <w:rsid w:val="001F421A"/>
    <w:rsid w:val="001F46E7"/>
    <w:rsid w:val="001F6864"/>
    <w:rsid w:val="001F7DFE"/>
    <w:rsid w:val="00201AF3"/>
    <w:rsid w:val="00203CF7"/>
    <w:rsid w:val="00203E0E"/>
    <w:rsid w:val="002047D2"/>
    <w:rsid w:val="002049D9"/>
    <w:rsid w:val="00204DDF"/>
    <w:rsid w:val="00205850"/>
    <w:rsid w:val="002071C3"/>
    <w:rsid w:val="002106C9"/>
    <w:rsid w:val="00211EEF"/>
    <w:rsid w:val="00212730"/>
    <w:rsid w:val="00213214"/>
    <w:rsid w:val="002135F1"/>
    <w:rsid w:val="002140B9"/>
    <w:rsid w:val="00215B5E"/>
    <w:rsid w:val="0021691A"/>
    <w:rsid w:val="00216AA3"/>
    <w:rsid w:val="0022160E"/>
    <w:rsid w:val="00221870"/>
    <w:rsid w:val="002230A3"/>
    <w:rsid w:val="00223BB6"/>
    <w:rsid w:val="00223D75"/>
    <w:rsid w:val="00225B3C"/>
    <w:rsid w:val="002272FC"/>
    <w:rsid w:val="00227783"/>
    <w:rsid w:val="00227E8F"/>
    <w:rsid w:val="002332EF"/>
    <w:rsid w:val="00233517"/>
    <w:rsid w:val="00233CAC"/>
    <w:rsid w:val="00234927"/>
    <w:rsid w:val="00234ABD"/>
    <w:rsid w:val="00234FBE"/>
    <w:rsid w:val="00234FC1"/>
    <w:rsid w:val="002356C4"/>
    <w:rsid w:val="00236056"/>
    <w:rsid w:val="002363AE"/>
    <w:rsid w:val="0023657F"/>
    <w:rsid w:val="00236F49"/>
    <w:rsid w:val="00237B23"/>
    <w:rsid w:val="00237E16"/>
    <w:rsid w:val="002401A4"/>
    <w:rsid w:val="002404EF"/>
    <w:rsid w:val="00240742"/>
    <w:rsid w:val="00240890"/>
    <w:rsid w:val="0024103C"/>
    <w:rsid w:val="002418C4"/>
    <w:rsid w:val="00241F46"/>
    <w:rsid w:val="0024334D"/>
    <w:rsid w:val="002437BF"/>
    <w:rsid w:val="00243ABB"/>
    <w:rsid w:val="00243AF4"/>
    <w:rsid w:val="002444B8"/>
    <w:rsid w:val="00244CAA"/>
    <w:rsid w:val="00245A2F"/>
    <w:rsid w:val="00245CCD"/>
    <w:rsid w:val="00245F4A"/>
    <w:rsid w:val="00246113"/>
    <w:rsid w:val="00247266"/>
    <w:rsid w:val="00247518"/>
    <w:rsid w:val="002504C0"/>
    <w:rsid w:val="002516D9"/>
    <w:rsid w:val="0025278D"/>
    <w:rsid w:val="00253180"/>
    <w:rsid w:val="002536E2"/>
    <w:rsid w:val="00253B8D"/>
    <w:rsid w:val="0025474D"/>
    <w:rsid w:val="0025548A"/>
    <w:rsid w:val="00256532"/>
    <w:rsid w:val="00256680"/>
    <w:rsid w:val="00256758"/>
    <w:rsid w:val="002575B7"/>
    <w:rsid w:val="00257BC9"/>
    <w:rsid w:val="0026150E"/>
    <w:rsid w:val="00261D7B"/>
    <w:rsid w:val="00261FDD"/>
    <w:rsid w:val="00262D2F"/>
    <w:rsid w:val="00263675"/>
    <w:rsid w:val="002638BB"/>
    <w:rsid w:val="0026442A"/>
    <w:rsid w:val="0026483C"/>
    <w:rsid w:val="002650E7"/>
    <w:rsid w:val="002664F7"/>
    <w:rsid w:val="002678C2"/>
    <w:rsid w:val="00270292"/>
    <w:rsid w:val="00270705"/>
    <w:rsid w:val="00270F6D"/>
    <w:rsid w:val="00271240"/>
    <w:rsid w:val="002718A9"/>
    <w:rsid w:val="00271A2C"/>
    <w:rsid w:val="002726E6"/>
    <w:rsid w:val="0027280B"/>
    <w:rsid w:val="00273123"/>
    <w:rsid w:val="0027316E"/>
    <w:rsid w:val="002740CA"/>
    <w:rsid w:val="00274153"/>
    <w:rsid w:val="00274683"/>
    <w:rsid w:val="0027477C"/>
    <w:rsid w:val="00274F6E"/>
    <w:rsid w:val="00275B67"/>
    <w:rsid w:val="00277AAF"/>
    <w:rsid w:val="00277FD4"/>
    <w:rsid w:val="002806B7"/>
    <w:rsid w:val="00281775"/>
    <w:rsid w:val="0028179E"/>
    <w:rsid w:val="00281AA6"/>
    <w:rsid w:val="00284A98"/>
    <w:rsid w:val="00285C1C"/>
    <w:rsid w:val="00285CB2"/>
    <w:rsid w:val="00285D9D"/>
    <w:rsid w:val="002860C6"/>
    <w:rsid w:val="00286D70"/>
    <w:rsid w:val="002908CC"/>
    <w:rsid w:val="00290995"/>
    <w:rsid w:val="002922B8"/>
    <w:rsid w:val="00292AAB"/>
    <w:rsid w:val="00292AEF"/>
    <w:rsid w:val="00292CAA"/>
    <w:rsid w:val="00293545"/>
    <w:rsid w:val="00293E14"/>
    <w:rsid w:val="00295456"/>
    <w:rsid w:val="00296619"/>
    <w:rsid w:val="00296699"/>
    <w:rsid w:val="00297CE2"/>
    <w:rsid w:val="002A00A4"/>
    <w:rsid w:val="002A00F9"/>
    <w:rsid w:val="002A168A"/>
    <w:rsid w:val="002A2078"/>
    <w:rsid w:val="002A2153"/>
    <w:rsid w:val="002A2208"/>
    <w:rsid w:val="002A2AAF"/>
    <w:rsid w:val="002A3F0B"/>
    <w:rsid w:val="002A3FFA"/>
    <w:rsid w:val="002A421A"/>
    <w:rsid w:val="002A564E"/>
    <w:rsid w:val="002A5D95"/>
    <w:rsid w:val="002A5DB0"/>
    <w:rsid w:val="002A63F2"/>
    <w:rsid w:val="002B01E2"/>
    <w:rsid w:val="002B12F1"/>
    <w:rsid w:val="002B18B8"/>
    <w:rsid w:val="002B1CE6"/>
    <w:rsid w:val="002B2899"/>
    <w:rsid w:val="002B2F2F"/>
    <w:rsid w:val="002B4D3C"/>
    <w:rsid w:val="002B5016"/>
    <w:rsid w:val="002B5135"/>
    <w:rsid w:val="002B5881"/>
    <w:rsid w:val="002B5BE4"/>
    <w:rsid w:val="002B6529"/>
    <w:rsid w:val="002B6E49"/>
    <w:rsid w:val="002B7DE9"/>
    <w:rsid w:val="002C05CA"/>
    <w:rsid w:val="002C1DA8"/>
    <w:rsid w:val="002C243C"/>
    <w:rsid w:val="002C296F"/>
    <w:rsid w:val="002C2972"/>
    <w:rsid w:val="002C364F"/>
    <w:rsid w:val="002C44D2"/>
    <w:rsid w:val="002C4507"/>
    <w:rsid w:val="002C4A24"/>
    <w:rsid w:val="002C662D"/>
    <w:rsid w:val="002C6DD5"/>
    <w:rsid w:val="002C7038"/>
    <w:rsid w:val="002C7783"/>
    <w:rsid w:val="002D037B"/>
    <w:rsid w:val="002D046C"/>
    <w:rsid w:val="002D15B4"/>
    <w:rsid w:val="002D185A"/>
    <w:rsid w:val="002D1D78"/>
    <w:rsid w:val="002D1F57"/>
    <w:rsid w:val="002D2A91"/>
    <w:rsid w:val="002D32FC"/>
    <w:rsid w:val="002D34FF"/>
    <w:rsid w:val="002D3628"/>
    <w:rsid w:val="002D4284"/>
    <w:rsid w:val="002D478F"/>
    <w:rsid w:val="002D50D1"/>
    <w:rsid w:val="002D5583"/>
    <w:rsid w:val="002D5723"/>
    <w:rsid w:val="002D59E9"/>
    <w:rsid w:val="002D5AF4"/>
    <w:rsid w:val="002D700F"/>
    <w:rsid w:val="002D79E9"/>
    <w:rsid w:val="002D7D93"/>
    <w:rsid w:val="002E123C"/>
    <w:rsid w:val="002E1A3C"/>
    <w:rsid w:val="002E206E"/>
    <w:rsid w:val="002E24B9"/>
    <w:rsid w:val="002E2A22"/>
    <w:rsid w:val="002E3F33"/>
    <w:rsid w:val="002E50E3"/>
    <w:rsid w:val="002E556A"/>
    <w:rsid w:val="002E6413"/>
    <w:rsid w:val="002E7155"/>
    <w:rsid w:val="002F0C2A"/>
    <w:rsid w:val="002F1CFC"/>
    <w:rsid w:val="002F36BB"/>
    <w:rsid w:val="002F48AA"/>
    <w:rsid w:val="002F48AC"/>
    <w:rsid w:val="002F4AC5"/>
    <w:rsid w:val="002F4F1E"/>
    <w:rsid w:val="002F5213"/>
    <w:rsid w:val="002F7B85"/>
    <w:rsid w:val="002F7BA7"/>
    <w:rsid w:val="0030183C"/>
    <w:rsid w:val="00303AD0"/>
    <w:rsid w:val="0030419C"/>
    <w:rsid w:val="00304399"/>
    <w:rsid w:val="0030440D"/>
    <w:rsid w:val="00304740"/>
    <w:rsid w:val="00304D04"/>
    <w:rsid w:val="0030503D"/>
    <w:rsid w:val="003058C6"/>
    <w:rsid w:val="003058F1"/>
    <w:rsid w:val="003059FD"/>
    <w:rsid w:val="0030792A"/>
    <w:rsid w:val="00311F53"/>
    <w:rsid w:val="00312AD3"/>
    <w:rsid w:val="00312C29"/>
    <w:rsid w:val="00313F9C"/>
    <w:rsid w:val="003154DE"/>
    <w:rsid w:val="0031577A"/>
    <w:rsid w:val="00316501"/>
    <w:rsid w:val="0031711A"/>
    <w:rsid w:val="0031770E"/>
    <w:rsid w:val="003210EA"/>
    <w:rsid w:val="0032300C"/>
    <w:rsid w:val="00323CEF"/>
    <w:rsid w:val="00323D93"/>
    <w:rsid w:val="00324AF8"/>
    <w:rsid w:val="00324E43"/>
    <w:rsid w:val="003250CA"/>
    <w:rsid w:val="003257B8"/>
    <w:rsid w:val="003275B3"/>
    <w:rsid w:val="003275C9"/>
    <w:rsid w:val="003276D0"/>
    <w:rsid w:val="00327747"/>
    <w:rsid w:val="00327895"/>
    <w:rsid w:val="00327CB1"/>
    <w:rsid w:val="00327E98"/>
    <w:rsid w:val="00330680"/>
    <w:rsid w:val="00332BD5"/>
    <w:rsid w:val="00332D92"/>
    <w:rsid w:val="003331CD"/>
    <w:rsid w:val="00333EF5"/>
    <w:rsid w:val="00334FCD"/>
    <w:rsid w:val="00335731"/>
    <w:rsid w:val="00335BD2"/>
    <w:rsid w:val="00335CFC"/>
    <w:rsid w:val="00335FDD"/>
    <w:rsid w:val="00336698"/>
    <w:rsid w:val="0033708F"/>
    <w:rsid w:val="003372AA"/>
    <w:rsid w:val="00337328"/>
    <w:rsid w:val="00337D1A"/>
    <w:rsid w:val="00340410"/>
    <w:rsid w:val="00341DDB"/>
    <w:rsid w:val="003439EC"/>
    <w:rsid w:val="003447BF"/>
    <w:rsid w:val="00344B0C"/>
    <w:rsid w:val="003453AC"/>
    <w:rsid w:val="003453B7"/>
    <w:rsid w:val="003456EA"/>
    <w:rsid w:val="0034695C"/>
    <w:rsid w:val="00347301"/>
    <w:rsid w:val="003513DF"/>
    <w:rsid w:val="003517BF"/>
    <w:rsid w:val="00353563"/>
    <w:rsid w:val="003539D5"/>
    <w:rsid w:val="00354518"/>
    <w:rsid w:val="003548F6"/>
    <w:rsid w:val="00354936"/>
    <w:rsid w:val="00355F34"/>
    <w:rsid w:val="00360586"/>
    <w:rsid w:val="00360B4A"/>
    <w:rsid w:val="0036161B"/>
    <w:rsid w:val="00362AA0"/>
    <w:rsid w:val="00363894"/>
    <w:rsid w:val="0036441D"/>
    <w:rsid w:val="00366757"/>
    <w:rsid w:val="003670E6"/>
    <w:rsid w:val="003673B8"/>
    <w:rsid w:val="00367488"/>
    <w:rsid w:val="003704BC"/>
    <w:rsid w:val="003705D4"/>
    <w:rsid w:val="003712A8"/>
    <w:rsid w:val="0037221C"/>
    <w:rsid w:val="003725A9"/>
    <w:rsid w:val="00372CDD"/>
    <w:rsid w:val="00372F98"/>
    <w:rsid w:val="003730E5"/>
    <w:rsid w:val="0037345E"/>
    <w:rsid w:val="0037431E"/>
    <w:rsid w:val="0037492B"/>
    <w:rsid w:val="00376454"/>
    <w:rsid w:val="00376E6B"/>
    <w:rsid w:val="00377C5E"/>
    <w:rsid w:val="00380AC9"/>
    <w:rsid w:val="00380F99"/>
    <w:rsid w:val="003814D2"/>
    <w:rsid w:val="0038248B"/>
    <w:rsid w:val="00382E34"/>
    <w:rsid w:val="003865BF"/>
    <w:rsid w:val="00387BFB"/>
    <w:rsid w:val="003903BA"/>
    <w:rsid w:val="0039049F"/>
    <w:rsid w:val="00391251"/>
    <w:rsid w:val="00391CBF"/>
    <w:rsid w:val="00391FA7"/>
    <w:rsid w:val="00392271"/>
    <w:rsid w:val="0039243F"/>
    <w:rsid w:val="00393515"/>
    <w:rsid w:val="003936E5"/>
    <w:rsid w:val="00394FDC"/>
    <w:rsid w:val="00395111"/>
    <w:rsid w:val="00396005"/>
    <w:rsid w:val="003962B6"/>
    <w:rsid w:val="00396471"/>
    <w:rsid w:val="00397485"/>
    <w:rsid w:val="003A0D2D"/>
    <w:rsid w:val="003A157A"/>
    <w:rsid w:val="003A1CA9"/>
    <w:rsid w:val="003A22A0"/>
    <w:rsid w:val="003A238B"/>
    <w:rsid w:val="003A31B0"/>
    <w:rsid w:val="003A4916"/>
    <w:rsid w:val="003A5AB3"/>
    <w:rsid w:val="003A616E"/>
    <w:rsid w:val="003A6EA0"/>
    <w:rsid w:val="003A7020"/>
    <w:rsid w:val="003B030C"/>
    <w:rsid w:val="003B0768"/>
    <w:rsid w:val="003B12E1"/>
    <w:rsid w:val="003B12F5"/>
    <w:rsid w:val="003B155E"/>
    <w:rsid w:val="003B2025"/>
    <w:rsid w:val="003B4186"/>
    <w:rsid w:val="003B43AE"/>
    <w:rsid w:val="003B4A6D"/>
    <w:rsid w:val="003B554A"/>
    <w:rsid w:val="003B56AA"/>
    <w:rsid w:val="003B5EAE"/>
    <w:rsid w:val="003B6086"/>
    <w:rsid w:val="003B6F25"/>
    <w:rsid w:val="003B707F"/>
    <w:rsid w:val="003B7877"/>
    <w:rsid w:val="003C0548"/>
    <w:rsid w:val="003C0D3E"/>
    <w:rsid w:val="003C1101"/>
    <w:rsid w:val="003C1A89"/>
    <w:rsid w:val="003C1FDE"/>
    <w:rsid w:val="003C2ADE"/>
    <w:rsid w:val="003C2FD4"/>
    <w:rsid w:val="003C43BB"/>
    <w:rsid w:val="003C4BB9"/>
    <w:rsid w:val="003C51CE"/>
    <w:rsid w:val="003C5CB8"/>
    <w:rsid w:val="003C5EE4"/>
    <w:rsid w:val="003C7426"/>
    <w:rsid w:val="003C78AD"/>
    <w:rsid w:val="003C7AC5"/>
    <w:rsid w:val="003D0154"/>
    <w:rsid w:val="003D06B5"/>
    <w:rsid w:val="003D0FAC"/>
    <w:rsid w:val="003D24E4"/>
    <w:rsid w:val="003D3562"/>
    <w:rsid w:val="003D3921"/>
    <w:rsid w:val="003D427E"/>
    <w:rsid w:val="003D5694"/>
    <w:rsid w:val="003D5F94"/>
    <w:rsid w:val="003D692F"/>
    <w:rsid w:val="003D77DF"/>
    <w:rsid w:val="003D7BF1"/>
    <w:rsid w:val="003D7CB5"/>
    <w:rsid w:val="003D7FC8"/>
    <w:rsid w:val="003E079B"/>
    <w:rsid w:val="003E104B"/>
    <w:rsid w:val="003E1132"/>
    <w:rsid w:val="003E13BA"/>
    <w:rsid w:val="003E2B07"/>
    <w:rsid w:val="003E2CD9"/>
    <w:rsid w:val="003E2F40"/>
    <w:rsid w:val="003E499F"/>
    <w:rsid w:val="003E4CFF"/>
    <w:rsid w:val="003E5280"/>
    <w:rsid w:val="003E61F1"/>
    <w:rsid w:val="003E7138"/>
    <w:rsid w:val="003E7A55"/>
    <w:rsid w:val="003F01B1"/>
    <w:rsid w:val="003F1410"/>
    <w:rsid w:val="003F1823"/>
    <w:rsid w:val="003F18EF"/>
    <w:rsid w:val="003F2832"/>
    <w:rsid w:val="003F2A8C"/>
    <w:rsid w:val="003F3000"/>
    <w:rsid w:val="003F336E"/>
    <w:rsid w:val="003F4208"/>
    <w:rsid w:val="003F698E"/>
    <w:rsid w:val="003F7389"/>
    <w:rsid w:val="00400481"/>
    <w:rsid w:val="00400E6A"/>
    <w:rsid w:val="00402B19"/>
    <w:rsid w:val="00404624"/>
    <w:rsid w:val="00404B70"/>
    <w:rsid w:val="00405CED"/>
    <w:rsid w:val="00405ED8"/>
    <w:rsid w:val="004060A3"/>
    <w:rsid w:val="00406610"/>
    <w:rsid w:val="004066C6"/>
    <w:rsid w:val="00406D84"/>
    <w:rsid w:val="004103AB"/>
    <w:rsid w:val="00410A29"/>
    <w:rsid w:val="00410BB9"/>
    <w:rsid w:val="00411996"/>
    <w:rsid w:val="00411CDC"/>
    <w:rsid w:val="00412DC6"/>
    <w:rsid w:val="00413830"/>
    <w:rsid w:val="00413CB8"/>
    <w:rsid w:val="00413FEB"/>
    <w:rsid w:val="00414A75"/>
    <w:rsid w:val="0041517A"/>
    <w:rsid w:val="00417894"/>
    <w:rsid w:val="00417AE1"/>
    <w:rsid w:val="0042005F"/>
    <w:rsid w:val="00420A69"/>
    <w:rsid w:val="004210D1"/>
    <w:rsid w:val="00421609"/>
    <w:rsid w:val="00421618"/>
    <w:rsid w:val="00422C17"/>
    <w:rsid w:val="00425890"/>
    <w:rsid w:val="00425B13"/>
    <w:rsid w:val="0042623C"/>
    <w:rsid w:val="004267EC"/>
    <w:rsid w:val="00426915"/>
    <w:rsid w:val="00426AFE"/>
    <w:rsid w:val="00427859"/>
    <w:rsid w:val="0042794B"/>
    <w:rsid w:val="00427FCD"/>
    <w:rsid w:val="004305D1"/>
    <w:rsid w:val="0043102F"/>
    <w:rsid w:val="004318F8"/>
    <w:rsid w:val="00431BD5"/>
    <w:rsid w:val="00432219"/>
    <w:rsid w:val="00432D73"/>
    <w:rsid w:val="00432D9A"/>
    <w:rsid w:val="00432F85"/>
    <w:rsid w:val="004331B4"/>
    <w:rsid w:val="004338F3"/>
    <w:rsid w:val="004339F6"/>
    <w:rsid w:val="00433B7C"/>
    <w:rsid w:val="00434598"/>
    <w:rsid w:val="0043469A"/>
    <w:rsid w:val="00434883"/>
    <w:rsid w:val="00434B58"/>
    <w:rsid w:val="0043550A"/>
    <w:rsid w:val="00435A74"/>
    <w:rsid w:val="00435C8F"/>
    <w:rsid w:val="004374EB"/>
    <w:rsid w:val="00437FAC"/>
    <w:rsid w:val="00440142"/>
    <w:rsid w:val="004408FF"/>
    <w:rsid w:val="00440B29"/>
    <w:rsid w:val="00441522"/>
    <w:rsid w:val="004419A1"/>
    <w:rsid w:val="00441A97"/>
    <w:rsid w:val="00441CBC"/>
    <w:rsid w:val="00441EA6"/>
    <w:rsid w:val="004438E7"/>
    <w:rsid w:val="004439A5"/>
    <w:rsid w:val="00443ED8"/>
    <w:rsid w:val="004442B5"/>
    <w:rsid w:val="004443B1"/>
    <w:rsid w:val="00444776"/>
    <w:rsid w:val="00445021"/>
    <w:rsid w:val="00445613"/>
    <w:rsid w:val="004465C6"/>
    <w:rsid w:val="00447DCD"/>
    <w:rsid w:val="00450742"/>
    <w:rsid w:val="0045099D"/>
    <w:rsid w:val="0045181F"/>
    <w:rsid w:val="004525CF"/>
    <w:rsid w:val="00452AF5"/>
    <w:rsid w:val="00453A33"/>
    <w:rsid w:val="0045478F"/>
    <w:rsid w:val="00454AB3"/>
    <w:rsid w:val="00454E8E"/>
    <w:rsid w:val="00454EE0"/>
    <w:rsid w:val="00455615"/>
    <w:rsid w:val="004558A9"/>
    <w:rsid w:val="0045620D"/>
    <w:rsid w:val="004563BF"/>
    <w:rsid w:val="00456A3C"/>
    <w:rsid w:val="004577FB"/>
    <w:rsid w:val="00457FB6"/>
    <w:rsid w:val="00461CDA"/>
    <w:rsid w:val="00461D9C"/>
    <w:rsid w:val="00461E1E"/>
    <w:rsid w:val="00462BD9"/>
    <w:rsid w:val="00463340"/>
    <w:rsid w:val="00463F84"/>
    <w:rsid w:val="00464298"/>
    <w:rsid w:val="00464654"/>
    <w:rsid w:val="004650B1"/>
    <w:rsid w:val="00465860"/>
    <w:rsid w:val="004661C7"/>
    <w:rsid w:val="004661E3"/>
    <w:rsid w:val="00466FE7"/>
    <w:rsid w:val="00467023"/>
    <w:rsid w:val="004673B9"/>
    <w:rsid w:val="0046758A"/>
    <w:rsid w:val="00470A6D"/>
    <w:rsid w:val="0047223E"/>
    <w:rsid w:val="00472462"/>
    <w:rsid w:val="0047256B"/>
    <w:rsid w:val="00472BA8"/>
    <w:rsid w:val="00472EA5"/>
    <w:rsid w:val="00474213"/>
    <w:rsid w:val="004742E3"/>
    <w:rsid w:val="004748B0"/>
    <w:rsid w:val="00474F95"/>
    <w:rsid w:val="004752F0"/>
    <w:rsid w:val="00475809"/>
    <w:rsid w:val="00480D01"/>
    <w:rsid w:val="0048166B"/>
    <w:rsid w:val="00482D97"/>
    <w:rsid w:val="004841A4"/>
    <w:rsid w:val="004843CF"/>
    <w:rsid w:val="00484890"/>
    <w:rsid w:val="00484D5F"/>
    <w:rsid w:val="004859B1"/>
    <w:rsid w:val="00485C5C"/>
    <w:rsid w:val="00486766"/>
    <w:rsid w:val="00486C89"/>
    <w:rsid w:val="00487AA4"/>
    <w:rsid w:val="00487DEE"/>
    <w:rsid w:val="00490A89"/>
    <w:rsid w:val="00492103"/>
    <w:rsid w:val="00492A36"/>
    <w:rsid w:val="004940D8"/>
    <w:rsid w:val="00494697"/>
    <w:rsid w:val="00494E61"/>
    <w:rsid w:val="00495911"/>
    <w:rsid w:val="00495B7E"/>
    <w:rsid w:val="00495CBA"/>
    <w:rsid w:val="00495DBB"/>
    <w:rsid w:val="00496126"/>
    <w:rsid w:val="00496877"/>
    <w:rsid w:val="004A023A"/>
    <w:rsid w:val="004A142B"/>
    <w:rsid w:val="004A2863"/>
    <w:rsid w:val="004A2FE3"/>
    <w:rsid w:val="004A362C"/>
    <w:rsid w:val="004A3C93"/>
    <w:rsid w:val="004A5E85"/>
    <w:rsid w:val="004A67D7"/>
    <w:rsid w:val="004A6A34"/>
    <w:rsid w:val="004A78E9"/>
    <w:rsid w:val="004A7E98"/>
    <w:rsid w:val="004B0197"/>
    <w:rsid w:val="004B07C3"/>
    <w:rsid w:val="004B09C6"/>
    <w:rsid w:val="004B2233"/>
    <w:rsid w:val="004B2F5D"/>
    <w:rsid w:val="004B31F9"/>
    <w:rsid w:val="004B3759"/>
    <w:rsid w:val="004B4033"/>
    <w:rsid w:val="004B486A"/>
    <w:rsid w:val="004B50F2"/>
    <w:rsid w:val="004B58F5"/>
    <w:rsid w:val="004B64AF"/>
    <w:rsid w:val="004B691A"/>
    <w:rsid w:val="004B787F"/>
    <w:rsid w:val="004B7898"/>
    <w:rsid w:val="004B7CFB"/>
    <w:rsid w:val="004C0025"/>
    <w:rsid w:val="004C096A"/>
    <w:rsid w:val="004C0D82"/>
    <w:rsid w:val="004C15BD"/>
    <w:rsid w:val="004C1798"/>
    <w:rsid w:val="004C3EB7"/>
    <w:rsid w:val="004C41CE"/>
    <w:rsid w:val="004C443E"/>
    <w:rsid w:val="004C485E"/>
    <w:rsid w:val="004C5A4B"/>
    <w:rsid w:val="004C5B41"/>
    <w:rsid w:val="004C5B91"/>
    <w:rsid w:val="004C6AA1"/>
    <w:rsid w:val="004C6D3B"/>
    <w:rsid w:val="004C7285"/>
    <w:rsid w:val="004D12A5"/>
    <w:rsid w:val="004D1C44"/>
    <w:rsid w:val="004D22A8"/>
    <w:rsid w:val="004D26A6"/>
    <w:rsid w:val="004D278C"/>
    <w:rsid w:val="004D286B"/>
    <w:rsid w:val="004D52BE"/>
    <w:rsid w:val="004D5F57"/>
    <w:rsid w:val="004D6094"/>
    <w:rsid w:val="004D753B"/>
    <w:rsid w:val="004D7EB9"/>
    <w:rsid w:val="004E130F"/>
    <w:rsid w:val="004E277C"/>
    <w:rsid w:val="004E3AEB"/>
    <w:rsid w:val="004E4538"/>
    <w:rsid w:val="004E5730"/>
    <w:rsid w:val="004E66C9"/>
    <w:rsid w:val="004E7146"/>
    <w:rsid w:val="004E77B6"/>
    <w:rsid w:val="004F087B"/>
    <w:rsid w:val="004F08D6"/>
    <w:rsid w:val="004F3524"/>
    <w:rsid w:val="004F36AB"/>
    <w:rsid w:val="004F47A8"/>
    <w:rsid w:val="004F50BC"/>
    <w:rsid w:val="004F5278"/>
    <w:rsid w:val="004F6792"/>
    <w:rsid w:val="004F726A"/>
    <w:rsid w:val="004F78CE"/>
    <w:rsid w:val="00502165"/>
    <w:rsid w:val="0050287F"/>
    <w:rsid w:val="005038C5"/>
    <w:rsid w:val="00503E88"/>
    <w:rsid w:val="00505669"/>
    <w:rsid w:val="00505A13"/>
    <w:rsid w:val="00505C66"/>
    <w:rsid w:val="005076C6"/>
    <w:rsid w:val="00507DB0"/>
    <w:rsid w:val="00510353"/>
    <w:rsid w:val="005108DF"/>
    <w:rsid w:val="00510ABF"/>
    <w:rsid w:val="0051210D"/>
    <w:rsid w:val="005129D7"/>
    <w:rsid w:val="00512A10"/>
    <w:rsid w:val="00513345"/>
    <w:rsid w:val="0051428E"/>
    <w:rsid w:val="00514C00"/>
    <w:rsid w:val="0051575E"/>
    <w:rsid w:val="00516023"/>
    <w:rsid w:val="005207CB"/>
    <w:rsid w:val="00520A52"/>
    <w:rsid w:val="00520AF0"/>
    <w:rsid w:val="005212AA"/>
    <w:rsid w:val="005215CB"/>
    <w:rsid w:val="005225BE"/>
    <w:rsid w:val="00522791"/>
    <w:rsid w:val="005233CF"/>
    <w:rsid w:val="00523559"/>
    <w:rsid w:val="0052358C"/>
    <w:rsid w:val="0052378A"/>
    <w:rsid w:val="00523C97"/>
    <w:rsid w:val="005258B1"/>
    <w:rsid w:val="005265D6"/>
    <w:rsid w:val="00527CA1"/>
    <w:rsid w:val="00530470"/>
    <w:rsid w:val="0053060F"/>
    <w:rsid w:val="00530F7A"/>
    <w:rsid w:val="00531335"/>
    <w:rsid w:val="005317B8"/>
    <w:rsid w:val="00532530"/>
    <w:rsid w:val="00532678"/>
    <w:rsid w:val="00532796"/>
    <w:rsid w:val="00534FD6"/>
    <w:rsid w:val="00536068"/>
    <w:rsid w:val="00537577"/>
    <w:rsid w:val="0053797B"/>
    <w:rsid w:val="00537F86"/>
    <w:rsid w:val="00540261"/>
    <w:rsid w:val="005404C5"/>
    <w:rsid w:val="00541DDC"/>
    <w:rsid w:val="005435FD"/>
    <w:rsid w:val="005440D7"/>
    <w:rsid w:val="00544E08"/>
    <w:rsid w:val="0054574F"/>
    <w:rsid w:val="00545999"/>
    <w:rsid w:val="0054704E"/>
    <w:rsid w:val="00547789"/>
    <w:rsid w:val="0055043D"/>
    <w:rsid w:val="00550692"/>
    <w:rsid w:val="005508DB"/>
    <w:rsid w:val="00550970"/>
    <w:rsid w:val="00550B76"/>
    <w:rsid w:val="00550E03"/>
    <w:rsid w:val="00551123"/>
    <w:rsid w:val="00551492"/>
    <w:rsid w:val="005515D7"/>
    <w:rsid w:val="00551D52"/>
    <w:rsid w:val="005525F3"/>
    <w:rsid w:val="00552812"/>
    <w:rsid w:val="00552A81"/>
    <w:rsid w:val="00552C0C"/>
    <w:rsid w:val="0055399F"/>
    <w:rsid w:val="00553E3D"/>
    <w:rsid w:val="005540F3"/>
    <w:rsid w:val="00554926"/>
    <w:rsid w:val="00555A6F"/>
    <w:rsid w:val="0055661F"/>
    <w:rsid w:val="00556897"/>
    <w:rsid w:val="0055796F"/>
    <w:rsid w:val="005606F1"/>
    <w:rsid w:val="00560818"/>
    <w:rsid w:val="00560ED1"/>
    <w:rsid w:val="0056246A"/>
    <w:rsid w:val="00562D9E"/>
    <w:rsid w:val="00562F3F"/>
    <w:rsid w:val="00563A17"/>
    <w:rsid w:val="00563BAB"/>
    <w:rsid w:val="005642BB"/>
    <w:rsid w:val="0056430D"/>
    <w:rsid w:val="00564CDE"/>
    <w:rsid w:val="00565140"/>
    <w:rsid w:val="00565D70"/>
    <w:rsid w:val="00566160"/>
    <w:rsid w:val="005666BC"/>
    <w:rsid w:val="005676C4"/>
    <w:rsid w:val="00567A36"/>
    <w:rsid w:val="00567B6C"/>
    <w:rsid w:val="00567EE7"/>
    <w:rsid w:val="00570A08"/>
    <w:rsid w:val="00570BBF"/>
    <w:rsid w:val="00570D24"/>
    <w:rsid w:val="00571094"/>
    <w:rsid w:val="00571437"/>
    <w:rsid w:val="00571945"/>
    <w:rsid w:val="00572B4B"/>
    <w:rsid w:val="00573BFD"/>
    <w:rsid w:val="00573C89"/>
    <w:rsid w:val="0057441F"/>
    <w:rsid w:val="00574F36"/>
    <w:rsid w:val="0057534A"/>
    <w:rsid w:val="00575765"/>
    <w:rsid w:val="0058006A"/>
    <w:rsid w:val="005802C4"/>
    <w:rsid w:val="00580BF4"/>
    <w:rsid w:val="00580F44"/>
    <w:rsid w:val="005819DF"/>
    <w:rsid w:val="00581E43"/>
    <w:rsid w:val="00582FC4"/>
    <w:rsid w:val="0058351A"/>
    <w:rsid w:val="0058593C"/>
    <w:rsid w:val="00585AB5"/>
    <w:rsid w:val="005868BF"/>
    <w:rsid w:val="00586EF8"/>
    <w:rsid w:val="0058737F"/>
    <w:rsid w:val="005877F8"/>
    <w:rsid w:val="005901DD"/>
    <w:rsid w:val="00591322"/>
    <w:rsid w:val="005917D3"/>
    <w:rsid w:val="005918E8"/>
    <w:rsid w:val="00591B98"/>
    <w:rsid w:val="00591E24"/>
    <w:rsid w:val="00591FD1"/>
    <w:rsid w:val="005922A3"/>
    <w:rsid w:val="00593200"/>
    <w:rsid w:val="005933B6"/>
    <w:rsid w:val="0059434F"/>
    <w:rsid w:val="0059467F"/>
    <w:rsid w:val="00594B8F"/>
    <w:rsid w:val="005955F4"/>
    <w:rsid w:val="0059703F"/>
    <w:rsid w:val="0059710B"/>
    <w:rsid w:val="005971A5"/>
    <w:rsid w:val="00597424"/>
    <w:rsid w:val="005A04F4"/>
    <w:rsid w:val="005A08C5"/>
    <w:rsid w:val="005A0B88"/>
    <w:rsid w:val="005A0FC3"/>
    <w:rsid w:val="005A2A58"/>
    <w:rsid w:val="005A2B90"/>
    <w:rsid w:val="005A2FF5"/>
    <w:rsid w:val="005A3047"/>
    <w:rsid w:val="005A30F1"/>
    <w:rsid w:val="005A3131"/>
    <w:rsid w:val="005A31D6"/>
    <w:rsid w:val="005A3A67"/>
    <w:rsid w:val="005A3C1F"/>
    <w:rsid w:val="005A473D"/>
    <w:rsid w:val="005A54E1"/>
    <w:rsid w:val="005A58E1"/>
    <w:rsid w:val="005A5BE6"/>
    <w:rsid w:val="005A686F"/>
    <w:rsid w:val="005A74FC"/>
    <w:rsid w:val="005A7B11"/>
    <w:rsid w:val="005B02C8"/>
    <w:rsid w:val="005B141F"/>
    <w:rsid w:val="005B1743"/>
    <w:rsid w:val="005B186A"/>
    <w:rsid w:val="005B2A43"/>
    <w:rsid w:val="005B3F35"/>
    <w:rsid w:val="005B46F9"/>
    <w:rsid w:val="005B4853"/>
    <w:rsid w:val="005B4FD5"/>
    <w:rsid w:val="005B5057"/>
    <w:rsid w:val="005B51F9"/>
    <w:rsid w:val="005B7D81"/>
    <w:rsid w:val="005C0453"/>
    <w:rsid w:val="005C1667"/>
    <w:rsid w:val="005C223C"/>
    <w:rsid w:val="005C2A65"/>
    <w:rsid w:val="005C3B53"/>
    <w:rsid w:val="005C3EBF"/>
    <w:rsid w:val="005C4288"/>
    <w:rsid w:val="005C43D6"/>
    <w:rsid w:val="005C4A27"/>
    <w:rsid w:val="005C4AA7"/>
    <w:rsid w:val="005C4BDB"/>
    <w:rsid w:val="005C54EC"/>
    <w:rsid w:val="005C5A7A"/>
    <w:rsid w:val="005C79E0"/>
    <w:rsid w:val="005D27F2"/>
    <w:rsid w:val="005D2F1F"/>
    <w:rsid w:val="005D304D"/>
    <w:rsid w:val="005D31AB"/>
    <w:rsid w:val="005D3783"/>
    <w:rsid w:val="005D3809"/>
    <w:rsid w:val="005D41F5"/>
    <w:rsid w:val="005D4C08"/>
    <w:rsid w:val="005D59EF"/>
    <w:rsid w:val="005D7CEF"/>
    <w:rsid w:val="005D7E2E"/>
    <w:rsid w:val="005E0319"/>
    <w:rsid w:val="005E0C36"/>
    <w:rsid w:val="005E1353"/>
    <w:rsid w:val="005E199D"/>
    <w:rsid w:val="005E1ABD"/>
    <w:rsid w:val="005E1C06"/>
    <w:rsid w:val="005E32F1"/>
    <w:rsid w:val="005E37E2"/>
    <w:rsid w:val="005E3B99"/>
    <w:rsid w:val="005E5036"/>
    <w:rsid w:val="005E50FA"/>
    <w:rsid w:val="005E57C8"/>
    <w:rsid w:val="005E5937"/>
    <w:rsid w:val="005E6573"/>
    <w:rsid w:val="005E77EC"/>
    <w:rsid w:val="005F1885"/>
    <w:rsid w:val="005F2F25"/>
    <w:rsid w:val="005F3361"/>
    <w:rsid w:val="005F397E"/>
    <w:rsid w:val="005F42ED"/>
    <w:rsid w:val="005F4439"/>
    <w:rsid w:val="005F6831"/>
    <w:rsid w:val="005F6EEB"/>
    <w:rsid w:val="005F707C"/>
    <w:rsid w:val="005F76A1"/>
    <w:rsid w:val="005F77FD"/>
    <w:rsid w:val="005F79B1"/>
    <w:rsid w:val="005F7C8D"/>
    <w:rsid w:val="0060404B"/>
    <w:rsid w:val="00604DCF"/>
    <w:rsid w:val="00606725"/>
    <w:rsid w:val="0060689B"/>
    <w:rsid w:val="00607354"/>
    <w:rsid w:val="006073AC"/>
    <w:rsid w:val="00607BA1"/>
    <w:rsid w:val="00607CCE"/>
    <w:rsid w:val="0061010C"/>
    <w:rsid w:val="00610EC5"/>
    <w:rsid w:val="00611095"/>
    <w:rsid w:val="006115ED"/>
    <w:rsid w:val="00611D3E"/>
    <w:rsid w:val="00616005"/>
    <w:rsid w:val="006171F2"/>
    <w:rsid w:val="00617359"/>
    <w:rsid w:val="0061769B"/>
    <w:rsid w:val="00617B4C"/>
    <w:rsid w:val="0062044E"/>
    <w:rsid w:val="006204A3"/>
    <w:rsid w:val="006208FC"/>
    <w:rsid w:val="00623088"/>
    <w:rsid w:val="00623524"/>
    <w:rsid w:val="00623739"/>
    <w:rsid w:val="00623FFA"/>
    <w:rsid w:val="00624CCB"/>
    <w:rsid w:val="0062511A"/>
    <w:rsid w:val="006256B2"/>
    <w:rsid w:val="00625D86"/>
    <w:rsid w:val="0062612A"/>
    <w:rsid w:val="0062699C"/>
    <w:rsid w:val="00627615"/>
    <w:rsid w:val="006278E0"/>
    <w:rsid w:val="00627B82"/>
    <w:rsid w:val="00630A88"/>
    <w:rsid w:val="00630EA1"/>
    <w:rsid w:val="00631290"/>
    <w:rsid w:val="006320CB"/>
    <w:rsid w:val="00632470"/>
    <w:rsid w:val="006329B9"/>
    <w:rsid w:val="00632AFC"/>
    <w:rsid w:val="00632CE5"/>
    <w:rsid w:val="006348DA"/>
    <w:rsid w:val="00634CD6"/>
    <w:rsid w:val="00634E9E"/>
    <w:rsid w:val="00635B90"/>
    <w:rsid w:val="006377D1"/>
    <w:rsid w:val="00637C80"/>
    <w:rsid w:val="00640339"/>
    <w:rsid w:val="006411A5"/>
    <w:rsid w:val="006422D1"/>
    <w:rsid w:val="0064270E"/>
    <w:rsid w:val="00642AEC"/>
    <w:rsid w:val="00643229"/>
    <w:rsid w:val="0064463A"/>
    <w:rsid w:val="00645A30"/>
    <w:rsid w:val="00645FB2"/>
    <w:rsid w:val="0064671A"/>
    <w:rsid w:val="00646B13"/>
    <w:rsid w:val="00647A96"/>
    <w:rsid w:val="0065024D"/>
    <w:rsid w:val="0065035C"/>
    <w:rsid w:val="0065326C"/>
    <w:rsid w:val="00653556"/>
    <w:rsid w:val="006538EA"/>
    <w:rsid w:val="00654495"/>
    <w:rsid w:val="00654FCF"/>
    <w:rsid w:val="006551F0"/>
    <w:rsid w:val="006561E0"/>
    <w:rsid w:val="00656294"/>
    <w:rsid w:val="006568EC"/>
    <w:rsid w:val="006570AD"/>
    <w:rsid w:val="00660640"/>
    <w:rsid w:val="006606B7"/>
    <w:rsid w:val="0066104F"/>
    <w:rsid w:val="00661A49"/>
    <w:rsid w:val="00661EC3"/>
    <w:rsid w:val="00661FD9"/>
    <w:rsid w:val="006639D2"/>
    <w:rsid w:val="00664009"/>
    <w:rsid w:val="006643FA"/>
    <w:rsid w:val="006657CE"/>
    <w:rsid w:val="0066795B"/>
    <w:rsid w:val="00667C0A"/>
    <w:rsid w:val="00670650"/>
    <w:rsid w:val="00670AB2"/>
    <w:rsid w:val="00670CC8"/>
    <w:rsid w:val="0067145D"/>
    <w:rsid w:val="00671BAD"/>
    <w:rsid w:val="00672FCF"/>
    <w:rsid w:val="00673303"/>
    <w:rsid w:val="0067471C"/>
    <w:rsid w:val="00674A33"/>
    <w:rsid w:val="00674DF7"/>
    <w:rsid w:val="006754D0"/>
    <w:rsid w:val="00675710"/>
    <w:rsid w:val="006764A1"/>
    <w:rsid w:val="0067691B"/>
    <w:rsid w:val="006777B0"/>
    <w:rsid w:val="006778F7"/>
    <w:rsid w:val="00677917"/>
    <w:rsid w:val="0067795A"/>
    <w:rsid w:val="0068028B"/>
    <w:rsid w:val="006802D8"/>
    <w:rsid w:val="00680874"/>
    <w:rsid w:val="006812D6"/>
    <w:rsid w:val="00682257"/>
    <w:rsid w:val="00682704"/>
    <w:rsid w:val="00682F96"/>
    <w:rsid w:val="006843E4"/>
    <w:rsid w:val="006844FF"/>
    <w:rsid w:val="00684EAF"/>
    <w:rsid w:val="006867B2"/>
    <w:rsid w:val="00687798"/>
    <w:rsid w:val="00687AA3"/>
    <w:rsid w:val="00687ED7"/>
    <w:rsid w:val="00692355"/>
    <w:rsid w:val="006928A7"/>
    <w:rsid w:val="00692FF4"/>
    <w:rsid w:val="006933AB"/>
    <w:rsid w:val="00693B5D"/>
    <w:rsid w:val="00693E1F"/>
    <w:rsid w:val="00694336"/>
    <w:rsid w:val="00695182"/>
    <w:rsid w:val="006956DB"/>
    <w:rsid w:val="00695E62"/>
    <w:rsid w:val="00696044"/>
    <w:rsid w:val="006A098A"/>
    <w:rsid w:val="006A0FAC"/>
    <w:rsid w:val="006A2304"/>
    <w:rsid w:val="006A2CF2"/>
    <w:rsid w:val="006A449C"/>
    <w:rsid w:val="006A4BA4"/>
    <w:rsid w:val="006A4EC8"/>
    <w:rsid w:val="006A4EE1"/>
    <w:rsid w:val="006A599B"/>
    <w:rsid w:val="006A650D"/>
    <w:rsid w:val="006A6D40"/>
    <w:rsid w:val="006A75D9"/>
    <w:rsid w:val="006A7DC9"/>
    <w:rsid w:val="006B0EAF"/>
    <w:rsid w:val="006B1377"/>
    <w:rsid w:val="006B1B64"/>
    <w:rsid w:val="006B1E24"/>
    <w:rsid w:val="006B1F50"/>
    <w:rsid w:val="006B2BA2"/>
    <w:rsid w:val="006B5DCE"/>
    <w:rsid w:val="006B633A"/>
    <w:rsid w:val="006B6C1C"/>
    <w:rsid w:val="006B6FA0"/>
    <w:rsid w:val="006B705D"/>
    <w:rsid w:val="006B7789"/>
    <w:rsid w:val="006B79DF"/>
    <w:rsid w:val="006C0AEC"/>
    <w:rsid w:val="006C0D33"/>
    <w:rsid w:val="006C0FA6"/>
    <w:rsid w:val="006C14A8"/>
    <w:rsid w:val="006C348B"/>
    <w:rsid w:val="006C5839"/>
    <w:rsid w:val="006C5C0F"/>
    <w:rsid w:val="006C5FAA"/>
    <w:rsid w:val="006C63BD"/>
    <w:rsid w:val="006C72FE"/>
    <w:rsid w:val="006C770D"/>
    <w:rsid w:val="006D267D"/>
    <w:rsid w:val="006D2BDC"/>
    <w:rsid w:val="006D2F9F"/>
    <w:rsid w:val="006D3D16"/>
    <w:rsid w:val="006D4A2F"/>
    <w:rsid w:val="006D4D08"/>
    <w:rsid w:val="006D57CF"/>
    <w:rsid w:val="006D585E"/>
    <w:rsid w:val="006D6545"/>
    <w:rsid w:val="006D6805"/>
    <w:rsid w:val="006D68B9"/>
    <w:rsid w:val="006D6F56"/>
    <w:rsid w:val="006D7E84"/>
    <w:rsid w:val="006E09A9"/>
    <w:rsid w:val="006E1A8E"/>
    <w:rsid w:val="006E31B2"/>
    <w:rsid w:val="006E335D"/>
    <w:rsid w:val="006E4C5B"/>
    <w:rsid w:val="006E5AF1"/>
    <w:rsid w:val="006E5FAC"/>
    <w:rsid w:val="006E672C"/>
    <w:rsid w:val="006E71B4"/>
    <w:rsid w:val="006F19B5"/>
    <w:rsid w:val="006F1AD4"/>
    <w:rsid w:val="006F1DCB"/>
    <w:rsid w:val="006F29BA"/>
    <w:rsid w:val="006F2AC1"/>
    <w:rsid w:val="006F2B22"/>
    <w:rsid w:val="006F2DCB"/>
    <w:rsid w:val="006F4BA1"/>
    <w:rsid w:val="006F6435"/>
    <w:rsid w:val="006F71DC"/>
    <w:rsid w:val="00700AED"/>
    <w:rsid w:val="00700FAB"/>
    <w:rsid w:val="00700FBD"/>
    <w:rsid w:val="007014C1"/>
    <w:rsid w:val="007014D0"/>
    <w:rsid w:val="007015F7"/>
    <w:rsid w:val="00701A83"/>
    <w:rsid w:val="00702A54"/>
    <w:rsid w:val="007033C6"/>
    <w:rsid w:val="00704491"/>
    <w:rsid w:val="007046E9"/>
    <w:rsid w:val="007047A8"/>
    <w:rsid w:val="007049FC"/>
    <w:rsid w:val="00705463"/>
    <w:rsid w:val="00705D6E"/>
    <w:rsid w:val="00706257"/>
    <w:rsid w:val="00706391"/>
    <w:rsid w:val="007066D7"/>
    <w:rsid w:val="00710395"/>
    <w:rsid w:val="00710D1D"/>
    <w:rsid w:val="00710EF6"/>
    <w:rsid w:val="00711B2C"/>
    <w:rsid w:val="00711D5C"/>
    <w:rsid w:val="00713971"/>
    <w:rsid w:val="007139F3"/>
    <w:rsid w:val="00715110"/>
    <w:rsid w:val="00715291"/>
    <w:rsid w:val="007159A1"/>
    <w:rsid w:val="00715A95"/>
    <w:rsid w:val="00715FD9"/>
    <w:rsid w:val="007202E6"/>
    <w:rsid w:val="007209E6"/>
    <w:rsid w:val="00721369"/>
    <w:rsid w:val="007213C6"/>
    <w:rsid w:val="0072186C"/>
    <w:rsid w:val="00721C57"/>
    <w:rsid w:val="0072229A"/>
    <w:rsid w:val="00722583"/>
    <w:rsid w:val="00722943"/>
    <w:rsid w:val="00722F42"/>
    <w:rsid w:val="007234BC"/>
    <w:rsid w:val="0072361D"/>
    <w:rsid w:val="00723CE5"/>
    <w:rsid w:val="00724048"/>
    <w:rsid w:val="007243B3"/>
    <w:rsid w:val="00725C8B"/>
    <w:rsid w:val="00725FFD"/>
    <w:rsid w:val="00726A37"/>
    <w:rsid w:val="00727219"/>
    <w:rsid w:val="00727292"/>
    <w:rsid w:val="00731C91"/>
    <w:rsid w:val="00731CD9"/>
    <w:rsid w:val="0073305A"/>
    <w:rsid w:val="0073383C"/>
    <w:rsid w:val="00733E32"/>
    <w:rsid w:val="0073400C"/>
    <w:rsid w:val="00734420"/>
    <w:rsid w:val="00734438"/>
    <w:rsid w:val="007344E4"/>
    <w:rsid w:val="00735288"/>
    <w:rsid w:val="00735615"/>
    <w:rsid w:val="00736683"/>
    <w:rsid w:val="00736948"/>
    <w:rsid w:val="00737DCF"/>
    <w:rsid w:val="00741323"/>
    <w:rsid w:val="007419A1"/>
    <w:rsid w:val="00742441"/>
    <w:rsid w:val="0074303D"/>
    <w:rsid w:val="00743989"/>
    <w:rsid w:val="00743A46"/>
    <w:rsid w:val="0074486C"/>
    <w:rsid w:val="00746D34"/>
    <w:rsid w:val="00746EB4"/>
    <w:rsid w:val="007478E4"/>
    <w:rsid w:val="00750C90"/>
    <w:rsid w:val="00750F9D"/>
    <w:rsid w:val="007514B1"/>
    <w:rsid w:val="007521DE"/>
    <w:rsid w:val="00752A6F"/>
    <w:rsid w:val="0075441B"/>
    <w:rsid w:val="00755205"/>
    <w:rsid w:val="0075664F"/>
    <w:rsid w:val="00757361"/>
    <w:rsid w:val="00761627"/>
    <w:rsid w:val="007616B8"/>
    <w:rsid w:val="00761C59"/>
    <w:rsid w:val="00762F64"/>
    <w:rsid w:val="00763967"/>
    <w:rsid w:val="007645E6"/>
    <w:rsid w:val="00764DE0"/>
    <w:rsid w:val="00765AEA"/>
    <w:rsid w:val="00766186"/>
    <w:rsid w:val="00767584"/>
    <w:rsid w:val="00767AE4"/>
    <w:rsid w:val="00767DA2"/>
    <w:rsid w:val="00770BCA"/>
    <w:rsid w:val="007721EB"/>
    <w:rsid w:val="0077270C"/>
    <w:rsid w:val="00772940"/>
    <w:rsid w:val="007731F9"/>
    <w:rsid w:val="00773342"/>
    <w:rsid w:val="007734B2"/>
    <w:rsid w:val="0077359E"/>
    <w:rsid w:val="0077395B"/>
    <w:rsid w:val="00773C81"/>
    <w:rsid w:val="00774D7C"/>
    <w:rsid w:val="00775CAE"/>
    <w:rsid w:val="00780EB5"/>
    <w:rsid w:val="00780F75"/>
    <w:rsid w:val="00782EC5"/>
    <w:rsid w:val="007832E9"/>
    <w:rsid w:val="0078345D"/>
    <w:rsid w:val="007835A1"/>
    <w:rsid w:val="00785913"/>
    <w:rsid w:val="00786520"/>
    <w:rsid w:val="00791A1F"/>
    <w:rsid w:val="00793075"/>
    <w:rsid w:val="00794093"/>
    <w:rsid w:val="007945B4"/>
    <w:rsid w:val="00794607"/>
    <w:rsid w:val="00795CA8"/>
    <w:rsid w:val="00795FC3"/>
    <w:rsid w:val="007A1AFC"/>
    <w:rsid w:val="007A1B56"/>
    <w:rsid w:val="007A1C10"/>
    <w:rsid w:val="007A2423"/>
    <w:rsid w:val="007A2B32"/>
    <w:rsid w:val="007A34DF"/>
    <w:rsid w:val="007A588A"/>
    <w:rsid w:val="007A59E0"/>
    <w:rsid w:val="007A5DEE"/>
    <w:rsid w:val="007A6EB4"/>
    <w:rsid w:val="007A7E14"/>
    <w:rsid w:val="007B0DB0"/>
    <w:rsid w:val="007B14F3"/>
    <w:rsid w:val="007B15CB"/>
    <w:rsid w:val="007B17F7"/>
    <w:rsid w:val="007B2ABF"/>
    <w:rsid w:val="007B30C9"/>
    <w:rsid w:val="007B4695"/>
    <w:rsid w:val="007B4862"/>
    <w:rsid w:val="007B4BE4"/>
    <w:rsid w:val="007B54FD"/>
    <w:rsid w:val="007B719E"/>
    <w:rsid w:val="007B7A90"/>
    <w:rsid w:val="007C32E0"/>
    <w:rsid w:val="007C38AC"/>
    <w:rsid w:val="007C54A3"/>
    <w:rsid w:val="007C60C1"/>
    <w:rsid w:val="007D1F80"/>
    <w:rsid w:val="007D1FB0"/>
    <w:rsid w:val="007D2B27"/>
    <w:rsid w:val="007D3717"/>
    <w:rsid w:val="007D4261"/>
    <w:rsid w:val="007D46BA"/>
    <w:rsid w:val="007D5010"/>
    <w:rsid w:val="007D537C"/>
    <w:rsid w:val="007D6102"/>
    <w:rsid w:val="007D6BE3"/>
    <w:rsid w:val="007D7AD5"/>
    <w:rsid w:val="007D7CD0"/>
    <w:rsid w:val="007E0ABF"/>
    <w:rsid w:val="007E0DED"/>
    <w:rsid w:val="007E13EB"/>
    <w:rsid w:val="007E195E"/>
    <w:rsid w:val="007E2B7E"/>
    <w:rsid w:val="007E3074"/>
    <w:rsid w:val="007E4A70"/>
    <w:rsid w:val="007E5894"/>
    <w:rsid w:val="007E645B"/>
    <w:rsid w:val="007E7672"/>
    <w:rsid w:val="007F039D"/>
    <w:rsid w:val="007F1875"/>
    <w:rsid w:val="007F18C4"/>
    <w:rsid w:val="007F3D7D"/>
    <w:rsid w:val="007F5CF7"/>
    <w:rsid w:val="007F6C54"/>
    <w:rsid w:val="007F7017"/>
    <w:rsid w:val="007F712D"/>
    <w:rsid w:val="00800195"/>
    <w:rsid w:val="00801A37"/>
    <w:rsid w:val="008043A3"/>
    <w:rsid w:val="00804F5F"/>
    <w:rsid w:val="00804FAA"/>
    <w:rsid w:val="00805178"/>
    <w:rsid w:val="008058C3"/>
    <w:rsid w:val="00805D62"/>
    <w:rsid w:val="00806A08"/>
    <w:rsid w:val="00806BE7"/>
    <w:rsid w:val="00810754"/>
    <w:rsid w:val="00810E5C"/>
    <w:rsid w:val="00811EBD"/>
    <w:rsid w:val="00812745"/>
    <w:rsid w:val="008135EC"/>
    <w:rsid w:val="008135F1"/>
    <w:rsid w:val="00814026"/>
    <w:rsid w:val="0081428A"/>
    <w:rsid w:val="0081437F"/>
    <w:rsid w:val="00815640"/>
    <w:rsid w:val="008156D4"/>
    <w:rsid w:val="008161F5"/>
    <w:rsid w:val="008173A7"/>
    <w:rsid w:val="00817423"/>
    <w:rsid w:val="00817B12"/>
    <w:rsid w:val="00817C2C"/>
    <w:rsid w:val="00817D81"/>
    <w:rsid w:val="00820574"/>
    <w:rsid w:val="00820578"/>
    <w:rsid w:val="00820930"/>
    <w:rsid w:val="00820B1F"/>
    <w:rsid w:val="00821A87"/>
    <w:rsid w:val="00821E1C"/>
    <w:rsid w:val="00821EC4"/>
    <w:rsid w:val="008226B6"/>
    <w:rsid w:val="00823398"/>
    <w:rsid w:val="0082380D"/>
    <w:rsid w:val="00823992"/>
    <w:rsid w:val="00825C78"/>
    <w:rsid w:val="00826F1F"/>
    <w:rsid w:val="00827065"/>
    <w:rsid w:val="00827EAD"/>
    <w:rsid w:val="0083074A"/>
    <w:rsid w:val="008313DA"/>
    <w:rsid w:val="00831A8B"/>
    <w:rsid w:val="00832E7E"/>
    <w:rsid w:val="0083334D"/>
    <w:rsid w:val="00834014"/>
    <w:rsid w:val="0083468B"/>
    <w:rsid w:val="008349E6"/>
    <w:rsid w:val="008355E0"/>
    <w:rsid w:val="00836D9B"/>
    <w:rsid w:val="00836DC4"/>
    <w:rsid w:val="00837705"/>
    <w:rsid w:val="00840B0A"/>
    <w:rsid w:val="00840B93"/>
    <w:rsid w:val="00840E23"/>
    <w:rsid w:val="00841845"/>
    <w:rsid w:val="008418F3"/>
    <w:rsid w:val="008418F6"/>
    <w:rsid w:val="00841A0A"/>
    <w:rsid w:val="00841F85"/>
    <w:rsid w:val="00842C3C"/>
    <w:rsid w:val="0084302A"/>
    <w:rsid w:val="0084385B"/>
    <w:rsid w:val="00843D9C"/>
    <w:rsid w:val="00845605"/>
    <w:rsid w:val="008466E3"/>
    <w:rsid w:val="008475DC"/>
    <w:rsid w:val="00847752"/>
    <w:rsid w:val="00847EB4"/>
    <w:rsid w:val="00850544"/>
    <w:rsid w:val="00851CDF"/>
    <w:rsid w:val="00851F33"/>
    <w:rsid w:val="00851F89"/>
    <w:rsid w:val="00853A37"/>
    <w:rsid w:val="00853D14"/>
    <w:rsid w:val="00853EB3"/>
    <w:rsid w:val="00854656"/>
    <w:rsid w:val="00854AAB"/>
    <w:rsid w:val="00854CA5"/>
    <w:rsid w:val="00856017"/>
    <w:rsid w:val="00856280"/>
    <w:rsid w:val="00857551"/>
    <w:rsid w:val="00857BB1"/>
    <w:rsid w:val="00862591"/>
    <w:rsid w:val="00863D5B"/>
    <w:rsid w:val="0086411E"/>
    <w:rsid w:val="00864252"/>
    <w:rsid w:val="00864314"/>
    <w:rsid w:val="008649D1"/>
    <w:rsid w:val="00864DDF"/>
    <w:rsid w:val="008660B9"/>
    <w:rsid w:val="00866344"/>
    <w:rsid w:val="00866DA7"/>
    <w:rsid w:val="00866DCB"/>
    <w:rsid w:val="0086754D"/>
    <w:rsid w:val="00867D6E"/>
    <w:rsid w:val="00870FB7"/>
    <w:rsid w:val="00871774"/>
    <w:rsid w:val="00871AC0"/>
    <w:rsid w:val="00874949"/>
    <w:rsid w:val="00876D8E"/>
    <w:rsid w:val="00881569"/>
    <w:rsid w:val="008819D4"/>
    <w:rsid w:val="00882A65"/>
    <w:rsid w:val="00883BE6"/>
    <w:rsid w:val="008846ED"/>
    <w:rsid w:val="0088470B"/>
    <w:rsid w:val="00884B0B"/>
    <w:rsid w:val="008869C4"/>
    <w:rsid w:val="00886B8B"/>
    <w:rsid w:val="008871CF"/>
    <w:rsid w:val="008878FC"/>
    <w:rsid w:val="00890573"/>
    <w:rsid w:val="00890A37"/>
    <w:rsid w:val="00892132"/>
    <w:rsid w:val="00892470"/>
    <w:rsid w:val="008945F8"/>
    <w:rsid w:val="00896120"/>
    <w:rsid w:val="0089676C"/>
    <w:rsid w:val="00897863"/>
    <w:rsid w:val="00897D64"/>
    <w:rsid w:val="008A2477"/>
    <w:rsid w:val="008A262F"/>
    <w:rsid w:val="008A28A2"/>
    <w:rsid w:val="008A4E82"/>
    <w:rsid w:val="008A52B2"/>
    <w:rsid w:val="008A5AB9"/>
    <w:rsid w:val="008A7463"/>
    <w:rsid w:val="008A760C"/>
    <w:rsid w:val="008A763D"/>
    <w:rsid w:val="008A7E4D"/>
    <w:rsid w:val="008B0219"/>
    <w:rsid w:val="008B181D"/>
    <w:rsid w:val="008B19A9"/>
    <w:rsid w:val="008B2A73"/>
    <w:rsid w:val="008B4B06"/>
    <w:rsid w:val="008B5338"/>
    <w:rsid w:val="008B5537"/>
    <w:rsid w:val="008B5BEF"/>
    <w:rsid w:val="008B6BFF"/>
    <w:rsid w:val="008B7267"/>
    <w:rsid w:val="008B77F9"/>
    <w:rsid w:val="008B7E6B"/>
    <w:rsid w:val="008C0184"/>
    <w:rsid w:val="008C10A9"/>
    <w:rsid w:val="008C14A1"/>
    <w:rsid w:val="008C3334"/>
    <w:rsid w:val="008C35F5"/>
    <w:rsid w:val="008C40DD"/>
    <w:rsid w:val="008C5320"/>
    <w:rsid w:val="008C5715"/>
    <w:rsid w:val="008C5747"/>
    <w:rsid w:val="008C639B"/>
    <w:rsid w:val="008D001E"/>
    <w:rsid w:val="008D0337"/>
    <w:rsid w:val="008D108C"/>
    <w:rsid w:val="008D277C"/>
    <w:rsid w:val="008D2B91"/>
    <w:rsid w:val="008D36FA"/>
    <w:rsid w:val="008D4549"/>
    <w:rsid w:val="008D45C6"/>
    <w:rsid w:val="008D4870"/>
    <w:rsid w:val="008D4E64"/>
    <w:rsid w:val="008D5C3F"/>
    <w:rsid w:val="008D667E"/>
    <w:rsid w:val="008D6821"/>
    <w:rsid w:val="008D6C84"/>
    <w:rsid w:val="008D76C0"/>
    <w:rsid w:val="008D7D37"/>
    <w:rsid w:val="008D7FC7"/>
    <w:rsid w:val="008E04BD"/>
    <w:rsid w:val="008E088D"/>
    <w:rsid w:val="008E09E7"/>
    <w:rsid w:val="008E0B9D"/>
    <w:rsid w:val="008E0CB3"/>
    <w:rsid w:val="008E0E3C"/>
    <w:rsid w:val="008E1610"/>
    <w:rsid w:val="008E271A"/>
    <w:rsid w:val="008E28DD"/>
    <w:rsid w:val="008E32E0"/>
    <w:rsid w:val="008E3A6F"/>
    <w:rsid w:val="008E3AFB"/>
    <w:rsid w:val="008E3E38"/>
    <w:rsid w:val="008E3FDF"/>
    <w:rsid w:val="008E4839"/>
    <w:rsid w:val="008E490E"/>
    <w:rsid w:val="008E7B9F"/>
    <w:rsid w:val="008F0684"/>
    <w:rsid w:val="008F0BD1"/>
    <w:rsid w:val="008F0BD8"/>
    <w:rsid w:val="008F2568"/>
    <w:rsid w:val="008F3745"/>
    <w:rsid w:val="008F3D10"/>
    <w:rsid w:val="008F4913"/>
    <w:rsid w:val="008F589F"/>
    <w:rsid w:val="008F5A62"/>
    <w:rsid w:val="008F5B67"/>
    <w:rsid w:val="008F601C"/>
    <w:rsid w:val="008F71B0"/>
    <w:rsid w:val="008F7C77"/>
    <w:rsid w:val="00900943"/>
    <w:rsid w:val="00900C82"/>
    <w:rsid w:val="00901E23"/>
    <w:rsid w:val="0090388F"/>
    <w:rsid w:val="00904DC5"/>
    <w:rsid w:val="009050AB"/>
    <w:rsid w:val="009066A7"/>
    <w:rsid w:val="00906D53"/>
    <w:rsid w:val="00910D53"/>
    <w:rsid w:val="00910E7B"/>
    <w:rsid w:val="00912051"/>
    <w:rsid w:val="00913B00"/>
    <w:rsid w:val="00913CDD"/>
    <w:rsid w:val="00914208"/>
    <w:rsid w:val="00914B8E"/>
    <w:rsid w:val="00914EFB"/>
    <w:rsid w:val="00916C78"/>
    <w:rsid w:val="00920A48"/>
    <w:rsid w:val="00920C37"/>
    <w:rsid w:val="00921F68"/>
    <w:rsid w:val="00923766"/>
    <w:rsid w:val="009237D0"/>
    <w:rsid w:val="00923A3D"/>
    <w:rsid w:val="00924020"/>
    <w:rsid w:val="009246A9"/>
    <w:rsid w:val="00924DC1"/>
    <w:rsid w:val="00924E39"/>
    <w:rsid w:val="009254EB"/>
    <w:rsid w:val="00930410"/>
    <w:rsid w:val="00930E5C"/>
    <w:rsid w:val="009312DB"/>
    <w:rsid w:val="00931AFB"/>
    <w:rsid w:val="00932D8E"/>
    <w:rsid w:val="0093415D"/>
    <w:rsid w:val="009341A1"/>
    <w:rsid w:val="0093430C"/>
    <w:rsid w:val="0093494E"/>
    <w:rsid w:val="00934E0E"/>
    <w:rsid w:val="00935C03"/>
    <w:rsid w:val="0093626C"/>
    <w:rsid w:val="009369B6"/>
    <w:rsid w:val="00936C4D"/>
    <w:rsid w:val="009370FD"/>
    <w:rsid w:val="0094039C"/>
    <w:rsid w:val="0094095B"/>
    <w:rsid w:val="0094128F"/>
    <w:rsid w:val="00941FF1"/>
    <w:rsid w:val="00942484"/>
    <w:rsid w:val="00943372"/>
    <w:rsid w:val="0094355C"/>
    <w:rsid w:val="0094424A"/>
    <w:rsid w:val="00944CC7"/>
    <w:rsid w:val="00946F98"/>
    <w:rsid w:val="0094771A"/>
    <w:rsid w:val="009506F3"/>
    <w:rsid w:val="00950B08"/>
    <w:rsid w:val="009526DC"/>
    <w:rsid w:val="00953056"/>
    <w:rsid w:val="00953334"/>
    <w:rsid w:val="009545A8"/>
    <w:rsid w:val="00954AB8"/>
    <w:rsid w:val="009551F5"/>
    <w:rsid w:val="00955DE9"/>
    <w:rsid w:val="00956F4B"/>
    <w:rsid w:val="009572D5"/>
    <w:rsid w:val="00957BF2"/>
    <w:rsid w:val="00957C6E"/>
    <w:rsid w:val="00957D0C"/>
    <w:rsid w:val="00960A5C"/>
    <w:rsid w:val="00960A7B"/>
    <w:rsid w:val="00961D6A"/>
    <w:rsid w:val="00961DDE"/>
    <w:rsid w:val="00962652"/>
    <w:rsid w:val="0096282A"/>
    <w:rsid w:val="009633D2"/>
    <w:rsid w:val="00963731"/>
    <w:rsid w:val="00964C9C"/>
    <w:rsid w:val="00965250"/>
    <w:rsid w:val="009653DD"/>
    <w:rsid w:val="00965792"/>
    <w:rsid w:val="0097098E"/>
    <w:rsid w:val="0097140A"/>
    <w:rsid w:val="00971BC1"/>
    <w:rsid w:val="0097318E"/>
    <w:rsid w:val="00973331"/>
    <w:rsid w:val="00973485"/>
    <w:rsid w:val="009754C3"/>
    <w:rsid w:val="00976078"/>
    <w:rsid w:val="00976125"/>
    <w:rsid w:val="009765A3"/>
    <w:rsid w:val="00977FAD"/>
    <w:rsid w:val="009805DB"/>
    <w:rsid w:val="00980AEC"/>
    <w:rsid w:val="00984B9E"/>
    <w:rsid w:val="00985108"/>
    <w:rsid w:val="00986781"/>
    <w:rsid w:val="0098692D"/>
    <w:rsid w:val="0098762D"/>
    <w:rsid w:val="00987C8D"/>
    <w:rsid w:val="009908F8"/>
    <w:rsid w:val="00990B62"/>
    <w:rsid w:val="00991056"/>
    <w:rsid w:val="00991477"/>
    <w:rsid w:val="009915C1"/>
    <w:rsid w:val="00991B10"/>
    <w:rsid w:val="0099211A"/>
    <w:rsid w:val="00992A60"/>
    <w:rsid w:val="00993001"/>
    <w:rsid w:val="00993A84"/>
    <w:rsid w:val="00993DC9"/>
    <w:rsid w:val="00994339"/>
    <w:rsid w:val="00994F12"/>
    <w:rsid w:val="009950F1"/>
    <w:rsid w:val="00995887"/>
    <w:rsid w:val="0099636D"/>
    <w:rsid w:val="0099670B"/>
    <w:rsid w:val="00997610"/>
    <w:rsid w:val="009A11C0"/>
    <w:rsid w:val="009A31B6"/>
    <w:rsid w:val="009A4DF0"/>
    <w:rsid w:val="009B0325"/>
    <w:rsid w:val="009B0CA1"/>
    <w:rsid w:val="009B2138"/>
    <w:rsid w:val="009B254B"/>
    <w:rsid w:val="009B29B7"/>
    <w:rsid w:val="009B29F9"/>
    <w:rsid w:val="009B2E92"/>
    <w:rsid w:val="009B35B4"/>
    <w:rsid w:val="009B367D"/>
    <w:rsid w:val="009B43C5"/>
    <w:rsid w:val="009B49DA"/>
    <w:rsid w:val="009B562F"/>
    <w:rsid w:val="009B56BA"/>
    <w:rsid w:val="009B6926"/>
    <w:rsid w:val="009B6E6B"/>
    <w:rsid w:val="009B73EA"/>
    <w:rsid w:val="009B7423"/>
    <w:rsid w:val="009B7B42"/>
    <w:rsid w:val="009C1668"/>
    <w:rsid w:val="009C1A89"/>
    <w:rsid w:val="009C1B39"/>
    <w:rsid w:val="009C2489"/>
    <w:rsid w:val="009C2FAB"/>
    <w:rsid w:val="009C3350"/>
    <w:rsid w:val="009C379F"/>
    <w:rsid w:val="009C3A8B"/>
    <w:rsid w:val="009C570A"/>
    <w:rsid w:val="009C590E"/>
    <w:rsid w:val="009C71E4"/>
    <w:rsid w:val="009C72E6"/>
    <w:rsid w:val="009D0DB0"/>
    <w:rsid w:val="009D228D"/>
    <w:rsid w:val="009D2A95"/>
    <w:rsid w:val="009D37BC"/>
    <w:rsid w:val="009D4F7D"/>
    <w:rsid w:val="009D64BA"/>
    <w:rsid w:val="009D7449"/>
    <w:rsid w:val="009D7465"/>
    <w:rsid w:val="009E1067"/>
    <w:rsid w:val="009E13B1"/>
    <w:rsid w:val="009E1AC3"/>
    <w:rsid w:val="009E263C"/>
    <w:rsid w:val="009E2842"/>
    <w:rsid w:val="009E28FF"/>
    <w:rsid w:val="009E2F43"/>
    <w:rsid w:val="009E2FDB"/>
    <w:rsid w:val="009E340B"/>
    <w:rsid w:val="009E35A5"/>
    <w:rsid w:val="009E4EAE"/>
    <w:rsid w:val="009E57CA"/>
    <w:rsid w:val="009E6567"/>
    <w:rsid w:val="009E6865"/>
    <w:rsid w:val="009E6F8B"/>
    <w:rsid w:val="009F0847"/>
    <w:rsid w:val="009F09CB"/>
    <w:rsid w:val="009F0E15"/>
    <w:rsid w:val="009F2084"/>
    <w:rsid w:val="009F25B4"/>
    <w:rsid w:val="009F2FE9"/>
    <w:rsid w:val="009F36FA"/>
    <w:rsid w:val="009F4034"/>
    <w:rsid w:val="009F41E6"/>
    <w:rsid w:val="009F5980"/>
    <w:rsid w:val="009F5A22"/>
    <w:rsid w:val="009F72FF"/>
    <w:rsid w:val="009F731B"/>
    <w:rsid w:val="009F7566"/>
    <w:rsid w:val="009F7635"/>
    <w:rsid w:val="009F77D9"/>
    <w:rsid w:val="00A0031F"/>
    <w:rsid w:val="00A00575"/>
    <w:rsid w:val="00A021F4"/>
    <w:rsid w:val="00A0228D"/>
    <w:rsid w:val="00A037BC"/>
    <w:rsid w:val="00A0381F"/>
    <w:rsid w:val="00A03A32"/>
    <w:rsid w:val="00A042EA"/>
    <w:rsid w:val="00A056D2"/>
    <w:rsid w:val="00A060B8"/>
    <w:rsid w:val="00A06E63"/>
    <w:rsid w:val="00A103D2"/>
    <w:rsid w:val="00A10406"/>
    <w:rsid w:val="00A117D9"/>
    <w:rsid w:val="00A11942"/>
    <w:rsid w:val="00A11A2C"/>
    <w:rsid w:val="00A120D4"/>
    <w:rsid w:val="00A1339A"/>
    <w:rsid w:val="00A14DA0"/>
    <w:rsid w:val="00A15669"/>
    <w:rsid w:val="00A15917"/>
    <w:rsid w:val="00A16B92"/>
    <w:rsid w:val="00A16BFF"/>
    <w:rsid w:val="00A16D2A"/>
    <w:rsid w:val="00A17D91"/>
    <w:rsid w:val="00A20586"/>
    <w:rsid w:val="00A20695"/>
    <w:rsid w:val="00A20DE3"/>
    <w:rsid w:val="00A21A57"/>
    <w:rsid w:val="00A22AF7"/>
    <w:rsid w:val="00A22D79"/>
    <w:rsid w:val="00A23D56"/>
    <w:rsid w:val="00A23ED3"/>
    <w:rsid w:val="00A2480A"/>
    <w:rsid w:val="00A24A85"/>
    <w:rsid w:val="00A27740"/>
    <w:rsid w:val="00A279B7"/>
    <w:rsid w:val="00A31314"/>
    <w:rsid w:val="00A3191C"/>
    <w:rsid w:val="00A31948"/>
    <w:rsid w:val="00A325E6"/>
    <w:rsid w:val="00A346A6"/>
    <w:rsid w:val="00A34781"/>
    <w:rsid w:val="00A3479B"/>
    <w:rsid w:val="00A34E1A"/>
    <w:rsid w:val="00A35336"/>
    <w:rsid w:val="00A35568"/>
    <w:rsid w:val="00A35978"/>
    <w:rsid w:val="00A36E4F"/>
    <w:rsid w:val="00A37AF2"/>
    <w:rsid w:val="00A37BCD"/>
    <w:rsid w:val="00A40512"/>
    <w:rsid w:val="00A41DA1"/>
    <w:rsid w:val="00A4241C"/>
    <w:rsid w:val="00A42998"/>
    <w:rsid w:val="00A436ED"/>
    <w:rsid w:val="00A43788"/>
    <w:rsid w:val="00A45ACB"/>
    <w:rsid w:val="00A45F55"/>
    <w:rsid w:val="00A4693F"/>
    <w:rsid w:val="00A470DF"/>
    <w:rsid w:val="00A50229"/>
    <w:rsid w:val="00A505CD"/>
    <w:rsid w:val="00A50908"/>
    <w:rsid w:val="00A52319"/>
    <w:rsid w:val="00A52A50"/>
    <w:rsid w:val="00A530DE"/>
    <w:rsid w:val="00A5373E"/>
    <w:rsid w:val="00A55AB9"/>
    <w:rsid w:val="00A55CD0"/>
    <w:rsid w:val="00A55D75"/>
    <w:rsid w:val="00A56014"/>
    <w:rsid w:val="00A5686B"/>
    <w:rsid w:val="00A56A81"/>
    <w:rsid w:val="00A571B1"/>
    <w:rsid w:val="00A571DA"/>
    <w:rsid w:val="00A576BB"/>
    <w:rsid w:val="00A60B74"/>
    <w:rsid w:val="00A60FCE"/>
    <w:rsid w:val="00A615A1"/>
    <w:rsid w:val="00A617C1"/>
    <w:rsid w:val="00A61BE1"/>
    <w:rsid w:val="00A62309"/>
    <w:rsid w:val="00A6538B"/>
    <w:rsid w:val="00A669EE"/>
    <w:rsid w:val="00A67071"/>
    <w:rsid w:val="00A67E94"/>
    <w:rsid w:val="00A70351"/>
    <w:rsid w:val="00A710AF"/>
    <w:rsid w:val="00A71628"/>
    <w:rsid w:val="00A71E14"/>
    <w:rsid w:val="00A7264E"/>
    <w:rsid w:val="00A72971"/>
    <w:rsid w:val="00A7320B"/>
    <w:rsid w:val="00A73B8B"/>
    <w:rsid w:val="00A74821"/>
    <w:rsid w:val="00A748B3"/>
    <w:rsid w:val="00A759A8"/>
    <w:rsid w:val="00A76FB3"/>
    <w:rsid w:val="00A80D39"/>
    <w:rsid w:val="00A811B6"/>
    <w:rsid w:val="00A8229F"/>
    <w:rsid w:val="00A82D7E"/>
    <w:rsid w:val="00A853EB"/>
    <w:rsid w:val="00A85FC3"/>
    <w:rsid w:val="00A86EDD"/>
    <w:rsid w:val="00A91014"/>
    <w:rsid w:val="00A927BD"/>
    <w:rsid w:val="00A93466"/>
    <w:rsid w:val="00A93EA8"/>
    <w:rsid w:val="00A94373"/>
    <w:rsid w:val="00A94BD5"/>
    <w:rsid w:val="00A968B6"/>
    <w:rsid w:val="00A97D7D"/>
    <w:rsid w:val="00AA1A3D"/>
    <w:rsid w:val="00AA35A8"/>
    <w:rsid w:val="00AA3E93"/>
    <w:rsid w:val="00AA7AB0"/>
    <w:rsid w:val="00AB09C5"/>
    <w:rsid w:val="00AB221E"/>
    <w:rsid w:val="00AB237A"/>
    <w:rsid w:val="00AB240E"/>
    <w:rsid w:val="00AB258C"/>
    <w:rsid w:val="00AB3540"/>
    <w:rsid w:val="00AB44C2"/>
    <w:rsid w:val="00AB57CC"/>
    <w:rsid w:val="00AB61C9"/>
    <w:rsid w:val="00AB64EF"/>
    <w:rsid w:val="00AB6E22"/>
    <w:rsid w:val="00AB7211"/>
    <w:rsid w:val="00AC0FDB"/>
    <w:rsid w:val="00AC1331"/>
    <w:rsid w:val="00AC29FD"/>
    <w:rsid w:val="00AC2F51"/>
    <w:rsid w:val="00AC3F21"/>
    <w:rsid w:val="00AC4FA8"/>
    <w:rsid w:val="00AC654A"/>
    <w:rsid w:val="00AC6D2A"/>
    <w:rsid w:val="00AC7055"/>
    <w:rsid w:val="00AC7851"/>
    <w:rsid w:val="00AC7B4D"/>
    <w:rsid w:val="00AC7B7D"/>
    <w:rsid w:val="00AD0A32"/>
    <w:rsid w:val="00AD1D61"/>
    <w:rsid w:val="00AD3735"/>
    <w:rsid w:val="00AD4212"/>
    <w:rsid w:val="00AD6CC9"/>
    <w:rsid w:val="00AE0EB1"/>
    <w:rsid w:val="00AE11EF"/>
    <w:rsid w:val="00AE16E7"/>
    <w:rsid w:val="00AE2D33"/>
    <w:rsid w:val="00AE2FFB"/>
    <w:rsid w:val="00AE34A3"/>
    <w:rsid w:val="00AE3D49"/>
    <w:rsid w:val="00AE5CF6"/>
    <w:rsid w:val="00AE7310"/>
    <w:rsid w:val="00AE73E3"/>
    <w:rsid w:val="00AE79CB"/>
    <w:rsid w:val="00AE7E4B"/>
    <w:rsid w:val="00AE7EE0"/>
    <w:rsid w:val="00AF00AB"/>
    <w:rsid w:val="00AF01A9"/>
    <w:rsid w:val="00AF0489"/>
    <w:rsid w:val="00AF0654"/>
    <w:rsid w:val="00AF0D76"/>
    <w:rsid w:val="00AF0F68"/>
    <w:rsid w:val="00AF13D5"/>
    <w:rsid w:val="00AF15C9"/>
    <w:rsid w:val="00AF29C5"/>
    <w:rsid w:val="00AF485B"/>
    <w:rsid w:val="00AF4C11"/>
    <w:rsid w:val="00AF4C38"/>
    <w:rsid w:val="00AF5418"/>
    <w:rsid w:val="00AF573C"/>
    <w:rsid w:val="00AF6057"/>
    <w:rsid w:val="00AF63CD"/>
    <w:rsid w:val="00AF65EB"/>
    <w:rsid w:val="00AF6F18"/>
    <w:rsid w:val="00AF7CE0"/>
    <w:rsid w:val="00B000DB"/>
    <w:rsid w:val="00B000E1"/>
    <w:rsid w:val="00B0138C"/>
    <w:rsid w:val="00B01966"/>
    <w:rsid w:val="00B02217"/>
    <w:rsid w:val="00B02301"/>
    <w:rsid w:val="00B0261C"/>
    <w:rsid w:val="00B0564A"/>
    <w:rsid w:val="00B0593C"/>
    <w:rsid w:val="00B061EE"/>
    <w:rsid w:val="00B07A4D"/>
    <w:rsid w:val="00B07C22"/>
    <w:rsid w:val="00B10197"/>
    <w:rsid w:val="00B10C31"/>
    <w:rsid w:val="00B11720"/>
    <w:rsid w:val="00B11819"/>
    <w:rsid w:val="00B11FBD"/>
    <w:rsid w:val="00B12878"/>
    <w:rsid w:val="00B13884"/>
    <w:rsid w:val="00B14AAA"/>
    <w:rsid w:val="00B14ACE"/>
    <w:rsid w:val="00B14B74"/>
    <w:rsid w:val="00B15B75"/>
    <w:rsid w:val="00B16689"/>
    <w:rsid w:val="00B1713A"/>
    <w:rsid w:val="00B171F3"/>
    <w:rsid w:val="00B17538"/>
    <w:rsid w:val="00B203E4"/>
    <w:rsid w:val="00B203F5"/>
    <w:rsid w:val="00B222E7"/>
    <w:rsid w:val="00B22702"/>
    <w:rsid w:val="00B22BDB"/>
    <w:rsid w:val="00B23FCB"/>
    <w:rsid w:val="00B25777"/>
    <w:rsid w:val="00B25883"/>
    <w:rsid w:val="00B25F25"/>
    <w:rsid w:val="00B26002"/>
    <w:rsid w:val="00B263D3"/>
    <w:rsid w:val="00B26B32"/>
    <w:rsid w:val="00B271A7"/>
    <w:rsid w:val="00B27965"/>
    <w:rsid w:val="00B302FF"/>
    <w:rsid w:val="00B3048E"/>
    <w:rsid w:val="00B309D6"/>
    <w:rsid w:val="00B30BC8"/>
    <w:rsid w:val="00B30F71"/>
    <w:rsid w:val="00B32086"/>
    <w:rsid w:val="00B32262"/>
    <w:rsid w:val="00B32FFE"/>
    <w:rsid w:val="00B3361B"/>
    <w:rsid w:val="00B34764"/>
    <w:rsid w:val="00B34D43"/>
    <w:rsid w:val="00B34DDD"/>
    <w:rsid w:val="00B351E2"/>
    <w:rsid w:val="00B35B9E"/>
    <w:rsid w:val="00B36087"/>
    <w:rsid w:val="00B361F0"/>
    <w:rsid w:val="00B365DF"/>
    <w:rsid w:val="00B36B09"/>
    <w:rsid w:val="00B36EBB"/>
    <w:rsid w:val="00B37290"/>
    <w:rsid w:val="00B4056E"/>
    <w:rsid w:val="00B40AD8"/>
    <w:rsid w:val="00B41891"/>
    <w:rsid w:val="00B422BD"/>
    <w:rsid w:val="00B43A57"/>
    <w:rsid w:val="00B443CA"/>
    <w:rsid w:val="00B44D1D"/>
    <w:rsid w:val="00B456BC"/>
    <w:rsid w:val="00B46353"/>
    <w:rsid w:val="00B5076D"/>
    <w:rsid w:val="00B50E23"/>
    <w:rsid w:val="00B5117D"/>
    <w:rsid w:val="00B51EA6"/>
    <w:rsid w:val="00B538D3"/>
    <w:rsid w:val="00B5530F"/>
    <w:rsid w:val="00B554DD"/>
    <w:rsid w:val="00B56214"/>
    <w:rsid w:val="00B56C8F"/>
    <w:rsid w:val="00B57484"/>
    <w:rsid w:val="00B60460"/>
    <w:rsid w:val="00B6108F"/>
    <w:rsid w:val="00B615BB"/>
    <w:rsid w:val="00B62336"/>
    <w:rsid w:val="00B628D5"/>
    <w:rsid w:val="00B63B06"/>
    <w:rsid w:val="00B64077"/>
    <w:rsid w:val="00B6429A"/>
    <w:rsid w:val="00B6448C"/>
    <w:rsid w:val="00B6487F"/>
    <w:rsid w:val="00B64CB4"/>
    <w:rsid w:val="00B6519A"/>
    <w:rsid w:val="00B6620B"/>
    <w:rsid w:val="00B6651B"/>
    <w:rsid w:val="00B673A8"/>
    <w:rsid w:val="00B67504"/>
    <w:rsid w:val="00B718F6"/>
    <w:rsid w:val="00B71FF2"/>
    <w:rsid w:val="00B725A4"/>
    <w:rsid w:val="00B72E7C"/>
    <w:rsid w:val="00B72F32"/>
    <w:rsid w:val="00B72F78"/>
    <w:rsid w:val="00B731F2"/>
    <w:rsid w:val="00B732AE"/>
    <w:rsid w:val="00B737D1"/>
    <w:rsid w:val="00B73A6A"/>
    <w:rsid w:val="00B754A6"/>
    <w:rsid w:val="00B776C2"/>
    <w:rsid w:val="00B808C3"/>
    <w:rsid w:val="00B819DF"/>
    <w:rsid w:val="00B82242"/>
    <w:rsid w:val="00B82528"/>
    <w:rsid w:val="00B825B4"/>
    <w:rsid w:val="00B82D99"/>
    <w:rsid w:val="00B82DE6"/>
    <w:rsid w:val="00B846E4"/>
    <w:rsid w:val="00B847D0"/>
    <w:rsid w:val="00B84948"/>
    <w:rsid w:val="00B8495C"/>
    <w:rsid w:val="00B8516E"/>
    <w:rsid w:val="00B85589"/>
    <w:rsid w:val="00B86612"/>
    <w:rsid w:val="00B86E61"/>
    <w:rsid w:val="00B86F68"/>
    <w:rsid w:val="00B87784"/>
    <w:rsid w:val="00B90362"/>
    <w:rsid w:val="00B91FB3"/>
    <w:rsid w:val="00B921C0"/>
    <w:rsid w:val="00B92250"/>
    <w:rsid w:val="00B933F6"/>
    <w:rsid w:val="00B938FD"/>
    <w:rsid w:val="00B9478C"/>
    <w:rsid w:val="00B9532A"/>
    <w:rsid w:val="00BA04A1"/>
    <w:rsid w:val="00BA1A6B"/>
    <w:rsid w:val="00BA1F9B"/>
    <w:rsid w:val="00BA237E"/>
    <w:rsid w:val="00BA2B06"/>
    <w:rsid w:val="00BA2B83"/>
    <w:rsid w:val="00BA393D"/>
    <w:rsid w:val="00BA39FD"/>
    <w:rsid w:val="00BA4377"/>
    <w:rsid w:val="00BA49D1"/>
    <w:rsid w:val="00BA5A7B"/>
    <w:rsid w:val="00BA62E3"/>
    <w:rsid w:val="00BA6D2B"/>
    <w:rsid w:val="00BA76C3"/>
    <w:rsid w:val="00BA7E2B"/>
    <w:rsid w:val="00BB0061"/>
    <w:rsid w:val="00BB024E"/>
    <w:rsid w:val="00BB15F6"/>
    <w:rsid w:val="00BB1A30"/>
    <w:rsid w:val="00BB2444"/>
    <w:rsid w:val="00BB31A6"/>
    <w:rsid w:val="00BB3911"/>
    <w:rsid w:val="00BB3E28"/>
    <w:rsid w:val="00BB42E0"/>
    <w:rsid w:val="00BB447A"/>
    <w:rsid w:val="00BB4DD3"/>
    <w:rsid w:val="00BB570C"/>
    <w:rsid w:val="00BB66EE"/>
    <w:rsid w:val="00BC1F6F"/>
    <w:rsid w:val="00BC2716"/>
    <w:rsid w:val="00BC2D43"/>
    <w:rsid w:val="00BC2D75"/>
    <w:rsid w:val="00BC2E03"/>
    <w:rsid w:val="00BC38E6"/>
    <w:rsid w:val="00BC497B"/>
    <w:rsid w:val="00BC5B0E"/>
    <w:rsid w:val="00BC5B57"/>
    <w:rsid w:val="00BC5DCC"/>
    <w:rsid w:val="00BC6320"/>
    <w:rsid w:val="00BC66DA"/>
    <w:rsid w:val="00BC7319"/>
    <w:rsid w:val="00BD19B2"/>
    <w:rsid w:val="00BD3452"/>
    <w:rsid w:val="00BD3764"/>
    <w:rsid w:val="00BD421C"/>
    <w:rsid w:val="00BD5269"/>
    <w:rsid w:val="00BD64DF"/>
    <w:rsid w:val="00BD6570"/>
    <w:rsid w:val="00BD6B1E"/>
    <w:rsid w:val="00BD76F3"/>
    <w:rsid w:val="00BD7BCB"/>
    <w:rsid w:val="00BE046B"/>
    <w:rsid w:val="00BE08DE"/>
    <w:rsid w:val="00BE1167"/>
    <w:rsid w:val="00BE15F0"/>
    <w:rsid w:val="00BE1E7E"/>
    <w:rsid w:val="00BE3122"/>
    <w:rsid w:val="00BE37AD"/>
    <w:rsid w:val="00BE3B4A"/>
    <w:rsid w:val="00BE4511"/>
    <w:rsid w:val="00BE464F"/>
    <w:rsid w:val="00BE4FAB"/>
    <w:rsid w:val="00BE52A8"/>
    <w:rsid w:val="00BE5EF7"/>
    <w:rsid w:val="00BE5F01"/>
    <w:rsid w:val="00BE624B"/>
    <w:rsid w:val="00BE66C9"/>
    <w:rsid w:val="00BE6C16"/>
    <w:rsid w:val="00BF0C27"/>
    <w:rsid w:val="00BF215D"/>
    <w:rsid w:val="00BF233E"/>
    <w:rsid w:val="00BF2728"/>
    <w:rsid w:val="00BF28D4"/>
    <w:rsid w:val="00BF3274"/>
    <w:rsid w:val="00BF34E1"/>
    <w:rsid w:val="00BF3DE4"/>
    <w:rsid w:val="00BF4C93"/>
    <w:rsid w:val="00BF4EE6"/>
    <w:rsid w:val="00BF4F71"/>
    <w:rsid w:val="00BF5123"/>
    <w:rsid w:val="00BF6DB1"/>
    <w:rsid w:val="00C01499"/>
    <w:rsid w:val="00C01990"/>
    <w:rsid w:val="00C02AA1"/>
    <w:rsid w:val="00C034C1"/>
    <w:rsid w:val="00C03763"/>
    <w:rsid w:val="00C03F7F"/>
    <w:rsid w:val="00C04D6F"/>
    <w:rsid w:val="00C04FAD"/>
    <w:rsid w:val="00C05259"/>
    <w:rsid w:val="00C062D2"/>
    <w:rsid w:val="00C06567"/>
    <w:rsid w:val="00C06576"/>
    <w:rsid w:val="00C0667B"/>
    <w:rsid w:val="00C1171D"/>
    <w:rsid w:val="00C11753"/>
    <w:rsid w:val="00C120E0"/>
    <w:rsid w:val="00C129DA"/>
    <w:rsid w:val="00C12C58"/>
    <w:rsid w:val="00C13335"/>
    <w:rsid w:val="00C13E20"/>
    <w:rsid w:val="00C1463E"/>
    <w:rsid w:val="00C172A8"/>
    <w:rsid w:val="00C1746F"/>
    <w:rsid w:val="00C17DA0"/>
    <w:rsid w:val="00C17DEB"/>
    <w:rsid w:val="00C2108D"/>
    <w:rsid w:val="00C21EB8"/>
    <w:rsid w:val="00C21F7A"/>
    <w:rsid w:val="00C2383C"/>
    <w:rsid w:val="00C23A62"/>
    <w:rsid w:val="00C23C69"/>
    <w:rsid w:val="00C23EB9"/>
    <w:rsid w:val="00C24C24"/>
    <w:rsid w:val="00C2594B"/>
    <w:rsid w:val="00C259EA"/>
    <w:rsid w:val="00C264B5"/>
    <w:rsid w:val="00C2781E"/>
    <w:rsid w:val="00C279BC"/>
    <w:rsid w:val="00C27B0B"/>
    <w:rsid w:val="00C3088F"/>
    <w:rsid w:val="00C3185C"/>
    <w:rsid w:val="00C318C7"/>
    <w:rsid w:val="00C31CE5"/>
    <w:rsid w:val="00C3301B"/>
    <w:rsid w:val="00C335C2"/>
    <w:rsid w:val="00C33C78"/>
    <w:rsid w:val="00C3400A"/>
    <w:rsid w:val="00C34460"/>
    <w:rsid w:val="00C360E3"/>
    <w:rsid w:val="00C3699E"/>
    <w:rsid w:val="00C40445"/>
    <w:rsid w:val="00C41976"/>
    <w:rsid w:val="00C419D2"/>
    <w:rsid w:val="00C41FA6"/>
    <w:rsid w:val="00C42017"/>
    <w:rsid w:val="00C4274B"/>
    <w:rsid w:val="00C43C1F"/>
    <w:rsid w:val="00C4406A"/>
    <w:rsid w:val="00C44156"/>
    <w:rsid w:val="00C44205"/>
    <w:rsid w:val="00C4435F"/>
    <w:rsid w:val="00C46C11"/>
    <w:rsid w:val="00C47009"/>
    <w:rsid w:val="00C47F24"/>
    <w:rsid w:val="00C50457"/>
    <w:rsid w:val="00C51545"/>
    <w:rsid w:val="00C5164C"/>
    <w:rsid w:val="00C5173C"/>
    <w:rsid w:val="00C537CB"/>
    <w:rsid w:val="00C53A64"/>
    <w:rsid w:val="00C544DA"/>
    <w:rsid w:val="00C553C9"/>
    <w:rsid w:val="00C55654"/>
    <w:rsid w:val="00C559FB"/>
    <w:rsid w:val="00C55E35"/>
    <w:rsid w:val="00C561BA"/>
    <w:rsid w:val="00C5690B"/>
    <w:rsid w:val="00C56D1F"/>
    <w:rsid w:val="00C56D94"/>
    <w:rsid w:val="00C57273"/>
    <w:rsid w:val="00C578D8"/>
    <w:rsid w:val="00C61B7D"/>
    <w:rsid w:val="00C62150"/>
    <w:rsid w:val="00C628BB"/>
    <w:rsid w:val="00C63199"/>
    <w:rsid w:val="00C63604"/>
    <w:rsid w:val="00C63AED"/>
    <w:rsid w:val="00C63C33"/>
    <w:rsid w:val="00C6475A"/>
    <w:rsid w:val="00C64A21"/>
    <w:rsid w:val="00C64FA5"/>
    <w:rsid w:val="00C65387"/>
    <w:rsid w:val="00C65548"/>
    <w:rsid w:val="00C65584"/>
    <w:rsid w:val="00C66C88"/>
    <w:rsid w:val="00C66D52"/>
    <w:rsid w:val="00C675C5"/>
    <w:rsid w:val="00C7012D"/>
    <w:rsid w:val="00C70151"/>
    <w:rsid w:val="00C70806"/>
    <w:rsid w:val="00C70A52"/>
    <w:rsid w:val="00C72EAD"/>
    <w:rsid w:val="00C73477"/>
    <w:rsid w:val="00C73AE2"/>
    <w:rsid w:val="00C73E25"/>
    <w:rsid w:val="00C73FD8"/>
    <w:rsid w:val="00C7485C"/>
    <w:rsid w:val="00C76299"/>
    <w:rsid w:val="00C765E8"/>
    <w:rsid w:val="00C76631"/>
    <w:rsid w:val="00C7696A"/>
    <w:rsid w:val="00C76AB6"/>
    <w:rsid w:val="00C76EAB"/>
    <w:rsid w:val="00C772CC"/>
    <w:rsid w:val="00C8045C"/>
    <w:rsid w:val="00C804DC"/>
    <w:rsid w:val="00C819CA"/>
    <w:rsid w:val="00C82B78"/>
    <w:rsid w:val="00C82EAF"/>
    <w:rsid w:val="00C83DCB"/>
    <w:rsid w:val="00C84080"/>
    <w:rsid w:val="00C8452E"/>
    <w:rsid w:val="00C84D29"/>
    <w:rsid w:val="00C854AC"/>
    <w:rsid w:val="00C87EC8"/>
    <w:rsid w:val="00C90BB4"/>
    <w:rsid w:val="00C91164"/>
    <w:rsid w:val="00C914EF"/>
    <w:rsid w:val="00C9291E"/>
    <w:rsid w:val="00C943DD"/>
    <w:rsid w:val="00C944C2"/>
    <w:rsid w:val="00C94F38"/>
    <w:rsid w:val="00C9500A"/>
    <w:rsid w:val="00C958B7"/>
    <w:rsid w:val="00C9595B"/>
    <w:rsid w:val="00C95F72"/>
    <w:rsid w:val="00C97C52"/>
    <w:rsid w:val="00C97D7B"/>
    <w:rsid w:val="00C97DF9"/>
    <w:rsid w:val="00C97E8C"/>
    <w:rsid w:val="00CA01E3"/>
    <w:rsid w:val="00CA02B0"/>
    <w:rsid w:val="00CA1145"/>
    <w:rsid w:val="00CA161A"/>
    <w:rsid w:val="00CA2DCF"/>
    <w:rsid w:val="00CA2DD6"/>
    <w:rsid w:val="00CA357E"/>
    <w:rsid w:val="00CA3840"/>
    <w:rsid w:val="00CA3C0E"/>
    <w:rsid w:val="00CA4544"/>
    <w:rsid w:val="00CA49F5"/>
    <w:rsid w:val="00CA51D5"/>
    <w:rsid w:val="00CA5FF2"/>
    <w:rsid w:val="00CA7468"/>
    <w:rsid w:val="00CA7B9F"/>
    <w:rsid w:val="00CA7E21"/>
    <w:rsid w:val="00CB0310"/>
    <w:rsid w:val="00CB0A82"/>
    <w:rsid w:val="00CB10A2"/>
    <w:rsid w:val="00CB130E"/>
    <w:rsid w:val="00CB237E"/>
    <w:rsid w:val="00CB2E61"/>
    <w:rsid w:val="00CB4C4E"/>
    <w:rsid w:val="00CB4D1B"/>
    <w:rsid w:val="00CB4DFA"/>
    <w:rsid w:val="00CB6D9D"/>
    <w:rsid w:val="00CB7F4B"/>
    <w:rsid w:val="00CC017A"/>
    <w:rsid w:val="00CC03D8"/>
    <w:rsid w:val="00CC1B74"/>
    <w:rsid w:val="00CC2B87"/>
    <w:rsid w:val="00CC2E11"/>
    <w:rsid w:val="00CC2F8D"/>
    <w:rsid w:val="00CC489E"/>
    <w:rsid w:val="00CC505B"/>
    <w:rsid w:val="00CC5894"/>
    <w:rsid w:val="00CD0D67"/>
    <w:rsid w:val="00CD115A"/>
    <w:rsid w:val="00CD193E"/>
    <w:rsid w:val="00CD20B0"/>
    <w:rsid w:val="00CD2481"/>
    <w:rsid w:val="00CD28AE"/>
    <w:rsid w:val="00CD3104"/>
    <w:rsid w:val="00CD3509"/>
    <w:rsid w:val="00CD4255"/>
    <w:rsid w:val="00CD44EE"/>
    <w:rsid w:val="00CD5399"/>
    <w:rsid w:val="00CD54B3"/>
    <w:rsid w:val="00CD57DF"/>
    <w:rsid w:val="00CD664D"/>
    <w:rsid w:val="00CD6DA4"/>
    <w:rsid w:val="00CD6EA1"/>
    <w:rsid w:val="00CD72FD"/>
    <w:rsid w:val="00CD750A"/>
    <w:rsid w:val="00CE0355"/>
    <w:rsid w:val="00CE1897"/>
    <w:rsid w:val="00CE2660"/>
    <w:rsid w:val="00CE2CF6"/>
    <w:rsid w:val="00CE398C"/>
    <w:rsid w:val="00CE408F"/>
    <w:rsid w:val="00CE4251"/>
    <w:rsid w:val="00CE46F7"/>
    <w:rsid w:val="00CE4C27"/>
    <w:rsid w:val="00CE6B17"/>
    <w:rsid w:val="00CF02D4"/>
    <w:rsid w:val="00CF0BA9"/>
    <w:rsid w:val="00CF1278"/>
    <w:rsid w:val="00CF1D3D"/>
    <w:rsid w:val="00CF256A"/>
    <w:rsid w:val="00CF2681"/>
    <w:rsid w:val="00CF345B"/>
    <w:rsid w:val="00CF34E6"/>
    <w:rsid w:val="00CF35B1"/>
    <w:rsid w:val="00CF37E7"/>
    <w:rsid w:val="00CF4D5E"/>
    <w:rsid w:val="00CF508A"/>
    <w:rsid w:val="00CF531B"/>
    <w:rsid w:val="00CF5CD6"/>
    <w:rsid w:val="00CF5F6C"/>
    <w:rsid w:val="00CF6355"/>
    <w:rsid w:val="00CF6C82"/>
    <w:rsid w:val="00CF733D"/>
    <w:rsid w:val="00D002D6"/>
    <w:rsid w:val="00D005C7"/>
    <w:rsid w:val="00D011A8"/>
    <w:rsid w:val="00D01A79"/>
    <w:rsid w:val="00D01BE9"/>
    <w:rsid w:val="00D01E1C"/>
    <w:rsid w:val="00D01F53"/>
    <w:rsid w:val="00D02B80"/>
    <w:rsid w:val="00D037C4"/>
    <w:rsid w:val="00D039F7"/>
    <w:rsid w:val="00D0443D"/>
    <w:rsid w:val="00D045DB"/>
    <w:rsid w:val="00D046BD"/>
    <w:rsid w:val="00D05DA0"/>
    <w:rsid w:val="00D05EC7"/>
    <w:rsid w:val="00D06DCB"/>
    <w:rsid w:val="00D107FD"/>
    <w:rsid w:val="00D11E92"/>
    <w:rsid w:val="00D125B6"/>
    <w:rsid w:val="00D13E39"/>
    <w:rsid w:val="00D144EF"/>
    <w:rsid w:val="00D1451E"/>
    <w:rsid w:val="00D145F5"/>
    <w:rsid w:val="00D154DC"/>
    <w:rsid w:val="00D1570E"/>
    <w:rsid w:val="00D163AC"/>
    <w:rsid w:val="00D1728A"/>
    <w:rsid w:val="00D1739C"/>
    <w:rsid w:val="00D1785C"/>
    <w:rsid w:val="00D219EC"/>
    <w:rsid w:val="00D220E4"/>
    <w:rsid w:val="00D2231A"/>
    <w:rsid w:val="00D226EB"/>
    <w:rsid w:val="00D23B07"/>
    <w:rsid w:val="00D252C3"/>
    <w:rsid w:val="00D2595E"/>
    <w:rsid w:val="00D26741"/>
    <w:rsid w:val="00D27094"/>
    <w:rsid w:val="00D2710E"/>
    <w:rsid w:val="00D274D2"/>
    <w:rsid w:val="00D27641"/>
    <w:rsid w:val="00D2784D"/>
    <w:rsid w:val="00D27AD7"/>
    <w:rsid w:val="00D3111D"/>
    <w:rsid w:val="00D316BB"/>
    <w:rsid w:val="00D32B1B"/>
    <w:rsid w:val="00D331DC"/>
    <w:rsid w:val="00D34048"/>
    <w:rsid w:val="00D34DF3"/>
    <w:rsid w:val="00D3609D"/>
    <w:rsid w:val="00D36F8D"/>
    <w:rsid w:val="00D377F8"/>
    <w:rsid w:val="00D37DC9"/>
    <w:rsid w:val="00D37E2C"/>
    <w:rsid w:val="00D40691"/>
    <w:rsid w:val="00D40F41"/>
    <w:rsid w:val="00D413EF"/>
    <w:rsid w:val="00D41A31"/>
    <w:rsid w:val="00D41D18"/>
    <w:rsid w:val="00D42813"/>
    <w:rsid w:val="00D42949"/>
    <w:rsid w:val="00D43488"/>
    <w:rsid w:val="00D43516"/>
    <w:rsid w:val="00D44329"/>
    <w:rsid w:val="00D448BD"/>
    <w:rsid w:val="00D44B78"/>
    <w:rsid w:val="00D452B9"/>
    <w:rsid w:val="00D46100"/>
    <w:rsid w:val="00D46178"/>
    <w:rsid w:val="00D47A60"/>
    <w:rsid w:val="00D50902"/>
    <w:rsid w:val="00D51AA5"/>
    <w:rsid w:val="00D52568"/>
    <w:rsid w:val="00D52A0A"/>
    <w:rsid w:val="00D5586B"/>
    <w:rsid w:val="00D56319"/>
    <w:rsid w:val="00D56797"/>
    <w:rsid w:val="00D568F1"/>
    <w:rsid w:val="00D56D67"/>
    <w:rsid w:val="00D57A9C"/>
    <w:rsid w:val="00D57ACF"/>
    <w:rsid w:val="00D602FC"/>
    <w:rsid w:val="00D606B3"/>
    <w:rsid w:val="00D60877"/>
    <w:rsid w:val="00D60CA1"/>
    <w:rsid w:val="00D620D2"/>
    <w:rsid w:val="00D64C89"/>
    <w:rsid w:val="00D655F7"/>
    <w:rsid w:val="00D6644F"/>
    <w:rsid w:val="00D664C2"/>
    <w:rsid w:val="00D667AC"/>
    <w:rsid w:val="00D70368"/>
    <w:rsid w:val="00D707EC"/>
    <w:rsid w:val="00D70859"/>
    <w:rsid w:val="00D71721"/>
    <w:rsid w:val="00D7244D"/>
    <w:rsid w:val="00D72636"/>
    <w:rsid w:val="00D72DD7"/>
    <w:rsid w:val="00D72EA2"/>
    <w:rsid w:val="00D743BF"/>
    <w:rsid w:val="00D746B6"/>
    <w:rsid w:val="00D74BA9"/>
    <w:rsid w:val="00D759F2"/>
    <w:rsid w:val="00D75A18"/>
    <w:rsid w:val="00D75E62"/>
    <w:rsid w:val="00D76134"/>
    <w:rsid w:val="00D762F4"/>
    <w:rsid w:val="00D7636B"/>
    <w:rsid w:val="00D7695F"/>
    <w:rsid w:val="00D76A0A"/>
    <w:rsid w:val="00D76B4B"/>
    <w:rsid w:val="00D7732A"/>
    <w:rsid w:val="00D7768C"/>
    <w:rsid w:val="00D77A09"/>
    <w:rsid w:val="00D81419"/>
    <w:rsid w:val="00D8307C"/>
    <w:rsid w:val="00D83CD6"/>
    <w:rsid w:val="00D84BD4"/>
    <w:rsid w:val="00D85355"/>
    <w:rsid w:val="00D859FB"/>
    <w:rsid w:val="00D86209"/>
    <w:rsid w:val="00D866B8"/>
    <w:rsid w:val="00D86B70"/>
    <w:rsid w:val="00D86C28"/>
    <w:rsid w:val="00D86FE4"/>
    <w:rsid w:val="00D87800"/>
    <w:rsid w:val="00D908BD"/>
    <w:rsid w:val="00D9097F"/>
    <w:rsid w:val="00D91F3D"/>
    <w:rsid w:val="00D92932"/>
    <w:rsid w:val="00D929C9"/>
    <w:rsid w:val="00D95A18"/>
    <w:rsid w:val="00D961D1"/>
    <w:rsid w:val="00D96965"/>
    <w:rsid w:val="00D96B2F"/>
    <w:rsid w:val="00D97E89"/>
    <w:rsid w:val="00DA060C"/>
    <w:rsid w:val="00DA0CC5"/>
    <w:rsid w:val="00DA1160"/>
    <w:rsid w:val="00DA119B"/>
    <w:rsid w:val="00DA12CE"/>
    <w:rsid w:val="00DA1E65"/>
    <w:rsid w:val="00DA1F04"/>
    <w:rsid w:val="00DA2374"/>
    <w:rsid w:val="00DA2771"/>
    <w:rsid w:val="00DA3D7A"/>
    <w:rsid w:val="00DA4F47"/>
    <w:rsid w:val="00DA7589"/>
    <w:rsid w:val="00DB092E"/>
    <w:rsid w:val="00DB0B3F"/>
    <w:rsid w:val="00DB1B61"/>
    <w:rsid w:val="00DB284B"/>
    <w:rsid w:val="00DB2951"/>
    <w:rsid w:val="00DB2E4D"/>
    <w:rsid w:val="00DB4336"/>
    <w:rsid w:val="00DB4918"/>
    <w:rsid w:val="00DB565C"/>
    <w:rsid w:val="00DB5FAB"/>
    <w:rsid w:val="00DB64A6"/>
    <w:rsid w:val="00DB66FB"/>
    <w:rsid w:val="00DB78B0"/>
    <w:rsid w:val="00DB79B6"/>
    <w:rsid w:val="00DC0701"/>
    <w:rsid w:val="00DC09F2"/>
    <w:rsid w:val="00DC14D4"/>
    <w:rsid w:val="00DC2837"/>
    <w:rsid w:val="00DC3188"/>
    <w:rsid w:val="00DC46F4"/>
    <w:rsid w:val="00DC61C5"/>
    <w:rsid w:val="00DC658C"/>
    <w:rsid w:val="00DC7A96"/>
    <w:rsid w:val="00DD0063"/>
    <w:rsid w:val="00DD047C"/>
    <w:rsid w:val="00DD1145"/>
    <w:rsid w:val="00DD23C3"/>
    <w:rsid w:val="00DD33A6"/>
    <w:rsid w:val="00DD3691"/>
    <w:rsid w:val="00DD3B4F"/>
    <w:rsid w:val="00DD3F68"/>
    <w:rsid w:val="00DD4492"/>
    <w:rsid w:val="00DD45BF"/>
    <w:rsid w:val="00DD4657"/>
    <w:rsid w:val="00DD54AB"/>
    <w:rsid w:val="00DD570C"/>
    <w:rsid w:val="00DD58E9"/>
    <w:rsid w:val="00DD63FF"/>
    <w:rsid w:val="00DD6F85"/>
    <w:rsid w:val="00DD7248"/>
    <w:rsid w:val="00DD7558"/>
    <w:rsid w:val="00DD7BFF"/>
    <w:rsid w:val="00DE006A"/>
    <w:rsid w:val="00DE0455"/>
    <w:rsid w:val="00DE15EC"/>
    <w:rsid w:val="00DE2FBE"/>
    <w:rsid w:val="00DE313E"/>
    <w:rsid w:val="00DE4EB9"/>
    <w:rsid w:val="00DE5664"/>
    <w:rsid w:val="00DE5899"/>
    <w:rsid w:val="00DE7A8B"/>
    <w:rsid w:val="00DF0961"/>
    <w:rsid w:val="00DF0D8A"/>
    <w:rsid w:val="00DF0EB3"/>
    <w:rsid w:val="00DF1349"/>
    <w:rsid w:val="00DF14A6"/>
    <w:rsid w:val="00DF2F9E"/>
    <w:rsid w:val="00DF327A"/>
    <w:rsid w:val="00DF4169"/>
    <w:rsid w:val="00DF6B9A"/>
    <w:rsid w:val="00DF6D63"/>
    <w:rsid w:val="00DF70B2"/>
    <w:rsid w:val="00E001F7"/>
    <w:rsid w:val="00E01EB5"/>
    <w:rsid w:val="00E02406"/>
    <w:rsid w:val="00E029F3"/>
    <w:rsid w:val="00E02A54"/>
    <w:rsid w:val="00E032F4"/>
    <w:rsid w:val="00E03E1B"/>
    <w:rsid w:val="00E045B8"/>
    <w:rsid w:val="00E045EF"/>
    <w:rsid w:val="00E04E8A"/>
    <w:rsid w:val="00E05BF4"/>
    <w:rsid w:val="00E05ED4"/>
    <w:rsid w:val="00E060AB"/>
    <w:rsid w:val="00E062C7"/>
    <w:rsid w:val="00E06DAF"/>
    <w:rsid w:val="00E1026E"/>
    <w:rsid w:val="00E11791"/>
    <w:rsid w:val="00E1267D"/>
    <w:rsid w:val="00E128A1"/>
    <w:rsid w:val="00E1336F"/>
    <w:rsid w:val="00E144F6"/>
    <w:rsid w:val="00E1494D"/>
    <w:rsid w:val="00E14FEC"/>
    <w:rsid w:val="00E156F9"/>
    <w:rsid w:val="00E15F03"/>
    <w:rsid w:val="00E16AA1"/>
    <w:rsid w:val="00E16E25"/>
    <w:rsid w:val="00E1724D"/>
    <w:rsid w:val="00E17478"/>
    <w:rsid w:val="00E17B67"/>
    <w:rsid w:val="00E2004E"/>
    <w:rsid w:val="00E20790"/>
    <w:rsid w:val="00E219F6"/>
    <w:rsid w:val="00E21C7B"/>
    <w:rsid w:val="00E235A9"/>
    <w:rsid w:val="00E23B8E"/>
    <w:rsid w:val="00E23EE1"/>
    <w:rsid w:val="00E2477D"/>
    <w:rsid w:val="00E2609A"/>
    <w:rsid w:val="00E26247"/>
    <w:rsid w:val="00E26A55"/>
    <w:rsid w:val="00E276E1"/>
    <w:rsid w:val="00E305A8"/>
    <w:rsid w:val="00E31987"/>
    <w:rsid w:val="00E31CC7"/>
    <w:rsid w:val="00E31D45"/>
    <w:rsid w:val="00E32C01"/>
    <w:rsid w:val="00E342C7"/>
    <w:rsid w:val="00E34733"/>
    <w:rsid w:val="00E35064"/>
    <w:rsid w:val="00E360DE"/>
    <w:rsid w:val="00E41101"/>
    <w:rsid w:val="00E41C55"/>
    <w:rsid w:val="00E42C6E"/>
    <w:rsid w:val="00E42CA1"/>
    <w:rsid w:val="00E433D2"/>
    <w:rsid w:val="00E44151"/>
    <w:rsid w:val="00E45CAE"/>
    <w:rsid w:val="00E47AB1"/>
    <w:rsid w:val="00E47F7C"/>
    <w:rsid w:val="00E50C5B"/>
    <w:rsid w:val="00E50FF2"/>
    <w:rsid w:val="00E51726"/>
    <w:rsid w:val="00E51E8B"/>
    <w:rsid w:val="00E52FDE"/>
    <w:rsid w:val="00E53004"/>
    <w:rsid w:val="00E553C1"/>
    <w:rsid w:val="00E55A0F"/>
    <w:rsid w:val="00E562CD"/>
    <w:rsid w:val="00E56CDD"/>
    <w:rsid w:val="00E56FDC"/>
    <w:rsid w:val="00E605C0"/>
    <w:rsid w:val="00E63863"/>
    <w:rsid w:val="00E647C1"/>
    <w:rsid w:val="00E66CCF"/>
    <w:rsid w:val="00E67C68"/>
    <w:rsid w:val="00E7004F"/>
    <w:rsid w:val="00E71E09"/>
    <w:rsid w:val="00E71F09"/>
    <w:rsid w:val="00E72243"/>
    <w:rsid w:val="00E7325C"/>
    <w:rsid w:val="00E732DD"/>
    <w:rsid w:val="00E73999"/>
    <w:rsid w:val="00E7400C"/>
    <w:rsid w:val="00E74506"/>
    <w:rsid w:val="00E749F5"/>
    <w:rsid w:val="00E751D1"/>
    <w:rsid w:val="00E75F6E"/>
    <w:rsid w:val="00E774FE"/>
    <w:rsid w:val="00E77760"/>
    <w:rsid w:val="00E77B47"/>
    <w:rsid w:val="00E8003A"/>
    <w:rsid w:val="00E800F3"/>
    <w:rsid w:val="00E80C9D"/>
    <w:rsid w:val="00E8228E"/>
    <w:rsid w:val="00E83915"/>
    <w:rsid w:val="00E83A68"/>
    <w:rsid w:val="00E842FA"/>
    <w:rsid w:val="00E847F5"/>
    <w:rsid w:val="00E85A05"/>
    <w:rsid w:val="00E86120"/>
    <w:rsid w:val="00E862C8"/>
    <w:rsid w:val="00E86B94"/>
    <w:rsid w:val="00E87CA5"/>
    <w:rsid w:val="00E87F78"/>
    <w:rsid w:val="00E90EBC"/>
    <w:rsid w:val="00E91BA9"/>
    <w:rsid w:val="00E91C49"/>
    <w:rsid w:val="00E91D6E"/>
    <w:rsid w:val="00E92233"/>
    <w:rsid w:val="00E9225B"/>
    <w:rsid w:val="00E93BFE"/>
    <w:rsid w:val="00E93DC5"/>
    <w:rsid w:val="00E950D1"/>
    <w:rsid w:val="00E954A2"/>
    <w:rsid w:val="00E9587D"/>
    <w:rsid w:val="00E959EF"/>
    <w:rsid w:val="00E96069"/>
    <w:rsid w:val="00E962E7"/>
    <w:rsid w:val="00E96ED9"/>
    <w:rsid w:val="00E97CC2"/>
    <w:rsid w:val="00E97E9C"/>
    <w:rsid w:val="00E97EF9"/>
    <w:rsid w:val="00EA05E8"/>
    <w:rsid w:val="00EA10BF"/>
    <w:rsid w:val="00EA3D64"/>
    <w:rsid w:val="00EA508B"/>
    <w:rsid w:val="00EA58BE"/>
    <w:rsid w:val="00EA6657"/>
    <w:rsid w:val="00EA72C0"/>
    <w:rsid w:val="00EA7458"/>
    <w:rsid w:val="00EB013D"/>
    <w:rsid w:val="00EB04B3"/>
    <w:rsid w:val="00EB0F75"/>
    <w:rsid w:val="00EB1AD6"/>
    <w:rsid w:val="00EB2992"/>
    <w:rsid w:val="00EB322B"/>
    <w:rsid w:val="00EB49D3"/>
    <w:rsid w:val="00EB4BB1"/>
    <w:rsid w:val="00EB5A9B"/>
    <w:rsid w:val="00EB5AB9"/>
    <w:rsid w:val="00EB5ABB"/>
    <w:rsid w:val="00EB6182"/>
    <w:rsid w:val="00EB7FC7"/>
    <w:rsid w:val="00EC0B31"/>
    <w:rsid w:val="00EC0C0A"/>
    <w:rsid w:val="00EC1BAC"/>
    <w:rsid w:val="00EC230A"/>
    <w:rsid w:val="00EC27E9"/>
    <w:rsid w:val="00EC2A3B"/>
    <w:rsid w:val="00EC4A8C"/>
    <w:rsid w:val="00EC5633"/>
    <w:rsid w:val="00EC5C26"/>
    <w:rsid w:val="00EC60FB"/>
    <w:rsid w:val="00EC6130"/>
    <w:rsid w:val="00EC62AF"/>
    <w:rsid w:val="00EC6346"/>
    <w:rsid w:val="00EC732C"/>
    <w:rsid w:val="00EC7E26"/>
    <w:rsid w:val="00ED2992"/>
    <w:rsid w:val="00ED40E5"/>
    <w:rsid w:val="00ED479D"/>
    <w:rsid w:val="00ED6513"/>
    <w:rsid w:val="00ED683C"/>
    <w:rsid w:val="00ED6F26"/>
    <w:rsid w:val="00ED73F5"/>
    <w:rsid w:val="00ED759F"/>
    <w:rsid w:val="00ED78D7"/>
    <w:rsid w:val="00ED7CF4"/>
    <w:rsid w:val="00EE054F"/>
    <w:rsid w:val="00EE19DB"/>
    <w:rsid w:val="00EE1A5F"/>
    <w:rsid w:val="00EE2218"/>
    <w:rsid w:val="00EE2495"/>
    <w:rsid w:val="00EE257D"/>
    <w:rsid w:val="00EE2DD2"/>
    <w:rsid w:val="00EE35B8"/>
    <w:rsid w:val="00EE40E7"/>
    <w:rsid w:val="00EE445F"/>
    <w:rsid w:val="00EE4977"/>
    <w:rsid w:val="00EE49AB"/>
    <w:rsid w:val="00EE4FCE"/>
    <w:rsid w:val="00EE5DB9"/>
    <w:rsid w:val="00EE65D3"/>
    <w:rsid w:val="00EE68A8"/>
    <w:rsid w:val="00EE6EFD"/>
    <w:rsid w:val="00EE72BF"/>
    <w:rsid w:val="00EE79A3"/>
    <w:rsid w:val="00EE7E83"/>
    <w:rsid w:val="00EF07A5"/>
    <w:rsid w:val="00EF15EA"/>
    <w:rsid w:val="00EF2BCF"/>
    <w:rsid w:val="00EF325D"/>
    <w:rsid w:val="00EF32C8"/>
    <w:rsid w:val="00EF334F"/>
    <w:rsid w:val="00EF3682"/>
    <w:rsid w:val="00EF36A3"/>
    <w:rsid w:val="00EF3813"/>
    <w:rsid w:val="00EF3CBB"/>
    <w:rsid w:val="00EF43C4"/>
    <w:rsid w:val="00EF45A9"/>
    <w:rsid w:val="00EF4D72"/>
    <w:rsid w:val="00EF50D2"/>
    <w:rsid w:val="00EF5FD4"/>
    <w:rsid w:val="00EF6D5A"/>
    <w:rsid w:val="00EF705A"/>
    <w:rsid w:val="00EF7154"/>
    <w:rsid w:val="00EF77C5"/>
    <w:rsid w:val="00F01AD2"/>
    <w:rsid w:val="00F0275C"/>
    <w:rsid w:val="00F02A87"/>
    <w:rsid w:val="00F0362D"/>
    <w:rsid w:val="00F050E7"/>
    <w:rsid w:val="00F051FB"/>
    <w:rsid w:val="00F06E9B"/>
    <w:rsid w:val="00F070DB"/>
    <w:rsid w:val="00F07128"/>
    <w:rsid w:val="00F077B2"/>
    <w:rsid w:val="00F07B15"/>
    <w:rsid w:val="00F100B2"/>
    <w:rsid w:val="00F11CC4"/>
    <w:rsid w:val="00F1256D"/>
    <w:rsid w:val="00F12D11"/>
    <w:rsid w:val="00F138A7"/>
    <w:rsid w:val="00F14E62"/>
    <w:rsid w:val="00F15902"/>
    <w:rsid w:val="00F15D9E"/>
    <w:rsid w:val="00F1707E"/>
    <w:rsid w:val="00F17366"/>
    <w:rsid w:val="00F203CE"/>
    <w:rsid w:val="00F206E4"/>
    <w:rsid w:val="00F20F8C"/>
    <w:rsid w:val="00F21162"/>
    <w:rsid w:val="00F227DD"/>
    <w:rsid w:val="00F22E7F"/>
    <w:rsid w:val="00F23605"/>
    <w:rsid w:val="00F24AE1"/>
    <w:rsid w:val="00F26304"/>
    <w:rsid w:val="00F276FF"/>
    <w:rsid w:val="00F30183"/>
    <w:rsid w:val="00F30476"/>
    <w:rsid w:val="00F308BF"/>
    <w:rsid w:val="00F313FC"/>
    <w:rsid w:val="00F31648"/>
    <w:rsid w:val="00F3229F"/>
    <w:rsid w:val="00F33472"/>
    <w:rsid w:val="00F339AD"/>
    <w:rsid w:val="00F34287"/>
    <w:rsid w:val="00F34C2F"/>
    <w:rsid w:val="00F34E55"/>
    <w:rsid w:val="00F34F46"/>
    <w:rsid w:val="00F359B5"/>
    <w:rsid w:val="00F35A33"/>
    <w:rsid w:val="00F36EC0"/>
    <w:rsid w:val="00F36FC9"/>
    <w:rsid w:val="00F370B0"/>
    <w:rsid w:val="00F37562"/>
    <w:rsid w:val="00F37935"/>
    <w:rsid w:val="00F40036"/>
    <w:rsid w:val="00F401A8"/>
    <w:rsid w:val="00F403FE"/>
    <w:rsid w:val="00F431C0"/>
    <w:rsid w:val="00F4320E"/>
    <w:rsid w:val="00F436D3"/>
    <w:rsid w:val="00F4397B"/>
    <w:rsid w:val="00F43C48"/>
    <w:rsid w:val="00F4456D"/>
    <w:rsid w:val="00F44954"/>
    <w:rsid w:val="00F44B1B"/>
    <w:rsid w:val="00F46491"/>
    <w:rsid w:val="00F466B6"/>
    <w:rsid w:val="00F46B8B"/>
    <w:rsid w:val="00F51130"/>
    <w:rsid w:val="00F51886"/>
    <w:rsid w:val="00F51C71"/>
    <w:rsid w:val="00F52081"/>
    <w:rsid w:val="00F52218"/>
    <w:rsid w:val="00F5252B"/>
    <w:rsid w:val="00F52F6E"/>
    <w:rsid w:val="00F53213"/>
    <w:rsid w:val="00F5359E"/>
    <w:rsid w:val="00F54ADE"/>
    <w:rsid w:val="00F565BD"/>
    <w:rsid w:val="00F56ECA"/>
    <w:rsid w:val="00F56F51"/>
    <w:rsid w:val="00F5745A"/>
    <w:rsid w:val="00F57E8C"/>
    <w:rsid w:val="00F60845"/>
    <w:rsid w:val="00F612E3"/>
    <w:rsid w:val="00F61517"/>
    <w:rsid w:val="00F617A9"/>
    <w:rsid w:val="00F62BAE"/>
    <w:rsid w:val="00F63F60"/>
    <w:rsid w:val="00F64240"/>
    <w:rsid w:val="00F642AB"/>
    <w:rsid w:val="00F649E1"/>
    <w:rsid w:val="00F64E77"/>
    <w:rsid w:val="00F652F2"/>
    <w:rsid w:val="00F67835"/>
    <w:rsid w:val="00F70A88"/>
    <w:rsid w:val="00F71906"/>
    <w:rsid w:val="00F73041"/>
    <w:rsid w:val="00F736DC"/>
    <w:rsid w:val="00F737D4"/>
    <w:rsid w:val="00F74ED9"/>
    <w:rsid w:val="00F74FD2"/>
    <w:rsid w:val="00F756D0"/>
    <w:rsid w:val="00F801B4"/>
    <w:rsid w:val="00F80CE2"/>
    <w:rsid w:val="00F811E2"/>
    <w:rsid w:val="00F81C99"/>
    <w:rsid w:val="00F821C7"/>
    <w:rsid w:val="00F82EEE"/>
    <w:rsid w:val="00F8325F"/>
    <w:rsid w:val="00F83495"/>
    <w:rsid w:val="00F84143"/>
    <w:rsid w:val="00F84A2E"/>
    <w:rsid w:val="00F85E25"/>
    <w:rsid w:val="00F86127"/>
    <w:rsid w:val="00F86F80"/>
    <w:rsid w:val="00F87063"/>
    <w:rsid w:val="00F87FCC"/>
    <w:rsid w:val="00F900BF"/>
    <w:rsid w:val="00F90A03"/>
    <w:rsid w:val="00F90D66"/>
    <w:rsid w:val="00F93C85"/>
    <w:rsid w:val="00F93D44"/>
    <w:rsid w:val="00F94AF1"/>
    <w:rsid w:val="00F95289"/>
    <w:rsid w:val="00F968CA"/>
    <w:rsid w:val="00F96AF0"/>
    <w:rsid w:val="00F970E1"/>
    <w:rsid w:val="00FA0E64"/>
    <w:rsid w:val="00FA16BA"/>
    <w:rsid w:val="00FA1874"/>
    <w:rsid w:val="00FA201C"/>
    <w:rsid w:val="00FA4B3F"/>
    <w:rsid w:val="00FA572E"/>
    <w:rsid w:val="00FA5C60"/>
    <w:rsid w:val="00FA5DD4"/>
    <w:rsid w:val="00FA5E72"/>
    <w:rsid w:val="00FA6F25"/>
    <w:rsid w:val="00FA74DF"/>
    <w:rsid w:val="00FB1178"/>
    <w:rsid w:val="00FB166C"/>
    <w:rsid w:val="00FB169D"/>
    <w:rsid w:val="00FB20E3"/>
    <w:rsid w:val="00FB330C"/>
    <w:rsid w:val="00FB3839"/>
    <w:rsid w:val="00FB3B05"/>
    <w:rsid w:val="00FB4620"/>
    <w:rsid w:val="00FB4F43"/>
    <w:rsid w:val="00FB50B2"/>
    <w:rsid w:val="00FB5829"/>
    <w:rsid w:val="00FB689C"/>
    <w:rsid w:val="00FB6FA7"/>
    <w:rsid w:val="00FB7DAA"/>
    <w:rsid w:val="00FC004B"/>
    <w:rsid w:val="00FC0D0E"/>
    <w:rsid w:val="00FC0D49"/>
    <w:rsid w:val="00FC0EB7"/>
    <w:rsid w:val="00FC1B80"/>
    <w:rsid w:val="00FC1FCB"/>
    <w:rsid w:val="00FC27DD"/>
    <w:rsid w:val="00FC2ABF"/>
    <w:rsid w:val="00FC326F"/>
    <w:rsid w:val="00FC33CE"/>
    <w:rsid w:val="00FC3D71"/>
    <w:rsid w:val="00FC53DC"/>
    <w:rsid w:val="00FC5FD6"/>
    <w:rsid w:val="00FC6F85"/>
    <w:rsid w:val="00FC6FA4"/>
    <w:rsid w:val="00FC75D6"/>
    <w:rsid w:val="00FC7A1D"/>
    <w:rsid w:val="00FC7D91"/>
    <w:rsid w:val="00FD14EB"/>
    <w:rsid w:val="00FD178B"/>
    <w:rsid w:val="00FD2CE2"/>
    <w:rsid w:val="00FD55D9"/>
    <w:rsid w:val="00FD72D8"/>
    <w:rsid w:val="00FD73AE"/>
    <w:rsid w:val="00FD7B1A"/>
    <w:rsid w:val="00FD7D7D"/>
    <w:rsid w:val="00FE144E"/>
    <w:rsid w:val="00FE1DB0"/>
    <w:rsid w:val="00FE1ED4"/>
    <w:rsid w:val="00FE37EE"/>
    <w:rsid w:val="00FE4624"/>
    <w:rsid w:val="00FE5E91"/>
    <w:rsid w:val="00FE6A96"/>
    <w:rsid w:val="00FE7B37"/>
    <w:rsid w:val="00FF0DEB"/>
    <w:rsid w:val="00FF11BE"/>
    <w:rsid w:val="00FF171D"/>
    <w:rsid w:val="00FF1C1D"/>
    <w:rsid w:val="00FF20BB"/>
    <w:rsid w:val="00FF29C7"/>
    <w:rsid w:val="00FF5999"/>
    <w:rsid w:val="00FF5B28"/>
    <w:rsid w:val="00FF64DB"/>
    <w:rsid w:val="00FF69FA"/>
    <w:rsid w:val="00FF6EFD"/>
    <w:rsid w:val="00FF7BF1"/>
    <w:rsid w:val="00FF7D8A"/>
    <w:rsid w:val="010D7DD7"/>
    <w:rsid w:val="014F03EF"/>
    <w:rsid w:val="017C6D0A"/>
    <w:rsid w:val="01AF5332"/>
    <w:rsid w:val="01B7441F"/>
    <w:rsid w:val="020B07BA"/>
    <w:rsid w:val="0227311A"/>
    <w:rsid w:val="023B0973"/>
    <w:rsid w:val="02493090"/>
    <w:rsid w:val="02C1356F"/>
    <w:rsid w:val="030F6088"/>
    <w:rsid w:val="037B371D"/>
    <w:rsid w:val="03B072A8"/>
    <w:rsid w:val="03DB41BC"/>
    <w:rsid w:val="03DE5A5A"/>
    <w:rsid w:val="04844854"/>
    <w:rsid w:val="048E56D2"/>
    <w:rsid w:val="04B36EE7"/>
    <w:rsid w:val="05260C12"/>
    <w:rsid w:val="05504736"/>
    <w:rsid w:val="056106F1"/>
    <w:rsid w:val="057C552B"/>
    <w:rsid w:val="058014BF"/>
    <w:rsid w:val="05810D93"/>
    <w:rsid w:val="059C5BCD"/>
    <w:rsid w:val="05D90BCF"/>
    <w:rsid w:val="05E732EC"/>
    <w:rsid w:val="061F2A86"/>
    <w:rsid w:val="06497B03"/>
    <w:rsid w:val="069845E6"/>
    <w:rsid w:val="069D1BFD"/>
    <w:rsid w:val="06D25D4A"/>
    <w:rsid w:val="072F4F4B"/>
    <w:rsid w:val="0781507A"/>
    <w:rsid w:val="079052BE"/>
    <w:rsid w:val="07911761"/>
    <w:rsid w:val="07AB0349"/>
    <w:rsid w:val="07B0770E"/>
    <w:rsid w:val="07F633A7"/>
    <w:rsid w:val="087D7F38"/>
    <w:rsid w:val="08AD427A"/>
    <w:rsid w:val="08BB636A"/>
    <w:rsid w:val="08F8136C"/>
    <w:rsid w:val="096664DD"/>
    <w:rsid w:val="09736C45"/>
    <w:rsid w:val="09975029"/>
    <w:rsid w:val="09B039DF"/>
    <w:rsid w:val="09D26061"/>
    <w:rsid w:val="0A026946"/>
    <w:rsid w:val="0A081A83"/>
    <w:rsid w:val="0A4F320E"/>
    <w:rsid w:val="0A7113D6"/>
    <w:rsid w:val="0A9F4195"/>
    <w:rsid w:val="0AA864EF"/>
    <w:rsid w:val="0AD11E75"/>
    <w:rsid w:val="0AD33E3F"/>
    <w:rsid w:val="0AE222D4"/>
    <w:rsid w:val="0B495EAF"/>
    <w:rsid w:val="0B892750"/>
    <w:rsid w:val="0B9335CE"/>
    <w:rsid w:val="0BAB4DBC"/>
    <w:rsid w:val="0C30706F"/>
    <w:rsid w:val="0C4D5E73"/>
    <w:rsid w:val="0C6D3E1F"/>
    <w:rsid w:val="0CDF2F6F"/>
    <w:rsid w:val="0CE75980"/>
    <w:rsid w:val="0CF34325"/>
    <w:rsid w:val="0CFE2CC9"/>
    <w:rsid w:val="0D2070E4"/>
    <w:rsid w:val="0D7D62E4"/>
    <w:rsid w:val="0E0F1632"/>
    <w:rsid w:val="0E6A2D0C"/>
    <w:rsid w:val="0ECA7307"/>
    <w:rsid w:val="0EE505E5"/>
    <w:rsid w:val="0EE52393"/>
    <w:rsid w:val="0FA4224E"/>
    <w:rsid w:val="0FBA381F"/>
    <w:rsid w:val="10125409"/>
    <w:rsid w:val="10702130"/>
    <w:rsid w:val="10795489"/>
    <w:rsid w:val="108005C5"/>
    <w:rsid w:val="108F0808"/>
    <w:rsid w:val="10A5002C"/>
    <w:rsid w:val="10CD30DE"/>
    <w:rsid w:val="11205904"/>
    <w:rsid w:val="115A7068"/>
    <w:rsid w:val="119360D6"/>
    <w:rsid w:val="11CB3AC2"/>
    <w:rsid w:val="11D26D70"/>
    <w:rsid w:val="11E44B84"/>
    <w:rsid w:val="124F64A1"/>
    <w:rsid w:val="127F665A"/>
    <w:rsid w:val="12811179"/>
    <w:rsid w:val="13143247"/>
    <w:rsid w:val="1319260B"/>
    <w:rsid w:val="134A4EBA"/>
    <w:rsid w:val="13D749A0"/>
    <w:rsid w:val="141B23B3"/>
    <w:rsid w:val="14707982"/>
    <w:rsid w:val="149208C7"/>
    <w:rsid w:val="14BE7536"/>
    <w:rsid w:val="14D47131"/>
    <w:rsid w:val="14FC3F92"/>
    <w:rsid w:val="151B4D60"/>
    <w:rsid w:val="152A6D51"/>
    <w:rsid w:val="159D7523"/>
    <w:rsid w:val="15D32F45"/>
    <w:rsid w:val="15E2762C"/>
    <w:rsid w:val="15E46F00"/>
    <w:rsid w:val="166746CF"/>
    <w:rsid w:val="16EB42BE"/>
    <w:rsid w:val="17BB6387"/>
    <w:rsid w:val="17C50FB3"/>
    <w:rsid w:val="17CC0594"/>
    <w:rsid w:val="17EE418E"/>
    <w:rsid w:val="18846779"/>
    <w:rsid w:val="18D61185"/>
    <w:rsid w:val="198F7ACB"/>
    <w:rsid w:val="19DB4ABE"/>
    <w:rsid w:val="19DB686C"/>
    <w:rsid w:val="19E576EB"/>
    <w:rsid w:val="19F636A6"/>
    <w:rsid w:val="19FA13E8"/>
    <w:rsid w:val="1A50796C"/>
    <w:rsid w:val="1A622AE9"/>
    <w:rsid w:val="1A7F369B"/>
    <w:rsid w:val="1A954C6D"/>
    <w:rsid w:val="1AFA0F74"/>
    <w:rsid w:val="1B050EAF"/>
    <w:rsid w:val="1B244243"/>
    <w:rsid w:val="1B3A5814"/>
    <w:rsid w:val="1B682381"/>
    <w:rsid w:val="1B6D7998"/>
    <w:rsid w:val="1B917B2A"/>
    <w:rsid w:val="1BB67591"/>
    <w:rsid w:val="1C00080C"/>
    <w:rsid w:val="1C7D00AF"/>
    <w:rsid w:val="1CB03FE0"/>
    <w:rsid w:val="1CC96E50"/>
    <w:rsid w:val="1CDB6B83"/>
    <w:rsid w:val="1D04257E"/>
    <w:rsid w:val="1D2247B2"/>
    <w:rsid w:val="1D2642A2"/>
    <w:rsid w:val="1D3544E5"/>
    <w:rsid w:val="1D47584C"/>
    <w:rsid w:val="1D646B79"/>
    <w:rsid w:val="1D9F5E03"/>
    <w:rsid w:val="1DB01DBE"/>
    <w:rsid w:val="1DD71A40"/>
    <w:rsid w:val="1DFB128B"/>
    <w:rsid w:val="1E0A3BC4"/>
    <w:rsid w:val="1E2307E2"/>
    <w:rsid w:val="1E544E3F"/>
    <w:rsid w:val="1E5D0198"/>
    <w:rsid w:val="1E6F1C79"/>
    <w:rsid w:val="1E805C34"/>
    <w:rsid w:val="1EBC3110"/>
    <w:rsid w:val="1F0B19A2"/>
    <w:rsid w:val="1F4025EF"/>
    <w:rsid w:val="1F5275D0"/>
    <w:rsid w:val="1F7A2683"/>
    <w:rsid w:val="1FA871F0"/>
    <w:rsid w:val="1FDE2C12"/>
    <w:rsid w:val="20032679"/>
    <w:rsid w:val="2059673D"/>
    <w:rsid w:val="20CA3197"/>
    <w:rsid w:val="20CF69FF"/>
    <w:rsid w:val="20DE6C42"/>
    <w:rsid w:val="21262AC3"/>
    <w:rsid w:val="21333432"/>
    <w:rsid w:val="21717AB6"/>
    <w:rsid w:val="21723F5A"/>
    <w:rsid w:val="21AB121A"/>
    <w:rsid w:val="21B52099"/>
    <w:rsid w:val="21C07973"/>
    <w:rsid w:val="21C1459A"/>
    <w:rsid w:val="22192627"/>
    <w:rsid w:val="22673393"/>
    <w:rsid w:val="22674370"/>
    <w:rsid w:val="227855A0"/>
    <w:rsid w:val="227E692E"/>
    <w:rsid w:val="229677D4"/>
    <w:rsid w:val="22C2681B"/>
    <w:rsid w:val="22CA1B74"/>
    <w:rsid w:val="22D84291"/>
    <w:rsid w:val="22E83DA8"/>
    <w:rsid w:val="22F11B81"/>
    <w:rsid w:val="22F83FEB"/>
    <w:rsid w:val="2358717F"/>
    <w:rsid w:val="238E0DF3"/>
    <w:rsid w:val="23B41357"/>
    <w:rsid w:val="23C80C52"/>
    <w:rsid w:val="243A6885"/>
    <w:rsid w:val="24AF2DCF"/>
    <w:rsid w:val="24C9636D"/>
    <w:rsid w:val="250078B9"/>
    <w:rsid w:val="255D282B"/>
    <w:rsid w:val="258204E4"/>
    <w:rsid w:val="25AA0F61"/>
    <w:rsid w:val="25CD5C03"/>
    <w:rsid w:val="25DE670F"/>
    <w:rsid w:val="25E42F4C"/>
    <w:rsid w:val="26526108"/>
    <w:rsid w:val="26571970"/>
    <w:rsid w:val="26AB5818"/>
    <w:rsid w:val="26DD00C8"/>
    <w:rsid w:val="26F1147D"/>
    <w:rsid w:val="273351FC"/>
    <w:rsid w:val="276E7823"/>
    <w:rsid w:val="27716A62"/>
    <w:rsid w:val="27781B9E"/>
    <w:rsid w:val="2859377E"/>
    <w:rsid w:val="28650375"/>
    <w:rsid w:val="286B34B1"/>
    <w:rsid w:val="287C746C"/>
    <w:rsid w:val="28893937"/>
    <w:rsid w:val="28B430AA"/>
    <w:rsid w:val="28CD7CC8"/>
    <w:rsid w:val="28E62B38"/>
    <w:rsid w:val="28ED2118"/>
    <w:rsid w:val="293B10D5"/>
    <w:rsid w:val="295D104C"/>
    <w:rsid w:val="2976035F"/>
    <w:rsid w:val="29C76E0D"/>
    <w:rsid w:val="29CC7F7F"/>
    <w:rsid w:val="29D137E8"/>
    <w:rsid w:val="29EA6657"/>
    <w:rsid w:val="2A3A138D"/>
    <w:rsid w:val="2A866380"/>
    <w:rsid w:val="2A88034A"/>
    <w:rsid w:val="2AAD3EDC"/>
    <w:rsid w:val="2ABE1984"/>
    <w:rsid w:val="2AE24C69"/>
    <w:rsid w:val="2AF459E0"/>
    <w:rsid w:val="2B011EAB"/>
    <w:rsid w:val="2B116592"/>
    <w:rsid w:val="2B1336CD"/>
    <w:rsid w:val="2B30453E"/>
    <w:rsid w:val="2B6C5576"/>
    <w:rsid w:val="2B9E76FA"/>
    <w:rsid w:val="2BEF61A7"/>
    <w:rsid w:val="2BFD08C4"/>
    <w:rsid w:val="2C11436F"/>
    <w:rsid w:val="2C4604BD"/>
    <w:rsid w:val="2C6C77F8"/>
    <w:rsid w:val="2C6E531E"/>
    <w:rsid w:val="2C882884"/>
    <w:rsid w:val="2CC6515A"/>
    <w:rsid w:val="2D662499"/>
    <w:rsid w:val="2D744BB6"/>
    <w:rsid w:val="2D7B7CF2"/>
    <w:rsid w:val="2E24482E"/>
    <w:rsid w:val="2E8064A9"/>
    <w:rsid w:val="2ED31DB0"/>
    <w:rsid w:val="2ED40002"/>
    <w:rsid w:val="2FF124EE"/>
    <w:rsid w:val="300264A9"/>
    <w:rsid w:val="300F0BC6"/>
    <w:rsid w:val="304E7940"/>
    <w:rsid w:val="30CC4D09"/>
    <w:rsid w:val="316118F5"/>
    <w:rsid w:val="31660CB9"/>
    <w:rsid w:val="316D029A"/>
    <w:rsid w:val="317A6513"/>
    <w:rsid w:val="31857392"/>
    <w:rsid w:val="31C679AA"/>
    <w:rsid w:val="31C854D0"/>
    <w:rsid w:val="32145723"/>
    <w:rsid w:val="32186458"/>
    <w:rsid w:val="323E5792"/>
    <w:rsid w:val="32582CF8"/>
    <w:rsid w:val="3264344B"/>
    <w:rsid w:val="32717916"/>
    <w:rsid w:val="32F6606D"/>
    <w:rsid w:val="333746BC"/>
    <w:rsid w:val="33386686"/>
    <w:rsid w:val="33705E1F"/>
    <w:rsid w:val="33C77519"/>
    <w:rsid w:val="34050C5E"/>
    <w:rsid w:val="34060532"/>
    <w:rsid w:val="344C1C80"/>
    <w:rsid w:val="345E575E"/>
    <w:rsid w:val="348558FB"/>
    <w:rsid w:val="34E56399"/>
    <w:rsid w:val="35BC534C"/>
    <w:rsid w:val="35C16E06"/>
    <w:rsid w:val="35EF5040"/>
    <w:rsid w:val="35F42D38"/>
    <w:rsid w:val="362A0508"/>
    <w:rsid w:val="36794FEB"/>
    <w:rsid w:val="36AE738B"/>
    <w:rsid w:val="36D861B6"/>
    <w:rsid w:val="374970B3"/>
    <w:rsid w:val="374E46CA"/>
    <w:rsid w:val="379320DC"/>
    <w:rsid w:val="37CD1A92"/>
    <w:rsid w:val="37DF3574"/>
    <w:rsid w:val="38563836"/>
    <w:rsid w:val="386A72E1"/>
    <w:rsid w:val="387E578C"/>
    <w:rsid w:val="388163D9"/>
    <w:rsid w:val="38A02D03"/>
    <w:rsid w:val="38AA5930"/>
    <w:rsid w:val="38CD161E"/>
    <w:rsid w:val="397228F1"/>
    <w:rsid w:val="39837FBC"/>
    <w:rsid w:val="39846181"/>
    <w:rsid w:val="39EB6200"/>
    <w:rsid w:val="3A013C75"/>
    <w:rsid w:val="3A053765"/>
    <w:rsid w:val="3A5169AB"/>
    <w:rsid w:val="3A802DEC"/>
    <w:rsid w:val="3AAD1707"/>
    <w:rsid w:val="3AAF1923"/>
    <w:rsid w:val="3AB94550"/>
    <w:rsid w:val="3AD9074E"/>
    <w:rsid w:val="3AEF7F72"/>
    <w:rsid w:val="3B196D9D"/>
    <w:rsid w:val="3B1B2B15"/>
    <w:rsid w:val="3B295232"/>
    <w:rsid w:val="3B3911ED"/>
    <w:rsid w:val="3B96663F"/>
    <w:rsid w:val="3B9D352A"/>
    <w:rsid w:val="3B9D5C20"/>
    <w:rsid w:val="3BF515B8"/>
    <w:rsid w:val="3C30439E"/>
    <w:rsid w:val="3C4E2A76"/>
    <w:rsid w:val="3C6504EB"/>
    <w:rsid w:val="3CA07775"/>
    <w:rsid w:val="3CB72D11"/>
    <w:rsid w:val="3CB925E5"/>
    <w:rsid w:val="3CF278A5"/>
    <w:rsid w:val="3D0F0457"/>
    <w:rsid w:val="3D2832C7"/>
    <w:rsid w:val="3D332398"/>
    <w:rsid w:val="3D874491"/>
    <w:rsid w:val="3D931088"/>
    <w:rsid w:val="3D9F17DB"/>
    <w:rsid w:val="3E010BAE"/>
    <w:rsid w:val="3E304F5A"/>
    <w:rsid w:val="3E5720B6"/>
    <w:rsid w:val="3E5C76CC"/>
    <w:rsid w:val="3ECD2378"/>
    <w:rsid w:val="3EE651E8"/>
    <w:rsid w:val="3EF26282"/>
    <w:rsid w:val="3F275F2C"/>
    <w:rsid w:val="3F88629F"/>
    <w:rsid w:val="3F9C3AAA"/>
    <w:rsid w:val="3FA07A8C"/>
    <w:rsid w:val="3FB62B14"/>
    <w:rsid w:val="3FD57736"/>
    <w:rsid w:val="40224945"/>
    <w:rsid w:val="4086090E"/>
    <w:rsid w:val="408829FA"/>
    <w:rsid w:val="40D7128C"/>
    <w:rsid w:val="40FC0CF2"/>
    <w:rsid w:val="410858E9"/>
    <w:rsid w:val="417B60BB"/>
    <w:rsid w:val="419B050B"/>
    <w:rsid w:val="41B15F81"/>
    <w:rsid w:val="41EA4FEF"/>
    <w:rsid w:val="42E63A08"/>
    <w:rsid w:val="435E7A42"/>
    <w:rsid w:val="436F7EA2"/>
    <w:rsid w:val="43866F99"/>
    <w:rsid w:val="439416B6"/>
    <w:rsid w:val="43A01E09"/>
    <w:rsid w:val="43A23DD3"/>
    <w:rsid w:val="44164A5D"/>
    <w:rsid w:val="442C5D93"/>
    <w:rsid w:val="44712410"/>
    <w:rsid w:val="44890AEF"/>
    <w:rsid w:val="44D22496"/>
    <w:rsid w:val="44DF4BB3"/>
    <w:rsid w:val="454113CA"/>
    <w:rsid w:val="45570BED"/>
    <w:rsid w:val="45B61DB8"/>
    <w:rsid w:val="45C36283"/>
    <w:rsid w:val="45D43FEC"/>
    <w:rsid w:val="46386C71"/>
    <w:rsid w:val="464561E3"/>
    <w:rsid w:val="46A2233C"/>
    <w:rsid w:val="46EC35B7"/>
    <w:rsid w:val="46FC44EB"/>
    <w:rsid w:val="47024B89"/>
    <w:rsid w:val="47206561"/>
    <w:rsid w:val="474D674C"/>
    <w:rsid w:val="477A0BC3"/>
    <w:rsid w:val="47AB53CE"/>
    <w:rsid w:val="47B70069"/>
    <w:rsid w:val="485C2B66"/>
    <w:rsid w:val="48897310"/>
    <w:rsid w:val="48A33DB6"/>
    <w:rsid w:val="48BD520B"/>
    <w:rsid w:val="48EF2337"/>
    <w:rsid w:val="491C4628"/>
    <w:rsid w:val="49D15412"/>
    <w:rsid w:val="49E8275C"/>
    <w:rsid w:val="4A0B1FA6"/>
    <w:rsid w:val="4A183041"/>
    <w:rsid w:val="4AAC3789"/>
    <w:rsid w:val="4AC9433B"/>
    <w:rsid w:val="4ADB7BCB"/>
    <w:rsid w:val="4AE66C9B"/>
    <w:rsid w:val="4B3C4B0D"/>
    <w:rsid w:val="4B72052F"/>
    <w:rsid w:val="4C8F3EA7"/>
    <w:rsid w:val="4C9B3AB5"/>
    <w:rsid w:val="4CF3569F"/>
    <w:rsid w:val="4CF80DED"/>
    <w:rsid w:val="4D994499"/>
    <w:rsid w:val="4DB12E65"/>
    <w:rsid w:val="4DD728CB"/>
    <w:rsid w:val="4DDA23BB"/>
    <w:rsid w:val="4E355844"/>
    <w:rsid w:val="4EB470B0"/>
    <w:rsid w:val="4EDE5EDB"/>
    <w:rsid w:val="4F2558B8"/>
    <w:rsid w:val="4F6F4D85"/>
    <w:rsid w:val="4FA62E9D"/>
    <w:rsid w:val="4FC74BC1"/>
    <w:rsid w:val="4FD33566"/>
    <w:rsid w:val="4FE47521"/>
    <w:rsid w:val="501F62E4"/>
    <w:rsid w:val="50C523D0"/>
    <w:rsid w:val="50CC6933"/>
    <w:rsid w:val="5100482F"/>
    <w:rsid w:val="5107796B"/>
    <w:rsid w:val="51583D23"/>
    <w:rsid w:val="517448D5"/>
    <w:rsid w:val="51856AE2"/>
    <w:rsid w:val="5193279E"/>
    <w:rsid w:val="51C07B1A"/>
    <w:rsid w:val="51E27E03"/>
    <w:rsid w:val="525177B5"/>
    <w:rsid w:val="527E5A0B"/>
    <w:rsid w:val="529E721A"/>
    <w:rsid w:val="52BF54E3"/>
    <w:rsid w:val="52DC0984"/>
    <w:rsid w:val="53220A8C"/>
    <w:rsid w:val="537B63EF"/>
    <w:rsid w:val="53F65A75"/>
    <w:rsid w:val="53F8359B"/>
    <w:rsid w:val="54014B46"/>
    <w:rsid w:val="540208BE"/>
    <w:rsid w:val="54295E4B"/>
    <w:rsid w:val="54302D35"/>
    <w:rsid w:val="54A84FC1"/>
    <w:rsid w:val="559B2D78"/>
    <w:rsid w:val="55AA4D69"/>
    <w:rsid w:val="55BE25C3"/>
    <w:rsid w:val="55DD6EED"/>
    <w:rsid w:val="565F5B54"/>
    <w:rsid w:val="567A298E"/>
    <w:rsid w:val="5682600B"/>
    <w:rsid w:val="569577C7"/>
    <w:rsid w:val="56C8194B"/>
    <w:rsid w:val="56EF22A5"/>
    <w:rsid w:val="570D1A54"/>
    <w:rsid w:val="574C432A"/>
    <w:rsid w:val="578A30A4"/>
    <w:rsid w:val="579637F7"/>
    <w:rsid w:val="57B679F5"/>
    <w:rsid w:val="57EA3B43"/>
    <w:rsid w:val="580249E9"/>
    <w:rsid w:val="584414A5"/>
    <w:rsid w:val="5891797E"/>
    <w:rsid w:val="58AD22C3"/>
    <w:rsid w:val="58B24661"/>
    <w:rsid w:val="58BC103B"/>
    <w:rsid w:val="58C12AF6"/>
    <w:rsid w:val="58E30CBE"/>
    <w:rsid w:val="59254E33"/>
    <w:rsid w:val="593C03CE"/>
    <w:rsid w:val="59554FEC"/>
    <w:rsid w:val="596D0588"/>
    <w:rsid w:val="598A63DE"/>
    <w:rsid w:val="59A0095D"/>
    <w:rsid w:val="59A850AC"/>
    <w:rsid w:val="5A272E02"/>
    <w:rsid w:val="5A272E2C"/>
    <w:rsid w:val="5A2E41BB"/>
    <w:rsid w:val="5A494B51"/>
    <w:rsid w:val="5ACB1A0A"/>
    <w:rsid w:val="5B4A5024"/>
    <w:rsid w:val="5BBC1352"/>
    <w:rsid w:val="5BBC75A4"/>
    <w:rsid w:val="5BDB5C7C"/>
    <w:rsid w:val="5BF40AEC"/>
    <w:rsid w:val="5C0276AD"/>
    <w:rsid w:val="5C806824"/>
    <w:rsid w:val="5CA2679A"/>
    <w:rsid w:val="5CFF3BED"/>
    <w:rsid w:val="5D4F6922"/>
    <w:rsid w:val="5D556683"/>
    <w:rsid w:val="5D9E3405"/>
    <w:rsid w:val="5DB449D7"/>
    <w:rsid w:val="5DC42740"/>
    <w:rsid w:val="5DD21301"/>
    <w:rsid w:val="5E543AC4"/>
    <w:rsid w:val="5F1B129A"/>
    <w:rsid w:val="5F2B6F1B"/>
    <w:rsid w:val="5F36141C"/>
    <w:rsid w:val="5F3C53A6"/>
    <w:rsid w:val="5F7A57AC"/>
    <w:rsid w:val="5F897D85"/>
    <w:rsid w:val="5FC03B07"/>
    <w:rsid w:val="5FC609F2"/>
    <w:rsid w:val="5FD01870"/>
    <w:rsid w:val="60163727"/>
    <w:rsid w:val="60593614"/>
    <w:rsid w:val="60C70EC5"/>
    <w:rsid w:val="60E6759D"/>
    <w:rsid w:val="61686204"/>
    <w:rsid w:val="61A22D98"/>
    <w:rsid w:val="61B03707"/>
    <w:rsid w:val="61B825BC"/>
    <w:rsid w:val="629D1EDE"/>
    <w:rsid w:val="62E0001C"/>
    <w:rsid w:val="62EB5609"/>
    <w:rsid w:val="63091321"/>
    <w:rsid w:val="63422A85"/>
    <w:rsid w:val="635F53E5"/>
    <w:rsid w:val="639A01CB"/>
    <w:rsid w:val="64264155"/>
    <w:rsid w:val="642B78BF"/>
    <w:rsid w:val="642F125B"/>
    <w:rsid w:val="64964E36"/>
    <w:rsid w:val="64A137DB"/>
    <w:rsid w:val="64DB5A06"/>
    <w:rsid w:val="654900FB"/>
    <w:rsid w:val="65764C68"/>
    <w:rsid w:val="65FF6A0B"/>
    <w:rsid w:val="662A7F2C"/>
    <w:rsid w:val="663F32AC"/>
    <w:rsid w:val="669435F8"/>
    <w:rsid w:val="669E6224"/>
    <w:rsid w:val="66A852F5"/>
    <w:rsid w:val="66AD46B9"/>
    <w:rsid w:val="66B141AA"/>
    <w:rsid w:val="66CA0DC7"/>
    <w:rsid w:val="66CF2882"/>
    <w:rsid w:val="66E520A5"/>
    <w:rsid w:val="67674868"/>
    <w:rsid w:val="67B83316"/>
    <w:rsid w:val="67F325A0"/>
    <w:rsid w:val="68040309"/>
    <w:rsid w:val="683C5CF5"/>
    <w:rsid w:val="688E4077"/>
    <w:rsid w:val="69166546"/>
    <w:rsid w:val="69475407"/>
    <w:rsid w:val="69715E72"/>
    <w:rsid w:val="69BE2739"/>
    <w:rsid w:val="69DF102E"/>
    <w:rsid w:val="6A0D5B9B"/>
    <w:rsid w:val="6A164324"/>
    <w:rsid w:val="6A3F1ACC"/>
    <w:rsid w:val="6A4C5F97"/>
    <w:rsid w:val="6A793230"/>
    <w:rsid w:val="6AA638F9"/>
    <w:rsid w:val="6AB75B07"/>
    <w:rsid w:val="6AF31833"/>
    <w:rsid w:val="6B3B6738"/>
    <w:rsid w:val="6B5B46E4"/>
    <w:rsid w:val="6B76151E"/>
    <w:rsid w:val="6B79100E"/>
    <w:rsid w:val="6B9E0A74"/>
    <w:rsid w:val="6BF6265F"/>
    <w:rsid w:val="6C0B435C"/>
    <w:rsid w:val="6C1D7BEB"/>
    <w:rsid w:val="6C2216A6"/>
    <w:rsid w:val="6C360CAD"/>
    <w:rsid w:val="6C3C2767"/>
    <w:rsid w:val="6C64581A"/>
    <w:rsid w:val="6C7517D5"/>
    <w:rsid w:val="6C9F6852"/>
    <w:rsid w:val="6CA16A6E"/>
    <w:rsid w:val="6CB22A8C"/>
    <w:rsid w:val="6D4274C8"/>
    <w:rsid w:val="6D45389E"/>
    <w:rsid w:val="6D4D2752"/>
    <w:rsid w:val="6D8048D6"/>
    <w:rsid w:val="6D8160F1"/>
    <w:rsid w:val="6D8708AD"/>
    <w:rsid w:val="6DFB0400"/>
    <w:rsid w:val="6E0B0643"/>
    <w:rsid w:val="6E292877"/>
    <w:rsid w:val="6E753D0F"/>
    <w:rsid w:val="6EAD16FA"/>
    <w:rsid w:val="6ED70525"/>
    <w:rsid w:val="6EE3511C"/>
    <w:rsid w:val="6F394D3C"/>
    <w:rsid w:val="6F6D2C38"/>
    <w:rsid w:val="6F830C97"/>
    <w:rsid w:val="6F892865"/>
    <w:rsid w:val="6FB645DF"/>
    <w:rsid w:val="6FEF7AF1"/>
    <w:rsid w:val="6FF206E0"/>
    <w:rsid w:val="70337786"/>
    <w:rsid w:val="703D085C"/>
    <w:rsid w:val="7055204A"/>
    <w:rsid w:val="70DF5DB7"/>
    <w:rsid w:val="70F058CE"/>
    <w:rsid w:val="716360A0"/>
    <w:rsid w:val="71685DAD"/>
    <w:rsid w:val="71AC3EEB"/>
    <w:rsid w:val="720E0702"/>
    <w:rsid w:val="7229553C"/>
    <w:rsid w:val="724C122A"/>
    <w:rsid w:val="727D5E34"/>
    <w:rsid w:val="72C963D7"/>
    <w:rsid w:val="72CE1C3F"/>
    <w:rsid w:val="72D028D8"/>
    <w:rsid w:val="72F316A6"/>
    <w:rsid w:val="72FC3FC9"/>
    <w:rsid w:val="730E4732"/>
    <w:rsid w:val="73320420"/>
    <w:rsid w:val="73467A28"/>
    <w:rsid w:val="735F0AE9"/>
    <w:rsid w:val="73735DE2"/>
    <w:rsid w:val="73832A2A"/>
    <w:rsid w:val="742E508B"/>
    <w:rsid w:val="744A3764"/>
    <w:rsid w:val="74A0585D"/>
    <w:rsid w:val="74B647FA"/>
    <w:rsid w:val="74D177C5"/>
    <w:rsid w:val="752C70F1"/>
    <w:rsid w:val="75436915"/>
    <w:rsid w:val="75616D9B"/>
    <w:rsid w:val="75774810"/>
    <w:rsid w:val="75842A89"/>
    <w:rsid w:val="7590142E"/>
    <w:rsid w:val="75970A0E"/>
    <w:rsid w:val="75D21A46"/>
    <w:rsid w:val="76051E1C"/>
    <w:rsid w:val="763B583E"/>
    <w:rsid w:val="766C1E9B"/>
    <w:rsid w:val="768A2321"/>
    <w:rsid w:val="771B11CB"/>
    <w:rsid w:val="77FE4D75"/>
    <w:rsid w:val="78340796"/>
    <w:rsid w:val="783721F9"/>
    <w:rsid w:val="78760DAF"/>
    <w:rsid w:val="78B673FD"/>
    <w:rsid w:val="79030169"/>
    <w:rsid w:val="79C618C2"/>
    <w:rsid w:val="79D51B05"/>
    <w:rsid w:val="7A3E76AA"/>
    <w:rsid w:val="7A7B26AD"/>
    <w:rsid w:val="7A8A0B42"/>
    <w:rsid w:val="7AA31C03"/>
    <w:rsid w:val="7AAF2356"/>
    <w:rsid w:val="7AB705A7"/>
    <w:rsid w:val="7ADB314B"/>
    <w:rsid w:val="7B0C77A9"/>
    <w:rsid w:val="7BA23C69"/>
    <w:rsid w:val="7C336FB7"/>
    <w:rsid w:val="7C3B0F3A"/>
    <w:rsid w:val="7C466CEA"/>
    <w:rsid w:val="7D1D3EEF"/>
    <w:rsid w:val="7D2232B3"/>
    <w:rsid w:val="7D2E0E4A"/>
    <w:rsid w:val="7D5316BF"/>
    <w:rsid w:val="7D584F27"/>
    <w:rsid w:val="7D6457E9"/>
    <w:rsid w:val="7E3314F0"/>
    <w:rsid w:val="7E551467"/>
    <w:rsid w:val="7E665422"/>
    <w:rsid w:val="7ECD36F3"/>
    <w:rsid w:val="7F155AF9"/>
    <w:rsid w:val="7F182BC0"/>
    <w:rsid w:val="7F5C05D3"/>
    <w:rsid w:val="7F735B53"/>
    <w:rsid w:val="7F7B4EFD"/>
    <w:rsid w:val="7FC73193"/>
    <w:rsid w:val="7FF8654D"/>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nhideWhenUsed="0"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lang w:val="en-US" w:eastAsia="zh-CN" w:bidi="ar-SA"/>
    </w:rPr>
  </w:style>
  <w:style w:type="paragraph" w:styleId="2">
    <w:name w:val="heading 1"/>
    <w:basedOn w:val="1"/>
    <w:next w:val="1"/>
    <w:link w:val="57"/>
    <w:autoRedefine/>
    <w:qFormat/>
    <w:uiPriority w:val="0"/>
    <w:pPr>
      <w:keepNext/>
      <w:keepLines/>
      <w:spacing w:before="340" w:after="330" w:line="578" w:lineRule="auto"/>
      <w:outlineLvl w:val="0"/>
    </w:pPr>
    <w:rPr>
      <w:b/>
      <w:bCs/>
      <w:kern w:val="44"/>
      <w:sz w:val="36"/>
      <w:szCs w:val="44"/>
    </w:rPr>
  </w:style>
  <w:style w:type="paragraph" w:styleId="3">
    <w:name w:val="heading 2"/>
    <w:basedOn w:val="1"/>
    <w:next w:val="1"/>
    <w:autoRedefine/>
    <w:unhideWhenUsed/>
    <w:qFormat/>
    <w:uiPriority w:val="0"/>
    <w:pPr>
      <w:keepNext/>
      <w:keepLines/>
      <w:outlineLvl w:val="1"/>
    </w:pPr>
    <w:rPr>
      <w:rFonts w:ascii="Arial" w:hAnsi="Arial" w:eastAsia="黑体"/>
      <w:b/>
      <w:sz w:val="30"/>
    </w:rPr>
  </w:style>
  <w:style w:type="paragraph" w:styleId="4">
    <w:name w:val="heading 3"/>
    <w:basedOn w:val="1"/>
    <w:next w:val="1"/>
    <w:link w:val="33"/>
    <w:autoRedefine/>
    <w:qFormat/>
    <w:uiPriority w:val="9"/>
    <w:pPr>
      <w:keepNext/>
      <w:keepLines/>
      <w:spacing w:line="416" w:lineRule="auto"/>
      <w:outlineLvl w:val="2"/>
    </w:pPr>
    <w:rPr>
      <w:b/>
      <w:bCs/>
      <w:sz w:val="32"/>
      <w:szCs w:val="32"/>
    </w:rPr>
  </w:style>
  <w:style w:type="character" w:default="1" w:styleId="22">
    <w:name w:val="Default Paragraph Font"/>
    <w:autoRedefine/>
    <w:semiHidden/>
    <w:unhideWhenUsed/>
    <w:qFormat/>
    <w:uiPriority w:val="1"/>
  </w:style>
  <w:style w:type="table" w:default="1" w:styleId="20">
    <w:name w:val="Normal Table"/>
    <w:autoRedefine/>
    <w:semiHidden/>
    <w:unhideWhenUsed/>
    <w:qFormat/>
    <w:uiPriority w:val="99"/>
    <w:tblPr>
      <w:tblCellMar>
        <w:top w:w="0" w:type="dxa"/>
        <w:left w:w="108" w:type="dxa"/>
        <w:bottom w:w="0" w:type="dxa"/>
        <w:right w:w="108" w:type="dxa"/>
      </w:tblCellMar>
    </w:tblPr>
  </w:style>
  <w:style w:type="paragraph" w:styleId="5">
    <w:name w:val="Normal Indent"/>
    <w:basedOn w:val="1"/>
    <w:next w:val="1"/>
    <w:autoRedefine/>
    <w:qFormat/>
    <w:uiPriority w:val="99"/>
    <w:pPr>
      <w:ind w:firstLine="420" w:firstLineChars="200"/>
    </w:pPr>
    <w:rPr>
      <w:kern w:val="0"/>
    </w:rPr>
  </w:style>
  <w:style w:type="paragraph" w:styleId="6">
    <w:name w:val="caption"/>
    <w:basedOn w:val="1"/>
    <w:next w:val="1"/>
    <w:autoRedefine/>
    <w:qFormat/>
    <w:uiPriority w:val="0"/>
    <w:pPr>
      <w:spacing w:before="152" w:after="160"/>
    </w:pPr>
    <w:rPr>
      <w:rFonts w:ascii="Arial" w:hAnsi="Arial" w:eastAsia="黑体" w:cs="Arial"/>
      <w:sz w:val="20"/>
    </w:rPr>
  </w:style>
  <w:style w:type="paragraph" w:styleId="7">
    <w:name w:val="annotation text"/>
    <w:basedOn w:val="1"/>
    <w:link w:val="35"/>
    <w:autoRedefine/>
    <w:qFormat/>
    <w:uiPriority w:val="0"/>
    <w:pPr>
      <w:jc w:val="left"/>
    </w:pPr>
  </w:style>
  <w:style w:type="paragraph" w:styleId="8">
    <w:name w:val="Body Text"/>
    <w:basedOn w:val="1"/>
    <w:link w:val="31"/>
    <w:autoRedefine/>
    <w:qFormat/>
    <w:uiPriority w:val="0"/>
    <w:rPr>
      <w:rFonts w:ascii="仿宋_GB2312" w:eastAsia="仿宋_GB2312"/>
      <w:sz w:val="32"/>
    </w:rPr>
  </w:style>
  <w:style w:type="paragraph" w:styleId="9">
    <w:name w:val="Body Text Indent"/>
    <w:basedOn w:val="1"/>
    <w:link w:val="38"/>
    <w:autoRedefine/>
    <w:unhideWhenUsed/>
    <w:qFormat/>
    <w:uiPriority w:val="99"/>
    <w:pPr>
      <w:spacing w:after="120"/>
      <w:ind w:left="420" w:leftChars="200"/>
    </w:pPr>
    <w:rPr>
      <w:rFonts w:ascii="Calibri" w:hAnsi="Calibri"/>
      <w:szCs w:val="22"/>
    </w:rPr>
  </w:style>
  <w:style w:type="paragraph" w:styleId="10">
    <w:name w:val="toc 3"/>
    <w:basedOn w:val="1"/>
    <w:next w:val="1"/>
    <w:autoRedefine/>
    <w:qFormat/>
    <w:uiPriority w:val="39"/>
    <w:pPr>
      <w:spacing w:line="360" w:lineRule="auto"/>
      <w:ind w:left="420"/>
      <w:jc w:val="left"/>
    </w:pPr>
    <w:rPr>
      <w:iCs/>
      <w:sz w:val="24"/>
    </w:rPr>
  </w:style>
  <w:style w:type="paragraph" w:styleId="11">
    <w:name w:val="Plain Text"/>
    <w:basedOn w:val="1"/>
    <w:link w:val="40"/>
    <w:autoRedefine/>
    <w:qFormat/>
    <w:uiPriority w:val="0"/>
    <w:rPr>
      <w:rFonts w:ascii="宋体" w:hAnsi="Courier New"/>
    </w:rPr>
  </w:style>
  <w:style w:type="paragraph" w:styleId="12">
    <w:name w:val="Date"/>
    <w:basedOn w:val="1"/>
    <w:next w:val="1"/>
    <w:autoRedefine/>
    <w:qFormat/>
    <w:uiPriority w:val="0"/>
    <w:pPr>
      <w:ind w:left="100" w:leftChars="2500"/>
    </w:pPr>
    <w:rPr>
      <w:kern w:val="0"/>
    </w:rPr>
  </w:style>
  <w:style w:type="paragraph" w:styleId="13">
    <w:name w:val="Balloon Text"/>
    <w:basedOn w:val="1"/>
    <w:link w:val="37"/>
    <w:autoRedefine/>
    <w:qFormat/>
    <w:uiPriority w:val="99"/>
    <w:rPr>
      <w:sz w:val="18"/>
      <w:szCs w:val="18"/>
    </w:rPr>
  </w:style>
  <w:style w:type="paragraph" w:styleId="14">
    <w:name w:val="footer"/>
    <w:basedOn w:val="1"/>
    <w:link w:val="32"/>
    <w:autoRedefine/>
    <w:qFormat/>
    <w:uiPriority w:val="99"/>
    <w:pPr>
      <w:tabs>
        <w:tab w:val="center" w:pos="4153"/>
        <w:tab w:val="right" w:pos="8306"/>
      </w:tabs>
      <w:snapToGrid w:val="0"/>
      <w:jc w:val="left"/>
    </w:pPr>
    <w:rPr>
      <w:sz w:val="18"/>
      <w:szCs w:val="18"/>
    </w:rPr>
  </w:style>
  <w:style w:type="paragraph" w:styleId="15">
    <w:name w:val="header"/>
    <w:basedOn w:val="1"/>
    <w:link w:val="42"/>
    <w:autoRedefine/>
    <w:qFormat/>
    <w:uiPriority w:val="99"/>
    <w:pPr>
      <w:pBdr>
        <w:bottom w:val="single" w:color="auto" w:sz="6" w:space="1"/>
      </w:pBdr>
      <w:tabs>
        <w:tab w:val="center" w:pos="4153"/>
        <w:tab w:val="right" w:pos="8306"/>
      </w:tabs>
      <w:snapToGrid w:val="0"/>
      <w:jc w:val="center"/>
    </w:pPr>
    <w:rPr>
      <w:sz w:val="18"/>
      <w:szCs w:val="18"/>
    </w:rPr>
  </w:style>
  <w:style w:type="paragraph" w:styleId="16">
    <w:name w:val="toc 1"/>
    <w:basedOn w:val="1"/>
    <w:next w:val="1"/>
    <w:autoRedefine/>
    <w:qFormat/>
    <w:uiPriority w:val="0"/>
    <w:pPr>
      <w:tabs>
        <w:tab w:val="right" w:leader="dot" w:pos="8729"/>
      </w:tabs>
      <w:spacing w:line="480" w:lineRule="auto"/>
      <w:jc w:val="left"/>
    </w:pPr>
    <w:rPr>
      <w:rFonts w:ascii="宋体" w:hAnsi="宋体"/>
      <w:b/>
      <w:caps/>
      <w:sz w:val="28"/>
      <w:szCs w:val="28"/>
    </w:rPr>
  </w:style>
  <w:style w:type="paragraph" w:styleId="17">
    <w:name w:val="toc 2"/>
    <w:basedOn w:val="1"/>
    <w:next w:val="1"/>
    <w:autoRedefine/>
    <w:unhideWhenUsed/>
    <w:qFormat/>
    <w:uiPriority w:val="39"/>
    <w:pPr>
      <w:ind w:left="420" w:leftChars="200"/>
    </w:pPr>
  </w:style>
  <w:style w:type="paragraph" w:styleId="18">
    <w:name w:val="Normal (Web)"/>
    <w:basedOn w:val="1"/>
    <w:autoRedefine/>
    <w:qFormat/>
    <w:uiPriority w:val="99"/>
    <w:pPr>
      <w:widowControl/>
      <w:spacing w:before="100" w:beforeAutospacing="1" w:after="100" w:afterAutospacing="1"/>
      <w:jc w:val="left"/>
    </w:pPr>
    <w:rPr>
      <w:rFonts w:ascii="宋体" w:hAnsi="宋体" w:cs="宋体"/>
      <w:kern w:val="0"/>
      <w:sz w:val="24"/>
      <w:szCs w:val="24"/>
    </w:rPr>
  </w:style>
  <w:style w:type="paragraph" w:styleId="19">
    <w:name w:val="annotation subject"/>
    <w:basedOn w:val="7"/>
    <w:next w:val="7"/>
    <w:link w:val="43"/>
    <w:autoRedefine/>
    <w:qFormat/>
    <w:uiPriority w:val="0"/>
    <w:rPr>
      <w:b/>
      <w:bCs/>
    </w:rPr>
  </w:style>
  <w:style w:type="table" w:styleId="21">
    <w:name w:val="Table Grid"/>
    <w:basedOn w:val="2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autoRedefine/>
    <w:qFormat/>
    <w:uiPriority w:val="0"/>
    <w:rPr>
      <w:b/>
    </w:rPr>
  </w:style>
  <w:style w:type="character" w:styleId="24">
    <w:name w:val="page number"/>
    <w:basedOn w:val="22"/>
    <w:autoRedefine/>
    <w:qFormat/>
    <w:uiPriority w:val="0"/>
  </w:style>
  <w:style w:type="character" w:styleId="25">
    <w:name w:val="FollowedHyperlink"/>
    <w:autoRedefine/>
    <w:qFormat/>
    <w:uiPriority w:val="99"/>
    <w:rPr>
      <w:color w:val="800080"/>
      <w:u w:val="single"/>
    </w:rPr>
  </w:style>
  <w:style w:type="character" w:styleId="26">
    <w:name w:val="Emphasis"/>
    <w:autoRedefine/>
    <w:qFormat/>
    <w:uiPriority w:val="20"/>
    <w:rPr>
      <w:i/>
      <w:iCs/>
    </w:rPr>
  </w:style>
  <w:style w:type="character" w:styleId="27">
    <w:name w:val="Hyperlink"/>
    <w:autoRedefine/>
    <w:qFormat/>
    <w:uiPriority w:val="99"/>
    <w:rPr>
      <w:rFonts w:cs="Times New Roman"/>
      <w:color w:val="1F4F88"/>
      <w:u w:val="none"/>
    </w:rPr>
  </w:style>
  <w:style w:type="character" w:styleId="28">
    <w:name w:val="annotation reference"/>
    <w:autoRedefine/>
    <w:qFormat/>
    <w:uiPriority w:val="0"/>
    <w:rPr>
      <w:sz w:val="21"/>
      <w:szCs w:val="21"/>
    </w:rPr>
  </w:style>
  <w:style w:type="character" w:customStyle="1" w:styleId="29">
    <w:name w:val="Char Char3"/>
    <w:autoRedefine/>
    <w:qFormat/>
    <w:uiPriority w:val="0"/>
    <w:rPr>
      <w:rFonts w:ascii="宋体" w:hAnsi="Courier New" w:eastAsia="宋体"/>
      <w:kern w:val="2"/>
      <w:sz w:val="21"/>
      <w:lang w:val="en-US" w:eastAsia="zh-CN" w:bidi="ar-SA"/>
    </w:rPr>
  </w:style>
  <w:style w:type="character" w:customStyle="1" w:styleId="30">
    <w:name w:val="纯文本 Char"/>
    <w:autoRedefine/>
    <w:qFormat/>
    <w:uiPriority w:val="0"/>
    <w:rPr>
      <w:rFonts w:ascii="宋体" w:hAnsi="Courier New" w:eastAsia="宋体"/>
      <w:kern w:val="2"/>
      <w:sz w:val="21"/>
      <w:lang w:val="en-US" w:eastAsia="zh-CN" w:bidi="ar-SA"/>
    </w:rPr>
  </w:style>
  <w:style w:type="character" w:customStyle="1" w:styleId="31">
    <w:name w:val="正文文本 字符"/>
    <w:link w:val="8"/>
    <w:autoRedefine/>
    <w:qFormat/>
    <w:uiPriority w:val="0"/>
    <w:rPr>
      <w:rFonts w:ascii="仿宋_GB2312" w:eastAsia="仿宋_GB2312"/>
      <w:kern w:val="2"/>
      <w:sz w:val="32"/>
    </w:rPr>
  </w:style>
  <w:style w:type="character" w:customStyle="1" w:styleId="32">
    <w:name w:val="页脚 字符"/>
    <w:link w:val="14"/>
    <w:autoRedefine/>
    <w:qFormat/>
    <w:uiPriority w:val="99"/>
    <w:rPr>
      <w:kern w:val="2"/>
      <w:sz w:val="18"/>
      <w:szCs w:val="18"/>
    </w:rPr>
  </w:style>
  <w:style w:type="character" w:customStyle="1" w:styleId="33">
    <w:name w:val="标题 3 字符"/>
    <w:link w:val="4"/>
    <w:autoRedefine/>
    <w:qFormat/>
    <w:uiPriority w:val="9"/>
    <w:rPr>
      <w:rFonts w:eastAsia="宋体" w:cs="Times New Roman"/>
      <w:b/>
      <w:bCs/>
      <w:kern w:val="2"/>
      <w:sz w:val="32"/>
      <w:szCs w:val="32"/>
    </w:rPr>
  </w:style>
  <w:style w:type="character" w:customStyle="1" w:styleId="34">
    <w:name w:val="正文文本 Char"/>
    <w:autoRedefine/>
    <w:qFormat/>
    <w:uiPriority w:val="0"/>
    <w:rPr>
      <w:rFonts w:ascii="仿宋_GB2312" w:eastAsia="仿宋_GB2312"/>
      <w:kern w:val="2"/>
      <w:sz w:val="32"/>
    </w:rPr>
  </w:style>
  <w:style w:type="character" w:customStyle="1" w:styleId="35">
    <w:name w:val="批注文字 字符"/>
    <w:link w:val="7"/>
    <w:autoRedefine/>
    <w:qFormat/>
    <w:uiPriority w:val="0"/>
    <w:rPr>
      <w:kern w:val="2"/>
      <w:sz w:val="21"/>
    </w:rPr>
  </w:style>
  <w:style w:type="character" w:customStyle="1" w:styleId="36">
    <w:name w:val="apple-converted-space"/>
    <w:basedOn w:val="22"/>
    <w:autoRedefine/>
    <w:qFormat/>
    <w:uiPriority w:val="0"/>
  </w:style>
  <w:style w:type="character" w:customStyle="1" w:styleId="37">
    <w:name w:val="批注框文本 字符"/>
    <w:link w:val="13"/>
    <w:autoRedefine/>
    <w:qFormat/>
    <w:uiPriority w:val="99"/>
    <w:rPr>
      <w:kern w:val="2"/>
      <w:sz w:val="18"/>
      <w:szCs w:val="18"/>
    </w:rPr>
  </w:style>
  <w:style w:type="character" w:customStyle="1" w:styleId="38">
    <w:name w:val="正文文本缩进 字符"/>
    <w:link w:val="9"/>
    <w:autoRedefine/>
    <w:qFormat/>
    <w:uiPriority w:val="99"/>
    <w:rPr>
      <w:rFonts w:ascii="Calibri" w:hAnsi="Calibri" w:eastAsia="宋体" w:cs="Times New Roman"/>
      <w:kern w:val="2"/>
      <w:sz w:val="21"/>
      <w:szCs w:val="22"/>
    </w:rPr>
  </w:style>
  <w:style w:type="character" w:customStyle="1" w:styleId="39">
    <w:name w:val="Char Char5"/>
    <w:autoRedefine/>
    <w:qFormat/>
    <w:uiPriority w:val="0"/>
    <w:rPr>
      <w:rFonts w:ascii="宋体" w:hAnsi="Courier New" w:eastAsia="宋体"/>
      <w:kern w:val="2"/>
      <w:sz w:val="21"/>
      <w:lang w:val="en-US" w:eastAsia="zh-CN" w:bidi="ar-SA"/>
    </w:rPr>
  </w:style>
  <w:style w:type="character" w:customStyle="1" w:styleId="40">
    <w:name w:val="纯文本 字符1"/>
    <w:link w:val="11"/>
    <w:autoRedefine/>
    <w:qFormat/>
    <w:uiPriority w:val="0"/>
    <w:rPr>
      <w:rFonts w:ascii="宋体" w:hAnsi="Courier New" w:eastAsia="宋体"/>
      <w:kern w:val="2"/>
      <w:sz w:val="21"/>
      <w:lang w:val="en-US" w:eastAsia="zh-CN" w:bidi="ar-SA"/>
    </w:rPr>
  </w:style>
  <w:style w:type="character" w:customStyle="1" w:styleId="41">
    <w:name w:val="纯文本 字符"/>
    <w:autoRedefine/>
    <w:qFormat/>
    <w:uiPriority w:val="0"/>
    <w:rPr>
      <w:rFonts w:ascii="宋体" w:hAnsi="Courier New" w:eastAsia="宋体"/>
    </w:rPr>
  </w:style>
  <w:style w:type="character" w:customStyle="1" w:styleId="42">
    <w:name w:val="页眉 字符"/>
    <w:link w:val="15"/>
    <w:autoRedefine/>
    <w:qFormat/>
    <w:uiPriority w:val="99"/>
    <w:rPr>
      <w:rFonts w:eastAsia="宋体"/>
      <w:kern w:val="2"/>
      <w:sz w:val="18"/>
      <w:szCs w:val="18"/>
      <w:lang w:val="en-US" w:eastAsia="zh-CN" w:bidi="ar-SA"/>
    </w:rPr>
  </w:style>
  <w:style w:type="character" w:customStyle="1" w:styleId="43">
    <w:name w:val="批注主题 字符"/>
    <w:link w:val="19"/>
    <w:autoRedefine/>
    <w:qFormat/>
    <w:uiPriority w:val="0"/>
    <w:rPr>
      <w:b/>
      <w:bCs/>
      <w:kern w:val="2"/>
      <w:sz w:val="21"/>
    </w:rPr>
  </w:style>
  <w:style w:type="character" w:customStyle="1" w:styleId="44">
    <w:name w:val="Char Char2"/>
    <w:autoRedefine/>
    <w:qFormat/>
    <w:uiPriority w:val="0"/>
    <w:rPr>
      <w:rFonts w:ascii="宋体" w:hAnsi="Courier New" w:cs="宋体"/>
      <w:kern w:val="2"/>
      <w:sz w:val="21"/>
      <w:szCs w:val="21"/>
    </w:rPr>
  </w:style>
  <w:style w:type="character" w:customStyle="1" w:styleId="45">
    <w:name w:val="HTML Markup"/>
    <w:autoRedefine/>
    <w:qFormat/>
    <w:uiPriority w:val="0"/>
    <w:rPr>
      <w:vanish/>
      <w:color w:val="FF0000"/>
    </w:rPr>
  </w:style>
  <w:style w:type="character" w:customStyle="1" w:styleId="46">
    <w:name w:val="纯文本 Char3"/>
    <w:autoRedefine/>
    <w:qFormat/>
    <w:uiPriority w:val="0"/>
    <w:rPr>
      <w:rFonts w:ascii="宋体" w:hAnsi="Courier New" w:eastAsia="宋体"/>
      <w:kern w:val="2"/>
      <w:sz w:val="21"/>
      <w:lang w:val="en-US" w:eastAsia="zh-CN" w:bidi="ar-SA"/>
    </w:rPr>
  </w:style>
  <w:style w:type="character" w:customStyle="1" w:styleId="47">
    <w:name w:val="正文文本缩进 Char"/>
    <w:link w:val="48"/>
    <w:autoRedefine/>
    <w:qFormat/>
    <w:uiPriority w:val="0"/>
    <w:rPr>
      <w:kern w:val="2"/>
      <w:sz w:val="21"/>
    </w:rPr>
  </w:style>
  <w:style w:type="paragraph" w:customStyle="1" w:styleId="48">
    <w:name w:val="正文文本缩进1"/>
    <w:basedOn w:val="1"/>
    <w:link w:val="47"/>
    <w:autoRedefine/>
    <w:qFormat/>
    <w:uiPriority w:val="0"/>
    <w:pPr>
      <w:spacing w:after="120"/>
      <w:ind w:left="420" w:leftChars="200"/>
    </w:pPr>
  </w:style>
  <w:style w:type="paragraph" w:customStyle="1" w:styleId="49">
    <w:name w:val="1"/>
    <w:basedOn w:val="1"/>
    <w:autoRedefine/>
    <w:qFormat/>
    <w:uiPriority w:val="0"/>
    <w:pPr>
      <w:widowControl/>
      <w:spacing w:before="100" w:beforeAutospacing="1" w:after="100" w:afterAutospacing="1"/>
      <w:jc w:val="left"/>
    </w:pPr>
    <w:rPr>
      <w:rFonts w:hint="eastAsia" w:ascii="宋体" w:hAnsi="宋体"/>
      <w:kern w:val="0"/>
      <w:sz w:val="24"/>
      <w:szCs w:val="24"/>
    </w:rPr>
  </w:style>
  <w:style w:type="paragraph" w:customStyle="1" w:styleId="50">
    <w:name w:val="2"/>
    <w:basedOn w:val="1"/>
    <w:autoRedefine/>
    <w:qFormat/>
    <w:uiPriority w:val="0"/>
    <w:pPr>
      <w:widowControl/>
      <w:spacing w:after="160" w:line="240" w:lineRule="exact"/>
      <w:jc w:val="left"/>
    </w:pPr>
    <w:rPr>
      <w:rFonts w:ascii="Arial" w:hAnsi="Arial" w:eastAsia="Times New Roman" w:cs="Verdana"/>
      <w:b/>
      <w:kern w:val="0"/>
      <w:sz w:val="24"/>
      <w:szCs w:val="24"/>
      <w:lang w:eastAsia="en-US" w:bidi="th-TH"/>
    </w:rPr>
  </w:style>
  <w:style w:type="paragraph" w:customStyle="1" w:styleId="51">
    <w:name w:val="Char Char Char Char Char Char1 Char"/>
    <w:basedOn w:val="1"/>
    <w:autoRedefine/>
    <w:qFormat/>
    <w:uiPriority w:val="0"/>
    <w:pPr>
      <w:widowControl/>
      <w:spacing w:after="160" w:line="240" w:lineRule="exact"/>
      <w:jc w:val="left"/>
    </w:pPr>
    <w:rPr>
      <w:rFonts w:ascii="Arial" w:hAnsi="Arial" w:eastAsia="Times New Roman" w:cs="Verdana"/>
      <w:b/>
      <w:kern w:val="0"/>
      <w:sz w:val="24"/>
      <w:szCs w:val="24"/>
      <w:lang w:eastAsia="en-US" w:bidi="th-TH"/>
    </w:rPr>
  </w:style>
  <w:style w:type="paragraph" w:styleId="52">
    <w:name w:val="List Paragraph"/>
    <w:basedOn w:val="1"/>
    <w:autoRedefine/>
    <w:qFormat/>
    <w:uiPriority w:val="34"/>
    <w:pPr>
      <w:ind w:firstLine="420" w:firstLineChars="200"/>
    </w:pPr>
    <w:rPr>
      <w:rFonts w:ascii="Calibri" w:hAnsi="Calibri"/>
      <w:szCs w:val="22"/>
    </w:rPr>
  </w:style>
  <w:style w:type="paragraph" w:customStyle="1" w:styleId="53">
    <w:name w:val="列出段落1"/>
    <w:basedOn w:val="1"/>
    <w:autoRedefine/>
    <w:qFormat/>
    <w:uiPriority w:val="34"/>
    <w:pPr>
      <w:ind w:firstLine="420" w:firstLineChars="200"/>
    </w:pPr>
    <w:rPr>
      <w:rFonts w:ascii="Calibri" w:hAnsi="Calibri"/>
      <w:szCs w:val="22"/>
    </w:rPr>
  </w:style>
  <w:style w:type="paragraph" w:customStyle="1" w:styleId="54">
    <w:name w:val="二级列表 Char"/>
    <w:basedOn w:val="1"/>
    <w:autoRedefine/>
    <w:qFormat/>
    <w:uiPriority w:val="0"/>
    <w:rPr>
      <w:rFonts w:ascii="Calibri" w:hAnsi="Calibri"/>
    </w:rPr>
  </w:style>
  <w:style w:type="paragraph" w:customStyle="1" w:styleId="55">
    <w:name w:val="Default"/>
    <w:autoRedefine/>
    <w:qFormat/>
    <w:uiPriority w:val="0"/>
    <w:pPr>
      <w:widowControl w:val="0"/>
      <w:autoSpaceDE w:val="0"/>
      <w:autoSpaceDN w:val="0"/>
      <w:adjustRightInd w:val="0"/>
    </w:pPr>
    <w:rPr>
      <w:rFonts w:ascii="仿宋_GB2312" w:hAnsi="Calibri" w:eastAsia="仿宋_GB2312" w:cs="仿宋_GB2312"/>
      <w:color w:val="000000"/>
      <w:sz w:val="24"/>
      <w:szCs w:val="24"/>
      <w:lang w:val="en-US" w:eastAsia="zh-CN" w:bidi="ar-SA"/>
    </w:rPr>
  </w:style>
  <w:style w:type="character" w:customStyle="1" w:styleId="56">
    <w:name w:val="style61"/>
    <w:autoRedefine/>
    <w:qFormat/>
    <w:uiPriority w:val="0"/>
  </w:style>
  <w:style w:type="character" w:customStyle="1" w:styleId="57">
    <w:name w:val="标题 1 字符"/>
    <w:basedOn w:val="22"/>
    <w:link w:val="2"/>
    <w:autoRedefine/>
    <w:qFormat/>
    <w:uiPriority w:val="0"/>
    <w:rPr>
      <w:rFonts w:ascii="Times New Roman" w:hAnsi="Times New Roman" w:eastAsia="宋体"/>
      <w:b/>
      <w:bCs/>
      <w:kern w:val="44"/>
      <w:sz w:val="36"/>
      <w:szCs w:val="44"/>
    </w:rPr>
  </w:style>
  <w:style w:type="paragraph" w:customStyle="1" w:styleId="58">
    <w:name w:val="TOC 标题1"/>
    <w:basedOn w:val="2"/>
    <w:next w:val="1"/>
    <w:autoRedefine/>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 w:type="character" w:customStyle="1" w:styleId="59">
    <w:name w:val="纯文本 Char1"/>
    <w:autoRedefine/>
    <w:qFormat/>
    <w:uiPriority w:val="0"/>
    <w:rPr>
      <w:rFonts w:ascii="宋体" w:hAnsi="Courier New" w:eastAsia="宋体"/>
      <w:kern w:val="2"/>
      <w:sz w:val="21"/>
      <w:lang w:val="en-US" w:eastAsia="zh-CN" w:bidi="ar-SA"/>
    </w:rPr>
  </w:style>
  <w:style w:type="character" w:customStyle="1" w:styleId="60">
    <w:name w:val="页脚 Char"/>
    <w:autoRedefine/>
    <w:qFormat/>
    <w:uiPriority w:val="99"/>
    <w:rPr>
      <w:kern w:val="2"/>
      <w:sz w:val="18"/>
      <w:szCs w:val="18"/>
    </w:rPr>
  </w:style>
  <w:style w:type="paragraph" w:customStyle="1" w:styleId="61">
    <w:name w:val="样式1"/>
    <w:basedOn w:val="1"/>
    <w:next w:val="1"/>
    <w:autoRedefine/>
    <w:qFormat/>
    <w:uiPriority w:val="0"/>
    <w:pPr>
      <w:keepNext/>
      <w:keepLines/>
      <w:spacing w:before="260" w:after="260" w:line="413" w:lineRule="auto"/>
      <w:ind w:left="420" w:hanging="420"/>
      <w:outlineLvl w:val="1"/>
    </w:pPr>
    <w:rPr>
      <w:rFonts w:hint="eastAsia" w:ascii="Arial" w:hAnsi="Arial" w:eastAsia="黑体"/>
      <w:b/>
      <w:sz w:val="28"/>
    </w:rPr>
  </w:style>
  <w:style w:type="paragraph" w:customStyle="1" w:styleId="62">
    <w:name w:val="样式2"/>
    <w:basedOn w:val="1"/>
    <w:autoRedefine/>
    <w:qFormat/>
    <w:uiPriority w:val="0"/>
    <w:pPr>
      <w:numPr>
        <w:ilvl w:val="0"/>
        <w:numId w:val="1"/>
      </w:numPr>
    </w:pPr>
    <w:rPr>
      <w:rFonts w:hint="eastAsia" w:ascii="黑体" w:hAnsi="黑体" w:eastAsia="黑体"/>
      <w:b/>
      <w:bCs/>
      <w:sz w:val="28"/>
    </w:rPr>
  </w:style>
  <w:style w:type="character" w:customStyle="1" w:styleId="63">
    <w:name w:val="font11"/>
    <w:basedOn w:val="22"/>
    <w:autoRedefine/>
    <w:qFormat/>
    <w:uiPriority w:val="0"/>
    <w:rPr>
      <w:rFonts w:hint="eastAsia" w:ascii="宋体" w:hAnsi="宋体" w:eastAsia="宋体" w:cs="宋体"/>
      <w:color w:val="000000"/>
      <w:sz w:val="18"/>
      <w:szCs w:val="18"/>
      <w:u w:val="none"/>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1" Type="http://schemas.openxmlformats.org/officeDocument/2006/relationships/fontTable" Target="fontTable.xml"/><Relationship Id="rId60" Type="http://schemas.openxmlformats.org/officeDocument/2006/relationships/customXml" Target="../customXml/item2.xml"/><Relationship Id="rId6" Type="http://schemas.openxmlformats.org/officeDocument/2006/relationships/footer" Target="footer2.xml"/><Relationship Id="rId59" Type="http://schemas.openxmlformats.org/officeDocument/2006/relationships/numbering" Target="numbering.xml"/><Relationship Id="rId58" Type="http://schemas.openxmlformats.org/officeDocument/2006/relationships/customXml" Target="../customXml/item1.xml"/><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jpe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jpeg"/><Relationship Id="rId51" Type="http://schemas.openxmlformats.org/officeDocument/2006/relationships/image" Target="media/image34.jpeg"/><Relationship Id="rId50" Type="http://schemas.openxmlformats.org/officeDocument/2006/relationships/image" Target="media/image33.jpeg"/><Relationship Id="rId5" Type="http://schemas.openxmlformats.org/officeDocument/2006/relationships/footer" Target="footer1.xml"/><Relationship Id="rId49" Type="http://schemas.openxmlformats.org/officeDocument/2006/relationships/image" Target="media/image32.jpeg"/><Relationship Id="rId48" Type="http://schemas.openxmlformats.org/officeDocument/2006/relationships/image" Target="media/image31.jpeg"/><Relationship Id="rId47" Type="http://schemas.openxmlformats.org/officeDocument/2006/relationships/image" Target="media/image30.png"/><Relationship Id="rId46" Type="http://schemas.openxmlformats.org/officeDocument/2006/relationships/image" Target="media/image29.jpeg"/><Relationship Id="rId45" Type="http://schemas.openxmlformats.org/officeDocument/2006/relationships/image" Target="media/image28.jpeg"/><Relationship Id="rId44" Type="http://schemas.openxmlformats.org/officeDocument/2006/relationships/image" Target="media/image27.jpeg"/><Relationship Id="rId43" Type="http://schemas.openxmlformats.org/officeDocument/2006/relationships/image" Target="media/image26.png"/><Relationship Id="rId42" Type="http://schemas.openxmlformats.org/officeDocument/2006/relationships/image" Target="media/image25.jpeg"/><Relationship Id="rId41" Type="http://schemas.openxmlformats.org/officeDocument/2006/relationships/image" Target="media/image24.png"/><Relationship Id="rId40" Type="http://schemas.openxmlformats.org/officeDocument/2006/relationships/image" Target="media/image23.jpeg"/><Relationship Id="rId4" Type="http://schemas.openxmlformats.org/officeDocument/2006/relationships/header" Target="header2.xml"/><Relationship Id="rId39" Type="http://schemas.openxmlformats.org/officeDocument/2006/relationships/image" Target="media/image22.jpe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emf"/><Relationship Id="rId34" Type="http://schemas.openxmlformats.org/officeDocument/2006/relationships/oleObject" Target="embeddings/oleObject1.bin"/><Relationship Id="rId33" Type="http://schemas.openxmlformats.org/officeDocument/2006/relationships/image" Target="media/image17.png"/><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header" Target="header1.xml"/><Relationship Id="rId29" Type="http://schemas.openxmlformats.org/officeDocument/2006/relationships/image" Target="media/image13.png"/><Relationship Id="rId28" Type="http://schemas.openxmlformats.org/officeDocument/2006/relationships/image" Target="media/image12.png"/><Relationship Id="rId27" Type="http://schemas.openxmlformats.org/officeDocument/2006/relationships/image" Target="media/image11.png"/><Relationship Id="rId26" Type="http://schemas.openxmlformats.org/officeDocument/2006/relationships/image" Target="media/image10.png"/><Relationship Id="rId25" Type="http://schemas.openxmlformats.org/officeDocument/2006/relationships/image" Target="media/image9.jpeg"/><Relationship Id="rId24" Type="http://schemas.openxmlformats.org/officeDocument/2006/relationships/image" Target="media/image8.png"/><Relationship Id="rId23" Type="http://schemas.openxmlformats.org/officeDocument/2006/relationships/image" Target="media/image7.png"/><Relationship Id="rId22" Type="http://schemas.openxmlformats.org/officeDocument/2006/relationships/image" Target="media/image6.jpeg"/><Relationship Id="rId21" Type="http://schemas.openxmlformats.org/officeDocument/2006/relationships/image" Target="media/image5.jpeg"/><Relationship Id="rId20" Type="http://schemas.openxmlformats.org/officeDocument/2006/relationships/image" Target="media/image4.png"/><Relationship Id="rId2" Type="http://schemas.openxmlformats.org/officeDocument/2006/relationships/settings" Target="settings.xml"/><Relationship Id="rId19" Type="http://schemas.openxmlformats.org/officeDocument/2006/relationships/image" Target="media/image3.jpeg"/><Relationship Id="rId18" Type="http://schemas.openxmlformats.org/officeDocument/2006/relationships/image" Target="media/image2.jpeg"/><Relationship Id="rId17" Type="http://schemas.openxmlformats.org/officeDocument/2006/relationships/image" Target="media/image1.jpeg"/><Relationship Id="rId16" Type="http://schemas.openxmlformats.org/officeDocument/2006/relationships/theme" Target="theme/theme1.xml"/><Relationship Id="rId15" Type="http://schemas.openxmlformats.org/officeDocument/2006/relationships/footer" Target="footer11.xml"/><Relationship Id="rId14" Type="http://schemas.openxmlformats.org/officeDocument/2006/relationships/footer" Target="footer10.xml"/><Relationship Id="rId13" Type="http://schemas.openxmlformats.org/officeDocument/2006/relationships/footer" Target="footer9.xml"/><Relationship Id="rId12" Type="http://schemas.openxmlformats.org/officeDocument/2006/relationships/footer" Target="footer8.xml"/><Relationship Id="rId11" Type="http://schemas.openxmlformats.org/officeDocument/2006/relationships/footer" Target="footer7.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C7CA029-36DE-446E-8719-DE5FCCF066DF}">
  <ds:schemaRefs/>
</ds:datastoreItem>
</file>

<file path=docProps/app.xml><?xml version="1.0" encoding="utf-8"?>
<Properties xmlns="http://schemas.openxmlformats.org/officeDocument/2006/extended-properties" xmlns:vt="http://schemas.openxmlformats.org/officeDocument/2006/docPropsVTypes">
  <Template>Normal</Template>
  <Company>Hewlett-Packard Company</Company>
  <Pages>35</Pages>
  <Words>6066</Words>
  <Characters>6539</Characters>
  <Lines>129</Lines>
  <Paragraphs>36</Paragraphs>
  <TotalTime>3</TotalTime>
  <ScaleCrop>false</ScaleCrop>
  <LinksUpToDate>false</LinksUpToDate>
  <CharactersWithSpaces>6981</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2022-08-08T06:50:00Z</dcterms:created>
  <dc:creator>微软用户</dc:creator>
  <cp:lastModifiedBy>韩文超</cp:lastModifiedBy>
  <cp:lastPrinted>2020-05-06T00:35:00Z</cp:lastPrinted>
  <dcterms:modified xsi:type="dcterms:W3CDTF">2025-04-18T03:43:45Z</dcterms:modified>
  <cp:revision>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EF7FC75B087744AA9C0C6D4AB100E82D</vt:lpwstr>
  </property>
  <property fmtid="{D5CDD505-2E9C-101B-9397-08002B2CF9AE}" pid="4" name="KSOTemplateDocerSaveRecord">
    <vt:lpwstr>eyJoZGlkIjoiNjFjZDllM2RlNTI1Yzg1YmY5NmZkNDk5YmI5ZjQxZTYiLCJ1c2VySWQiOiIzNjUzOTA0NTYifQ==</vt:lpwstr>
  </property>
</Properties>
</file>