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FDF27">
      <w:pPr>
        <w:pStyle w:val="4"/>
        <w:spacing w:before="75" w:beforeAutospacing="0" w:after="75" w:afterAutospacing="0" w:line="360" w:lineRule="auto"/>
        <w:jc w:val="center"/>
        <w:rPr>
          <w:rStyle w:val="8"/>
          <w:rFonts w:ascii="Arial" w:hAnsi="Arial" w:cs="Arial"/>
          <w:b w:val="0"/>
          <w:color w:val="000000"/>
          <w:sz w:val="30"/>
          <w:szCs w:val="30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喷漆室可燃气体报警器探头和喷粉线安全隐患整改</w:t>
      </w:r>
      <w:r>
        <w:rPr>
          <w:rStyle w:val="8"/>
          <w:rFonts w:hint="eastAsia" w:ascii="Arial" w:hAnsi="Arial" w:cs="Arial"/>
          <w:color w:val="000000"/>
          <w:sz w:val="30"/>
          <w:szCs w:val="30"/>
        </w:rPr>
        <w:t>招标需求公告</w:t>
      </w:r>
    </w:p>
    <w:p w14:paraId="5754E822">
      <w:pPr>
        <w:pStyle w:val="4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/>
        </w:rPr>
        <w:t>一、招标项目：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喷漆室可燃气体报警器探头和喷粉线安全隐患整改</w:t>
      </w:r>
    </w:p>
    <w:p w14:paraId="3230D2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Style w:val="8"/>
          <w:rFonts w:hint="eastAsia"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二、招标项目内容</w:t>
      </w:r>
    </w:p>
    <w:p w14:paraId="1528C05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本次项目包括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涂装车间喷漆室可燃气体报警器探头</w:t>
      </w:r>
      <w:r>
        <w:rPr>
          <w:rFonts w:hint="eastAsia" w:cs="宋体"/>
          <w:b w:val="0"/>
          <w:bCs/>
          <w:color w:val="auto"/>
          <w:sz w:val="24"/>
          <w:szCs w:val="24"/>
          <w:lang w:val="en-US" w:eastAsia="zh-CN"/>
        </w:rPr>
        <w:t>安全隐患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整改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和</w:t>
      </w: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制焊车间喷粉线</w:t>
      </w:r>
      <w:r>
        <w:rPr>
          <w:rFonts w:hint="eastAsia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安全隐患</w:t>
      </w: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整改</w:t>
      </w: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；</w:t>
      </w:r>
    </w:p>
    <w:p w14:paraId="4B9F87B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涂装车间喷漆室可燃气体报警器探头整改</w:t>
      </w:r>
      <w:r>
        <w:rPr>
          <w:rFonts w:hint="eastAsia" w:cs="宋体"/>
          <w:b w:val="0"/>
          <w:bCs/>
          <w:color w:val="auto"/>
          <w:sz w:val="24"/>
          <w:szCs w:val="24"/>
          <w:lang w:val="en-US" w:eastAsia="zh-CN"/>
        </w:rPr>
        <w:t>内容：更改12个喷漆室内部探头位置，将喷漆室内两个探头分别布置到室体两侧离门口5米距离（南侧探头离西门5米，北侧探头离东门5米），探头距地面0.5米；探头控制器移位，距小门水平距离大于1米，室内线路满足防爆要求</w:t>
      </w: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。</w:t>
      </w:r>
    </w:p>
    <w:p w14:paraId="5C81C5BE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制焊车间喷粉线整改</w:t>
      </w:r>
      <w:r>
        <w:rPr>
          <w:rFonts w:hint="eastAsia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内容：喷粉线室体内部的电气线路和插座全部拆除，重新布置线路，火线、零线、地线连接齐全，满足防爆和负荷要求，24个插座（两个为一组，代替现场一个插座）和3个开关更换为防爆产品，插座防爆等级符合Ex tb IIIC T80℃ Db，开关防爆等级符合Ex de IIC T6 Gb，电源线选用rvv电缆（满足负荷需求），防爆管路采用螺纹连接，防爆管末端接入电源柜（室内）或室外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。</w:t>
      </w:r>
    </w:p>
    <w:p w14:paraId="4C6CEA4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本次报价包含整改费用、配件、人工费用、税额等所有费用。</w:t>
      </w:r>
    </w:p>
    <w:p w14:paraId="0044EC9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质保时间至少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个月，质保期内因整改质量出现故障情况，需要免费维修。</w:t>
      </w:r>
    </w:p>
    <w:p w14:paraId="14E834F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textAlignment w:val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三、获取招标文件时间</w:t>
      </w:r>
    </w:p>
    <w:p w14:paraId="733039B9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4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25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</w:t>
      </w:r>
      <w:r>
        <w:rPr>
          <w:rFonts w:hint="eastAsia" w:ascii="Arial" w:hAnsi="Arial" w:cs="Arial"/>
          <w:color w:val="000000"/>
          <w:lang w:eastAsia="zh-CN"/>
        </w:rPr>
        <w:t>招标文件领取方式见底部附件</w:t>
      </w:r>
      <w:r>
        <w:rPr>
          <w:rFonts w:hint="eastAsia" w:ascii="Arial" w:hAnsi="Arial" w:cs="Arial"/>
          <w:color w:val="000000"/>
        </w:rPr>
        <w:t>。</w:t>
      </w:r>
    </w:p>
    <w:p w14:paraId="1F5ADE77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4676CE6E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4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25</w:t>
      </w:r>
      <w:r>
        <w:rPr>
          <w:rFonts w:hint="eastAsia" w:ascii="Arial" w:hAnsi="Arial" w:cs="Arial"/>
          <w:color w:val="000000"/>
        </w:rPr>
        <w:t>日上午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3D88B1EA">
      <w:pPr>
        <w:pStyle w:val="4"/>
        <w:spacing w:before="75" w:beforeAutospacing="0" w:after="75" w:afterAutospacing="0" w:line="360" w:lineRule="auto"/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ab/>
      </w:r>
    </w:p>
    <w:p w14:paraId="22147F3A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1.属于独立法人。</w:t>
      </w:r>
    </w:p>
    <w:p w14:paraId="656EE4BB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2.具备整改能力，营业执照营业范围包含相关业务。</w:t>
      </w:r>
    </w:p>
    <w:p w14:paraId="37910773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3.提供近半年完税证明。</w:t>
      </w:r>
    </w:p>
    <w:p w14:paraId="3A994E45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4.未列入重工集团和中通客车公司黑名单。</w:t>
      </w:r>
    </w:p>
    <w:p w14:paraId="76484B9A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2454DDD2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47648847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</w:rPr>
        <w:t>八、</w:t>
      </w:r>
      <w:r>
        <w:rPr>
          <w:rStyle w:val="8"/>
          <w:rFonts w:ascii="Arial" w:hAnsi="Arial" w:cs="Arial"/>
          <w:color w:val="000000"/>
        </w:rPr>
        <w:t>联系人</w:t>
      </w:r>
      <w:r>
        <w:rPr>
          <w:rStyle w:val="8"/>
          <w:rFonts w:hint="eastAsia" w:ascii="Arial" w:hAnsi="Arial" w:cs="Arial"/>
          <w:color w:val="000000"/>
        </w:rPr>
        <w:t>及联系方式</w:t>
      </w:r>
      <w:r>
        <w:rPr>
          <w:rStyle w:val="8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  <w:lang w:eastAsia="zh-CN"/>
        </w:rPr>
        <w:t>周凯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</w:rPr>
        <w:t xml:space="preserve">  </w:t>
      </w:r>
      <w:r>
        <w:rPr>
          <w:rFonts w:hint="eastAsia"/>
          <w:color w:val="auto"/>
          <w:sz w:val="24"/>
        </w:rPr>
        <w:t>0635-8322</w:t>
      </w:r>
      <w:r>
        <w:rPr>
          <w:rFonts w:hint="eastAsia"/>
          <w:color w:val="auto"/>
          <w:sz w:val="24"/>
          <w:lang w:val="en-US" w:eastAsia="zh-CN"/>
        </w:rPr>
        <w:t xml:space="preserve">162   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13C26AE3"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询价函</w:t>
      </w:r>
      <w:r>
        <w:rPr>
          <w:rFonts w:ascii="Arial" w:hAnsi="Arial" w:cs="Arial"/>
          <w:color w:val="000000"/>
        </w:rPr>
        <w:t>需发至</w:t>
      </w:r>
      <w:r>
        <w:rPr>
          <w:rFonts w:hint="eastAsia"/>
          <w:color w:val="auto"/>
          <w:sz w:val="24"/>
          <w:highlight w:val="none"/>
        </w:rPr>
        <w:t>公司专用招标邮箱</w:t>
      </w:r>
      <w:r>
        <w:rPr>
          <w:rFonts w:ascii="宋体" w:hAnsi="宋体" w:eastAsia="宋体" w:cs="宋体"/>
          <w:sz w:val="24"/>
          <w:szCs w:val="24"/>
        </w:rPr>
        <w:t>sbnyztb@zhongtong.com</w:t>
      </w:r>
      <w:r>
        <w:rPr>
          <w:rFonts w:hint="eastAsia" w:ascii="Arial" w:hAnsi="Arial" w:cs="Arial"/>
          <w:color w:val="000000"/>
          <w:lang w:eastAsia="zh-CN"/>
        </w:rPr>
        <w:t>（邮箱主题为公司名称</w:t>
      </w:r>
      <w:r>
        <w:rPr>
          <w:rFonts w:hint="eastAsia" w:ascii="Arial" w:hAnsi="Arial" w:cs="Arial"/>
          <w:color w:val="000000"/>
          <w:lang w:val="en-US" w:eastAsia="zh-CN"/>
        </w:rPr>
        <w:t>+投标项目</w:t>
      </w:r>
      <w:r>
        <w:rPr>
          <w:rFonts w:hint="eastAsia" w:ascii="Arial" w:hAnsi="Arial" w:cs="Arial"/>
          <w:color w:val="000000"/>
          <w:lang w:eastAsia="zh-CN"/>
        </w:rPr>
        <w:t>）</w:t>
      </w:r>
      <w:r>
        <w:rPr>
          <w:rFonts w:ascii="Arial" w:hAnsi="Arial" w:cs="Arial"/>
          <w:color w:val="000000"/>
        </w:rPr>
        <w:t>，截止期前报名有效</w:t>
      </w:r>
      <w:r>
        <w:rPr>
          <w:rFonts w:hint="eastAsia" w:ascii="Arial" w:hAnsi="Arial" w:cs="Arial"/>
          <w:color w:val="000000"/>
          <w:lang w:eastAsia="zh-CN"/>
        </w:rPr>
        <w:t>，最高报价不能超过</w:t>
      </w:r>
      <w:r>
        <w:rPr>
          <w:rFonts w:hint="eastAsia" w:ascii="Arial" w:hAnsi="Arial" w:cs="Arial"/>
          <w:color w:val="000000"/>
          <w:lang w:val="en-US" w:eastAsia="zh-CN"/>
        </w:rPr>
        <w:t>25500</w:t>
      </w:r>
      <w:r>
        <w:rPr>
          <w:rFonts w:hint="eastAsia" w:ascii="Arial" w:hAnsi="Arial" w:cs="Arial"/>
          <w:color w:val="000000"/>
          <w:lang w:eastAsia="zh-CN"/>
        </w:rPr>
        <w:t>元。营业执照副本和保证金回执单在</w:t>
      </w:r>
      <w:r>
        <w:rPr>
          <w:rFonts w:ascii="Arial" w:hAnsi="Arial" w:cs="Arial"/>
          <w:color w:val="000000"/>
          <w:highlight w:val="yellow"/>
        </w:rPr>
        <w:t>202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5</w:t>
      </w:r>
      <w:r>
        <w:rPr>
          <w:rFonts w:ascii="Arial" w:hAnsi="Arial" w:cs="Arial"/>
          <w:color w:val="000000"/>
          <w:highlight w:val="yellow"/>
        </w:rPr>
        <w:t>年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4</w:t>
      </w:r>
      <w:r>
        <w:rPr>
          <w:rFonts w:ascii="Arial" w:hAnsi="Arial" w:cs="Arial"/>
          <w:color w:val="000000"/>
          <w:highlight w:val="yellow"/>
        </w:rPr>
        <w:t>月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24</w:t>
      </w:r>
      <w:r>
        <w:rPr>
          <w:rFonts w:ascii="Arial" w:hAnsi="Arial" w:cs="Arial"/>
          <w:color w:val="000000"/>
          <w:highlight w:val="yellow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17</w:t>
      </w:r>
      <w:r>
        <w:rPr>
          <w:rFonts w:hint="eastAsia" w:ascii="Arial" w:hAnsi="Arial" w:cs="Arial"/>
          <w:color w:val="000000"/>
        </w:rPr>
        <w:t>:00</w:t>
      </w:r>
      <w:r>
        <w:rPr>
          <w:rFonts w:hint="eastAsia" w:ascii="Arial" w:hAnsi="Arial" w:cs="Arial"/>
          <w:color w:val="000000"/>
          <w:lang w:eastAsia="zh-CN"/>
        </w:rPr>
        <w:t>前发送到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205C43D4">
      <w:pPr>
        <w:pStyle w:val="4"/>
        <w:numPr>
          <w:ilvl w:val="0"/>
          <w:numId w:val="2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投标方需要在开标前交投标保证金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200</w:t>
      </w:r>
      <w:r>
        <w:rPr>
          <w:rFonts w:hint="eastAsia" w:ascii="Arial" w:hAnsi="Arial" w:cs="Arial"/>
          <w:color w:val="000000"/>
          <w:lang w:val="en-US" w:eastAsia="zh-CN"/>
        </w:rPr>
        <w:t>元到公司指定账户：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，未中标厂家的投标保证金于项目开标后</w:t>
      </w:r>
      <w:r>
        <w:rPr>
          <w:rFonts w:hint="eastAsia"/>
          <w:lang w:val="en-US" w:eastAsia="zh-CN"/>
        </w:rPr>
        <w:t>20个工作日内退回，中标厂家</w:t>
      </w:r>
      <w:r>
        <w:rPr>
          <w:rFonts w:hint="eastAsia"/>
          <w:lang w:eastAsia="zh-CN"/>
        </w:rPr>
        <w:t>的投标保证金于项目验收后退回，中标后不签订合同弃标的厂家没收投标保证金</w:t>
      </w:r>
      <w:r>
        <w:rPr>
          <w:rFonts w:hint="eastAsia"/>
          <w:lang w:val="en-US" w:eastAsia="zh-CN"/>
        </w:rPr>
        <w:t>。</w:t>
      </w:r>
    </w:p>
    <w:p w14:paraId="062F2B26">
      <w:pPr>
        <w:pStyle w:val="4"/>
        <w:spacing w:before="75" w:beforeAutospacing="0" w:after="75" w:afterAutospacing="0" w:line="360" w:lineRule="auto"/>
        <w:jc w:val="center"/>
        <w:rPr>
          <w:rStyle w:val="8"/>
          <w:rFonts w:hint="eastAsia" w:ascii="Arial" w:hAnsi="Arial" w:cs="Arial"/>
          <w:color w:val="000000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1224915</wp:posOffset>
                </wp:positionV>
                <wp:extent cx="733425" cy="323215"/>
                <wp:effectExtent l="4445" t="5080" r="508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23285" y="4347210"/>
                          <a:ext cx="73342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116BE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防爆插座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7.9pt;margin-top:96.45pt;height:25.45pt;width:57.75pt;z-index:251659264;mso-width-relative:page;mso-height-relative:page;" fillcolor="#FFFFFF [3201]" filled="t" stroked="t" coordsize="21600,21600" o:gfxdata="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mnncNcAAAALAQAADwAAAAAAAAABACAAAAAiAAAAZHJzL2Rvd25yZXYueG1sUEsBAhQAFAAA&#10;AAgAh07iQDY67u9iAgAAwgQAAA4AAAAAAAAAAQAgAAAAJg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49116BE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防爆插座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1224915</wp:posOffset>
                </wp:positionV>
                <wp:extent cx="733425" cy="333375"/>
                <wp:effectExtent l="4445" t="5080" r="5080" b="444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DC5B6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防爆开关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3.9pt;margin-top:96.45pt;height:26.25pt;width:57.75pt;z-index:251660288;mso-width-relative:page;mso-height-relative:page;" fillcolor="#FFFFFF [3201]" filled="t" stroked="t" coordsize="21600,21600" o:gfxdata="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NMrHv2AAA&#10;AAsBAAAPAAAAAAAAAAEAIAAAACIAAABkcnMvZG93bnJldi54bWxQSwECFAAUAAAACACHTuJAxc3b&#10;f1cCAAC2BAAADgAAAAAAAAABACAAAAAn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6ADC5B6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防爆开关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Style w:val="8"/>
          <w:rFonts w:hint="eastAsia" w:ascii="Arial" w:hAnsi="Arial" w:cs="Arial"/>
          <w:color w:val="000000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6" DrawAspect="Icon" ObjectID="_1468075725" r:id="rId4">
            <o:LockedField>false</o:LockedField>
          </o:OLEObject>
        </w:object>
      </w:r>
      <w:bookmarkEnd w:id="0"/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</w:t>
      </w:r>
      <w:r>
        <w:rPr>
          <w:rStyle w:val="8"/>
          <w:rFonts w:hint="eastAsia" w:ascii="Arial" w:hAnsi="Arial" w:cs="Arial"/>
          <w:color w:val="000000"/>
          <w:lang w:val="en-US" w:eastAsia="zh-CN"/>
        </w:rPr>
        <w:drawing>
          <wp:inline distT="0" distB="0" distL="114300" distR="114300">
            <wp:extent cx="1409065" cy="1316990"/>
            <wp:effectExtent l="0" t="0" r="635" b="16510"/>
            <wp:docPr id="2" name="图片 2" descr="防爆插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防爆插座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</w:t>
      </w:r>
      <w:r>
        <w:rPr>
          <w:rStyle w:val="8"/>
          <w:rFonts w:hint="eastAsia" w:ascii="Arial" w:hAnsi="Arial" w:cs="Arial"/>
          <w:color w:val="000000"/>
          <w:lang w:val="en-US" w:eastAsia="zh-CN"/>
        </w:rPr>
        <w:drawing>
          <wp:inline distT="0" distB="0" distL="114300" distR="114300">
            <wp:extent cx="1458595" cy="1340485"/>
            <wp:effectExtent l="0" t="0" r="8255" b="12065"/>
            <wp:docPr id="1" name="图片 1" descr="防爆开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防爆开关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20ED1">
      <w:pPr>
        <w:pStyle w:val="4"/>
        <w:spacing w:before="75" w:beforeAutospacing="0" w:after="75" w:afterAutospacing="0" w:line="360" w:lineRule="auto"/>
        <w:jc w:val="both"/>
        <w:rPr>
          <w:rStyle w:val="8"/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</w:t>
      </w: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58FD8"/>
    <w:multiLevelType w:val="singleLevel"/>
    <w:tmpl w:val="86D58F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AE00BEB"/>
    <w:multiLevelType w:val="singleLevel"/>
    <w:tmpl w:val="FAE00BE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jk0ODM5MmViOGRjYzkzNWYyZjI4MjE0MjUwYjEifQ=="/>
    <w:docVar w:name="KSO_WPS_MARK_KEY" w:val="b6400e61-81c9-4c69-b85d-9cbfc6ac9983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FC01DB"/>
    <w:rsid w:val="039B131D"/>
    <w:rsid w:val="067B1A35"/>
    <w:rsid w:val="06C44D72"/>
    <w:rsid w:val="070873AA"/>
    <w:rsid w:val="0A04716E"/>
    <w:rsid w:val="0A886CD4"/>
    <w:rsid w:val="0B163FB4"/>
    <w:rsid w:val="0D684846"/>
    <w:rsid w:val="0D8B6583"/>
    <w:rsid w:val="0F643334"/>
    <w:rsid w:val="0F897B89"/>
    <w:rsid w:val="10264437"/>
    <w:rsid w:val="14C60571"/>
    <w:rsid w:val="157125B9"/>
    <w:rsid w:val="15E240FD"/>
    <w:rsid w:val="195C11FB"/>
    <w:rsid w:val="197A599F"/>
    <w:rsid w:val="1B403A72"/>
    <w:rsid w:val="1DA672B7"/>
    <w:rsid w:val="1E23051F"/>
    <w:rsid w:val="1E5A5AB5"/>
    <w:rsid w:val="1E713836"/>
    <w:rsid w:val="1EF10271"/>
    <w:rsid w:val="1F5A2A45"/>
    <w:rsid w:val="20657091"/>
    <w:rsid w:val="21120B1D"/>
    <w:rsid w:val="21D00F87"/>
    <w:rsid w:val="228D7827"/>
    <w:rsid w:val="23945A32"/>
    <w:rsid w:val="25E2388A"/>
    <w:rsid w:val="26F447CE"/>
    <w:rsid w:val="282916BF"/>
    <w:rsid w:val="29816EBE"/>
    <w:rsid w:val="2A3735BD"/>
    <w:rsid w:val="2A522585"/>
    <w:rsid w:val="2A68414C"/>
    <w:rsid w:val="2AC27839"/>
    <w:rsid w:val="2B3204E3"/>
    <w:rsid w:val="2B630274"/>
    <w:rsid w:val="2B630702"/>
    <w:rsid w:val="2DD37380"/>
    <w:rsid w:val="2F1C2DB2"/>
    <w:rsid w:val="2FEB7E18"/>
    <w:rsid w:val="302710CE"/>
    <w:rsid w:val="305E4728"/>
    <w:rsid w:val="31990AAD"/>
    <w:rsid w:val="32543CB2"/>
    <w:rsid w:val="32963A97"/>
    <w:rsid w:val="3567711E"/>
    <w:rsid w:val="359A4552"/>
    <w:rsid w:val="36DF2447"/>
    <w:rsid w:val="37E82DD6"/>
    <w:rsid w:val="38A33344"/>
    <w:rsid w:val="39E92488"/>
    <w:rsid w:val="39FA6774"/>
    <w:rsid w:val="3A0C0C9B"/>
    <w:rsid w:val="3AC6539A"/>
    <w:rsid w:val="3AE32F3A"/>
    <w:rsid w:val="3B376BBD"/>
    <w:rsid w:val="3B65580E"/>
    <w:rsid w:val="3BBD40C0"/>
    <w:rsid w:val="3BBE7636"/>
    <w:rsid w:val="3CED04E1"/>
    <w:rsid w:val="3DC06319"/>
    <w:rsid w:val="3ED32243"/>
    <w:rsid w:val="40794B3D"/>
    <w:rsid w:val="4114428E"/>
    <w:rsid w:val="41B33AA7"/>
    <w:rsid w:val="42521DD1"/>
    <w:rsid w:val="43307340"/>
    <w:rsid w:val="438545E5"/>
    <w:rsid w:val="45DB0814"/>
    <w:rsid w:val="461052E8"/>
    <w:rsid w:val="46CA2BEE"/>
    <w:rsid w:val="46F83CC0"/>
    <w:rsid w:val="4A8D481F"/>
    <w:rsid w:val="4ABA0484"/>
    <w:rsid w:val="4ABC2614"/>
    <w:rsid w:val="4C1A6C8C"/>
    <w:rsid w:val="4CAA23A2"/>
    <w:rsid w:val="4CB94233"/>
    <w:rsid w:val="4CCE5C39"/>
    <w:rsid w:val="4CD17451"/>
    <w:rsid w:val="4E607343"/>
    <w:rsid w:val="4E8D39E7"/>
    <w:rsid w:val="4EDE59E0"/>
    <w:rsid w:val="506D2B09"/>
    <w:rsid w:val="51996E44"/>
    <w:rsid w:val="51DC7E20"/>
    <w:rsid w:val="532D172E"/>
    <w:rsid w:val="53917856"/>
    <w:rsid w:val="544F4283"/>
    <w:rsid w:val="545B69C8"/>
    <w:rsid w:val="54D51413"/>
    <w:rsid w:val="57EA58F1"/>
    <w:rsid w:val="597C33C3"/>
    <w:rsid w:val="5B290DC3"/>
    <w:rsid w:val="5B9D785A"/>
    <w:rsid w:val="5C0931EC"/>
    <w:rsid w:val="5FF00C77"/>
    <w:rsid w:val="5FF95599"/>
    <w:rsid w:val="600D28B3"/>
    <w:rsid w:val="617E0C00"/>
    <w:rsid w:val="637E10A3"/>
    <w:rsid w:val="64114CCF"/>
    <w:rsid w:val="65BF1546"/>
    <w:rsid w:val="66BE423A"/>
    <w:rsid w:val="686A3A3E"/>
    <w:rsid w:val="6B53115F"/>
    <w:rsid w:val="6C8718B9"/>
    <w:rsid w:val="6E2C4144"/>
    <w:rsid w:val="6EB57C87"/>
    <w:rsid w:val="6EE67DB6"/>
    <w:rsid w:val="6F9523CE"/>
    <w:rsid w:val="70891CF3"/>
    <w:rsid w:val="72AB7F1A"/>
    <w:rsid w:val="72AF3DF3"/>
    <w:rsid w:val="732F03E0"/>
    <w:rsid w:val="738B7B30"/>
    <w:rsid w:val="73D441C0"/>
    <w:rsid w:val="74F91EDF"/>
    <w:rsid w:val="75082A70"/>
    <w:rsid w:val="768305BC"/>
    <w:rsid w:val="77D96364"/>
    <w:rsid w:val="787506E6"/>
    <w:rsid w:val="78AF2D43"/>
    <w:rsid w:val="798968C0"/>
    <w:rsid w:val="7A8B0457"/>
    <w:rsid w:val="7ADB75EF"/>
    <w:rsid w:val="7C580C52"/>
    <w:rsid w:val="7CC924C3"/>
    <w:rsid w:val="7CE07802"/>
    <w:rsid w:val="7DE50E90"/>
    <w:rsid w:val="7F396503"/>
    <w:rsid w:val="7FB97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979</Characters>
  <Lines>2</Lines>
  <Paragraphs>1</Paragraphs>
  <TotalTime>6</TotalTime>
  <ScaleCrop>false</ScaleCrop>
  <LinksUpToDate>false</LinksUpToDate>
  <CharactersWithSpaces>999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周</cp:lastModifiedBy>
  <dcterms:modified xsi:type="dcterms:W3CDTF">2025-04-10T07:33:36Z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E2140E65EBB0430A95F0F2035CBF471F</vt:lpwstr>
  </property>
  <property fmtid="{D5CDD505-2E9C-101B-9397-08002B2CF9AE}" pid="4" name="KSOTemplateDocerSaveRecord">
    <vt:lpwstr>eyJoZGlkIjoiM2ZmZTE1OGEzYzc0ZGUxMGY4YzM0Yjg4ODJhZGZiNzEiLCJ1c2VySWQiOiIzMjE4Nzk3MzQifQ==</vt:lpwstr>
  </property>
</Properties>
</file>