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2B4B">
      <w:pPr>
        <w:pStyle w:val="5"/>
        <w:rPr>
          <w:rFonts w:hint="eastAsia"/>
        </w:rPr>
      </w:pPr>
      <w:bookmarkStart w:id="0" w:name="_Toc47976587"/>
      <w:bookmarkStart w:id="1" w:name="_Toc21591"/>
      <w:r>
        <w:rPr>
          <w:rFonts w:hint="eastAsia"/>
        </w:rPr>
        <w:t>招标公告</w:t>
      </w:r>
      <w:bookmarkEnd w:id="0"/>
      <w:bookmarkEnd w:id="1"/>
      <w:bookmarkStart w:id="2" w:name="_Toc32474"/>
    </w:p>
    <w:p w14:paraId="5953C7BF">
      <w:pPr>
        <w:pStyle w:val="5"/>
        <w:outlineLvl w:val="9"/>
        <w:rPr>
          <w:rFonts w:hint="eastAsia"/>
          <w:sz w:val="28"/>
        </w:rPr>
      </w:pPr>
      <w:r>
        <w:rPr>
          <w:rFonts w:hint="eastAsia"/>
          <w:b/>
          <w:bCs/>
          <w:sz w:val="28"/>
          <w:highlight w:val="yellow"/>
          <w:u w:val="single"/>
          <w:lang w:val="en-US" w:eastAsia="zh-CN"/>
        </w:rPr>
        <w:t>总装一部调试车轮定位终检系统激光器维修项目</w:t>
      </w:r>
      <w:r>
        <w:rPr>
          <w:rFonts w:hint="eastAsia"/>
          <w:sz w:val="28"/>
        </w:rPr>
        <w:t>招标公告</w:t>
      </w:r>
      <w:bookmarkEnd w:id="2"/>
    </w:p>
    <w:p w14:paraId="3B867C39">
      <w:pPr>
        <w:pStyle w:val="5"/>
        <w:rPr>
          <w:rFonts w:hint="eastAsia"/>
        </w:rPr>
      </w:pPr>
    </w:p>
    <w:p w14:paraId="2A47C58A">
      <w:pPr>
        <w:pStyle w:val="6"/>
      </w:pPr>
      <w:bookmarkStart w:id="3" w:name="_Toc47976588"/>
      <w:r>
        <w:rPr>
          <w:rFonts w:hint="eastAsia"/>
        </w:rPr>
        <w:t>项目名称及项目编号</w:t>
      </w:r>
      <w:bookmarkEnd w:id="3"/>
    </w:p>
    <w:p w14:paraId="0916A760">
      <w:pPr>
        <w:pStyle w:val="7"/>
        <w:numPr>
          <w:ilvl w:val="0"/>
          <w:numId w:val="0"/>
        </w:numPr>
        <w:ind w:left="1130" w:leftChars="0" w:hanging="420" w:firstLineChars="0"/>
        <w:rPr>
          <w:u w:val="single"/>
        </w:rPr>
      </w:pPr>
      <w:r>
        <w:rPr>
          <w:rFonts w:hint="eastAsia" w:ascii="宋体" w:hAnsi="Courier New" w:eastAsia="宋体" w:cs="Times New Roman"/>
          <w:b/>
          <w:kern w:val="2"/>
          <w:sz w:val="21"/>
          <w:lang w:val="en-US" w:eastAsia="zh-CN" w:bidi="ar-SA"/>
        </w:rPr>
        <w:t>(一)</w:t>
      </w:r>
      <w:r>
        <w:rPr>
          <w:rFonts w:hint="eastAsia"/>
        </w:rPr>
        <w:t>项目名称：</w:t>
      </w:r>
      <w:r>
        <w:rPr>
          <w:rFonts w:hint="eastAsia"/>
          <w:b/>
          <w:bCs/>
          <w:sz w:val="28"/>
          <w:highlight w:val="yellow"/>
          <w:u w:val="single"/>
          <w:lang w:val="en-US" w:eastAsia="zh-CN"/>
        </w:rPr>
        <w:t xml:space="preserve"> 总装一部调试车轮定位终检系统激光器维修项目</w:t>
      </w:r>
    </w:p>
    <w:p w14:paraId="15020D03">
      <w:pPr>
        <w:pStyle w:val="7"/>
        <w:numPr>
          <w:ilvl w:val="0"/>
          <w:numId w:val="0"/>
        </w:numPr>
        <w:ind w:left="1130" w:leftChars="0" w:hanging="420" w:firstLineChars="0"/>
        <w:rPr>
          <w:rFonts w:hint="default"/>
          <w:u w:val="single"/>
          <w:lang w:val="en-US"/>
        </w:rPr>
      </w:pPr>
      <w:r>
        <w:rPr>
          <w:rFonts w:hint="eastAsia" w:ascii="宋体" w:hAnsi="Courier New" w:eastAsia="宋体" w:cs="Times New Roman"/>
          <w:b/>
          <w:kern w:val="2"/>
          <w:sz w:val="21"/>
          <w:lang w:val="en-US" w:eastAsia="zh-CN" w:bidi="ar-SA"/>
        </w:rPr>
        <w:t>(二)</w:t>
      </w:r>
      <w:r>
        <w:rPr>
          <w:rFonts w:hint="eastAsia"/>
        </w:rPr>
        <w:t>项目编号：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>ZBGL20260103</w:t>
      </w:r>
      <w:r>
        <w:rPr>
          <w:rFonts w:hint="eastAsia" w:hAnsi="宋体" w:cs="宋体"/>
          <w:b/>
          <w:bCs/>
          <w:kern w:val="0"/>
          <w:sz w:val="32"/>
          <w:szCs w:val="32"/>
          <w:u w:val="single"/>
          <w:lang w:val="en-US" w:eastAsia="zh-CN"/>
        </w:rPr>
        <w:t>25</w:t>
      </w:r>
    </w:p>
    <w:p w14:paraId="0AB9F24D">
      <w:pPr>
        <w:pStyle w:val="6"/>
      </w:pPr>
      <w:bookmarkStart w:id="4" w:name="_Toc47976589"/>
      <w:r>
        <w:rPr>
          <w:rFonts w:hint="eastAsia"/>
          <w:lang w:val="en-US" w:eastAsia="zh-CN"/>
        </w:rPr>
        <w:t>项目概况</w:t>
      </w:r>
      <w:r>
        <w:rPr>
          <w:rFonts w:hint="eastAsia"/>
        </w:rPr>
        <w:t>及招标形式</w:t>
      </w:r>
      <w:bookmarkEnd w:id="4"/>
    </w:p>
    <w:p w14:paraId="06E3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kern w:val="2"/>
          <w:sz w:val="21"/>
          <w:highlight w:val="none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kern w:val="2"/>
          <w:sz w:val="21"/>
          <w:lang w:val="en-US" w:eastAsia="zh-CN" w:bidi="ar-SA"/>
        </w:rPr>
        <w:t>招标内容：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总装一部调试车间车轮定位系统终检系统激光器故障，需进行维修并安装调试，恢复激光器正常使用。</w:t>
      </w:r>
    </w:p>
    <w:p w14:paraId="4EC58B63">
      <w:pPr>
        <w:pStyle w:val="7"/>
        <w:numPr>
          <w:ilvl w:val="0"/>
          <w:numId w:val="0"/>
        </w:numPr>
        <w:ind w:firstLine="422" w:firstLineChars="200"/>
        <w:rPr>
          <w:rFonts w:hint="eastAsia" w:eastAsia="宋体"/>
          <w:lang w:val="en-US" w:eastAsia="zh-CN"/>
        </w:rPr>
      </w:pPr>
      <w:r>
        <w:rPr>
          <w:rFonts w:hint="eastAsia"/>
        </w:rPr>
        <w:t>招标形式：</w:t>
      </w:r>
      <w:r>
        <w:rPr>
          <w:rFonts w:hint="eastAsia"/>
          <w:highlight w:val="yellow"/>
          <w:lang w:val="en-US" w:eastAsia="zh-CN"/>
        </w:rPr>
        <w:t>公开招标</w:t>
      </w:r>
    </w:p>
    <w:p w14:paraId="0B813421">
      <w:pPr>
        <w:pStyle w:val="6"/>
        <w:rPr>
          <w:highlight w:val="yellow"/>
        </w:rPr>
      </w:pPr>
      <w:bookmarkStart w:id="5" w:name="_Toc47976590"/>
      <w:r>
        <w:rPr>
          <w:rFonts w:hint="eastAsia"/>
          <w:highlight w:val="yellow"/>
        </w:rPr>
        <w:t>投标人资格要求</w:t>
      </w:r>
      <w:bookmarkEnd w:id="5"/>
    </w:p>
    <w:p w14:paraId="3B2A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" w:name="_Toc47976591"/>
      <w:r>
        <w:rPr>
          <w:rFonts w:hint="eastAsia" w:ascii="宋体" w:hAnsi="宋体" w:eastAsia="宋体" w:cs="宋体"/>
          <w:highlight w:val="none"/>
          <w:lang w:val="en-US" w:eastAsia="zh-CN"/>
        </w:rPr>
        <w:t>1、公司注册资本不少于300万元（人民币）；</w:t>
      </w:r>
    </w:p>
    <w:p w14:paraId="67CC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2、公司需成立三年以上，或有相关工作经历和成功的工程案例；</w:t>
      </w:r>
    </w:p>
    <w:p w14:paraId="3583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3、在社会上和重汽集团内的其它招标过程中没有不良行为记录；无招标违规、谎报年度报告信息、提供虚假资质资料等行为和行政处罚记录；</w:t>
      </w:r>
    </w:p>
    <w:p w14:paraId="314E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4、公司财务良好，经营稳定，有全面履约的能力；供方之间有良好的竞争关系；</w:t>
      </w:r>
    </w:p>
    <w:p w14:paraId="6F44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5、投标单位应具有良好的商业信誉，没有被处于责令停产、财产被冻结、接管、破产、且财务状况良好。投标单位未在“信用中国”网站（www.creditchina.gov.cn）或各级信用信息共享平台列入失信被执行人名单。</w:t>
      </w:r>
    </w:p>
    <w:p w14:paraId="7F7F8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6、投标方的直接或间接股东、法定代表人、董事、监事、高管非重汽员工及其亲属；</w:t>
      </w:r>
    </w:p>
    <w:p w14:paraId="38EB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7、应签订“安全协议书”明确双方安全责任与义务；严禁拍照；</w:t>
      </w:r>
    </w:p>
    <w:p w14:paraId="1EAE3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8、维修队伍中主要作业人员必须具有合规的特种设备作业人员证，主要负责人应持有特种设备安全管理人员证；危险作业（登高、动火、临时线等）应经审批后实施。</w:t>
      </w:r>
    </w:p>
    <w:p w14:paraId="0C2F5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9、招标采购项目采用供应商直销模式进行采购，原则上不允许代理商投标</w:t>
      </w:r>
    </w:p>
    <w:p w14:paraId="76B97D53">
      <w:pPr>
        <w:pStyle w:val="6"/>
        <w:rPr>
          <w:highlight w:val="yellow"/>
        </w:rPr>
      </w:pPr>
      <w:r>
        <w:rPr>
          <w:rFonts w:hint="eastAsia"/>
          <w:highlight w:val="yellow"/>
        </w:rPr>
        <w:t>报名及招标文件的获取</w:t>
      </w:r>
      <w:bookmarkEnd w:id="6"/>
    </w:p>
    <w:p w14:paraId="1B0C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4.1应标时间：凡有意参加投标者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，请于202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 xml:space="preserve">年 </w:t>
      </w:r>
      <w:r>
        <w:rPr>
          <w:rFonts w:hint="eastAsia" w:cs="Times New Roman"/>
          <w:color w:val="FF0000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 xml:space="preserve">月 </w:t>
      </w:r>
      <w:r>
        <w:rPr>
          <w:rFonts w:hint="eastAsia" w:cs="Times New Roman"/>
          <w:color w:val="FF0000"/>
          <w:lang w:val="en-US" w:eastAsia="zh-CN"/>
        </w:rPr>
        <w:t xml:space="preserve">4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日中午12:00前</w:t>
      </w:r>
      <w:r>
        <w:rPr>
          <w:rFonts w:hint="eastAsia" w:ascii="Times New Roman" w:hAnsi="Times New Roman" w:eastAsia="宋体" w:cs="Times New Roman"/>
          <w:lang w:val="en-US" w:eastAsia="zh-CN"/>
        </w:rPr>
        <w:t>在重汽e采通完成应标。并按应标要求递交各种报名手续进行初审。</w:t>
      </w:r>
    </w:p>
    <w:p w14:paraId="13D6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应标时必须将厂家授权书做为附件上传，否则视为无效应标（后有附件）。</w:t>
      </w:r>
    </w:p>
    <w:p w14:paraId="3B01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1）应标时间：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日15时--202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日1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时</w:t>
      </w:r>
    </w:p>
    <w:p w14:paraId="7101CDBB">
      <w:pPr>
        <w:keepNext w:val="0"/>
        <w:keepLines w:val="0"/>
        <w:pageBreakBefore w:val="0"/>
        <w:widowControl w:val="0"/>
        <w:tabs>
          <w:tab w:val="left" w:pos="78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2）投标时间：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日1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时--202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日20时</w:t>
      </w:r>
      <w:r>
        <w:rPr>
          <w:rFonts w:hint="eastAsia" w:cs="Times New Roman"/>
          <w:color w:val="FF0000"/>
          <w:lang w:val="en-US" w:eastAsia="zh-CN"/>
        </w:rPr>
        <w:tab/>
      </w:r>
    </w:p>
    <w:p w14:paraId="573A2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3）开标时间：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日9时(初定）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ab/>
      </w:r>
    </w:p>
    <w:p w14:paraId="578E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应标方式：方式为电子化线上应标，投标方先进入中国重汽e采通进行登录，并查看招标文件相关公告及信息，并按要求提供资质文件、业务简介、项目业绩，后附说明。</w:t>
      </w:r>
    </w:p>
    <w:p w14:paraId="2699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4.2招标文件的获取以报名单位通过资质审核并缴纳投标保证金之后，招标项目联系</w:t>
      </w:r>
      <w:bookmarkStart w:id="10" w:name="_GoBack"/>
      <w:bookmarkEnd w:id="10"/>
      <w:r>
        <w:rPr>
          <w:rFonts w:hint="eastAsia" w:ascii="Times New Roman" w:hAnsi="Times New Roman" w:eastAsia="宋体" w:cs="Times New Roman"/>
          <w:lang w:val="en-US" w:eastAsia="zh-CN"/>
        </w:rPr>
        <w:t>人通过微信形式发送投标人。（投标人应提交人民币伍仟元投标保证金，并在保证金上注明项目名称，并截图发给招标联系人）</w:t>
      </w:r>
    </w:p>
    <w:p w14:paraId="11AB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4.3缴纳投标保证金账户信息：</w:t>
      </w:r>
    </w:p>
    <w:p w14:paraId="6D4C8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账号：531900051810601</w:t>
      </w:r>
      <w:r>
        <w:rPr>
          <w:rFonts w:hint="eastAsia" w:ascii="Times New Roman" w:hAnsi="Times New Roman" w:eastAsia="宋体" w:cs="Times New Roman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lang w:val="en-US" w:eastAsia="zh-CN"/>
        </w:rPr>
        <w:t>户名：中国重汽集团济南卡车股份有限公司</w:t>
      </w:r>
      <w:r>
        <w:rPr>
          <w:rFonts w:hint="eastAsia" w:ascii="Times New Roman" w:hAnsi="Times New Roman" w:eastAsia="宋体" w:cs="Times New Roman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lang w:val="en-US" w:eastAsia="zh-CN"/>
        </w:rPr>
        <w:t>开户银行：招商银行股份有限公司济南分行营业部</w:t>
      </w:r>
      <w:r>
        <w:rPr>
          <w:rFonts w:hint="eastAsia" w:ascii="Times New Roman" w:hAnsi="Times New Roman" w:eastAsia="宋体" w:cs="Times New Roman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lang w:val="en-US" w:eastAsia="zh-CN"/>
        </w:rPr>
        <w:t>联行号：308451028020 投标保证金等需要支付到此账号</w:t>
      </w:r>
    </w:p>
    <w:p w14:paraId="36F94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在摘要、用途或备注上明确项目名称：如下</w:t>
      </w:r>
    </w:p>
    <w:p w14:paraId="137D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FF0000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电子回单请注明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（设备动能部--总装一部调试车轮定位终检系统激光器维修项目投标保证金）</w:t>
      </w:r>
    </w:p>
    <w:p w14:paraId="0373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注：经应标审核通过后，投标厂家在两天内交投标保证金，需从对方单位账户转出，如无保证金的备注，保证金将无法退回。</w:t>
      </w:r>
    </w:p>
    <w:p w14:paraId="4509C0DA">
      <w:pPr>
        <w:pStyle w:val="6"/>
        <w:rPr>
          <w:highlight w:val="yellow"/>
        </w:rPr>
      </w:pPr>
      <w:bookmarkStart w:id="7" w:name="_Toc47976592"/>
      <w:r>
        <w:rPr>
          <w:rFonts w:hint="eastAsia"/>
          <w:highlight w:val="yellow"/>
        </w:rPr>
        <w:t>投标文件的递交</w:t>
      </w:r>
      <w:bookmarkEnd w:id="7"/>
    </w:p>
    <w:p w14:paraId="7BE1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5.1 投标文件递交的截止时间详见中国重汽e采通公示明细。</w:t>
      </w:r>
    </w:p>
    <w:p w14:paraId="72AE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5.2 投标厂家未按时间节点进行应标，递交合格的的投标文件，招标人不予受理。</w:t>
      </w:r>
    </w:p>
    <w:p w14:paraId="7D3F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5.3招标单位对投标厂家的资格进行审查，资格审查通过后进入供应商投标流程。开标日期有开始节点，开标节点到达后，招标专家小组会收到投标厂家的技术标及商务标。</w:t>
      </w:r>
    </w:p>
    <w:p w14:paraId="37B4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5.4线上投标文件分为四个部分（扫描PDF版需加盖公司红章），即资质文件、技术标、商务标、三年财务报表各一份。</w:t>
      </w:r>
    </w:p>
    <w:p w14:paraId="0906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5.5线上投标过程中投标方请注意应标、投标、开标的时间节点，如错过节点交无法进行招标。</w:t>
      </w:r>
    </w:p>
    <w:p w14:paraId="27B65ABD">
      <w:pPr>
        <w:pStyle w:val="6"/>
        <w:rPr>
          <w:highlight w:val="yellow"/>
        </w:rPr>
      </w:pPr>
      <w:r>
        <w:rPr>
          <w:rFonts w:hint="eastAsia"/>
          <w:highlight w:val="yellow"/>
          <w:lang w:val="en-US" w:eastAsia="zh-CN"/>
        </w:rPr>
        <w:t>开标时间和地点</w:t>
      </w:r>
    </w:p>
    <w:p w14:paraId="459DD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开标时间：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日9时(初定）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ab/>
      </w:r>
    </w:p>
    <w:p w14:paraId="4A44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开标地址：山东省济南市莱芜区莱城大道777号济南卡车制造公司综合办公楼212会议室</w:t>
      </w:r>
    </w:p>
    <w:p w14:paraId="22385406">
      <w:pPr>
        <w:pStyle w:val="6"/>
      </w:pPr>
      <w:bookmarkStart w:id="8" w:name="_Toc47976593"/>
      <w:r>
        <w:rPr>
          <w:rFonts w:hint="eastAsia"/>
        </w:rPr>
        <w:t>招标公告发布媒介</w:t>
      </w:r>
      <w:bookmarkEnd w:id="8"/>
    </w:p>
    <w:p w14:paraId="15C59335">
      <w:pPr>
        <w:pStyle w:val="7"/>
        <w:numPr>
          <w:ilvl w:val="0"/>
          <w:numId w:val="0"/>
        </w:numPr>
        <w:ind w:left="1130" w:hanging="420"/>
        <w:rPr>
          <w:rFonts w:hint="eastAsia"/>
          <w:highlight w:val="yellow"/>
        </w:rPr>
      </w:pPr>
      <w:r>
        <w:rPr>
          <w:rFonts w:hint="eastAsia"/>
          <w:highlight w:val="yellow"/>
        </w:rPr>
        <w:t xml:space="preserve">本次招标公告同时在 </w:t>
      </w:r>
      <w:r>
        <w:rPr>
          <w:rFonts w:hint="eastAsia"/>
          <w:highlight w:val="yellow"/>
          <w:lang w:val="en-US" w:eastAsia="zh-CN"/>
        </w:rPr>
        <w:t>中国重汽官方网站上</w:t>
      </w:r>
      <w:r>
        <w:rPr>
          <w:rFonts w:hint="eastAsia"/>
          <w:highlight w:val="yellow"/>
        </w:rPr>
        <w:t>发布。</w:t>
      </w:r>
    </w:p>
    <w:p w14:paraId="65FC2213">
      <w:pPr>
        <w:pStyle w:val="6"/>
        <w:rPr>
          <w:highlight w:val="yellow"/>
        </w:rPr>
      </w:pPr>
      <w:bookmarkStart w:id="9" w:name="_Toc47976594"/>
      <w:r>
        <w:rPr>
          <w:rFonts w:hint="eastAsia"/>
          <w:highlight w:val="yellow"/>
        </w:rPr>
        <w:t>联系方式</w:t>
      </w:r>
      <w:bookmarkEnd w:id="9"/>
    </w:p>
    <w:p w14:paraId="2CF2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联系地址：山东省济南市</w:t>
      </w:r>
      <w:r>
        <w:rPr>
          <w:rFonts w:hint="eastAsia" w:cs="Times New Roman"/>
          <w:lang w:val="en-US" w:eastAsia="zh-CN"/>
        </w:rPr>
        <w:t>莱芜</w:t>
      </w:r>
      <w:r>
        <w:rPr>
          <w:rFonts w:hint="eastAsia" w:ascii="Times New Roman" w:hAnsi="Times New Roman" w:eastAsia="宋体" w:cs="Times New Roman"/>
          <w:lang w:val="en-US" w:eastAsia="zh-CN"/>
        </w:rPr>
        <w:t>区</w:t>
      </w:r>
      <w:r>
        <w:rPr>
          <w:rFonts w:hint="eastAsia" w:cs="Times New Roman"/>
          <w:lang w:val="en-US" w:eastAsia="zh-CN"/>
        </w:rPr>
        <w:t>口镇街道莱城大道777号</w:t>
      </w:r>
      <w:r>
        <w:rPr>
          <w:rFonts w:hint="eastAsia" w:ascii="Times New Roman" w:hAnsi="Times New Roman" w:eastAsia="宋体" w:cs="Times New Roman"/>
          <w:lang w:val="en-US" w:eastAsia="zh-CN"/>
        </w:rPr>
        <w:t>济南卡车股份有限公司</w:t>
      </w:r>
    </w:p>
    <w:p w14:paraId="03584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招标联系人：李</w:t>
      </w:r>
      <w:r>
        <w:rPr>
          <w:rFonts w:hint="eastAsia" w:cs="Times New Roman"/>
          <w:lang w:val="en-US" w:eastAsia="zh-CN"/>
        </w:rPr>
        <w:t>老师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13954157375</w:t>
      </w:r>
    </w:p>
    <w:p w14:paraId="4B10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技术联系人：</w:t>
      </w:r>
      <w:r>
        <w:rPr>
          <w:rFonts w:hint="eastAsia" w:cs="Times New Roman"/>
          <w:lang w:val="en-US" w:eastAsia="zh-CN"/>
        </w:rPr>
        <w:t>李泉泉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18660808072</w:t>
      </w:r>
    </w:p>
    <w:p w14:paraId="0424277F">
      <w:pPr>
        <w:pStyle w:val="6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其他说明</w:t>
      </w:r>
    </w:p>
    <w:p w14:paraId="50DB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中国重汽e采通招标说明：</w:t>
      </w:r>
    </w:p>
    <w:p w14:paraId="4C06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需要登录该网址进行：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"http://ecaitong.sinotruk.com:8012/#/login"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http://ecaitong.sinotruk.com:8012/#/login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</w:p>
    <w:p w14:paraId="57E2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①下载浏览器：谷歌。</w:t>
      </w:r>
    </w:p>
    <w:p w14:paraId="695B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②新厂家先注册（手机号注册），注册成功后再刷新登录，注册成功后，手机短信可能发给发给供应商的用户初始密码。以上操作需要2-3天时间。</w:t>
      </w:r>
    </w:p>
    <w:p w14:paraId="5250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③等准入流程审批完成后系统会给你一个gys＋6位编号的登录账号，如:gys101329；gys是厂家的固定代码（供应商），101329是供应商的代码。</w:t>
      </w:r>
    </w:p>
    <w:p w14:paraId="7E43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④进入后打开招投标中心一栏，选择非生产类招标，按招标步骤完成各项招标流程。供应商应标--供应商投标--技术澄清--供应商报价--供应商澄清报价--中标项目。</w:t>
      </w:r>
    </w:p>
    <w:p w14:paraId="08232F23">
      <w:pPr>
        <w:pStyle w:val="8"/>
      </w:pPr>
    </w:p>
    <w:p w14:paraId="6D4C3503">
      <w:pPr>
        <w:pStyle w:val="8"/>
      </w:pPr>
    </w:p>
    <w:p w14:paraId="70A7FEA7">
      <w:pPr>
        <w:pStyle w:val="8"/>
        <w:jc w:val="center"/>
        <w:rPr>
          <w:rFonts w:hint="default"/>
          <w:highlight w:val="cyan"/>
          <w:u w:val="single"/>
          <w:lang w:val="en-US" w:eastAsia="zh-CN"/>
        </w:rPr>
      </w:pPr>
    </w:p>
    <w:p w14:paraId="3A7E2D48">
      <w:pPr>
        <w:pStyle w:val="8"/>
        <w:jc w:val="right"/>
        <w:rPr>
          <w:rFonts w:hint="eastAsia"/>
          <w:highlight w:val="cyan"/>
          <w:u w:val="single"/>
          <w:lang w:val="en-US" w:eastAsia="zh-CN"/>
        </w:rPr>
      </w:pPr>
    </w:p>
    <w:p w14:paraId="22C6BEDA">
      <w:pPr>
        <w:pStyle w:val="8"/>
        <w:jc w:val="right"/>
        <w:rPr>
          <w:rFonts w:hint="eastAsia"/>
          <w:highlight w:val="cyan"/>
          <w:u w:val="single"/>
          <w:lang w:val="en-US" w:eastAsia="zh-CN"/>
        </w:rPr>
      </w:pPr>
    </w:p>
    <w:p w14:paraId="410F58AB">
      <w:pPr>
        <w:pStyle w:val="8"/>
        <w:ind w:firstLine="6510" w:firstLineChars="3100"/>
        <w:jc w:val="both"/>
      </w:pPr>
      <w:r>
        <w:rPr>
          <w:rFonts w:hint="eastAsia"/>
          <w:highlight w:val="none"/>
          <w:u w:val="single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>17</w:t>
      </w:r>
      <w:r>
        <w:rPr>
          <w:rFonts w:hint="eastAsia"/>
        </w:rPr>
        <w:t>日</w:t>
      </w:r>
    </w:p>
    <w:p w14:paraId="214E36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20133"/>
    <w:multiLevelType w:val="multilevel"/>
    <w:tmpl w:val="56D20133"/>
    <w:lvl w:ilvl="0" w:tentative="0">
      <w:start w:val="1"/>
      <w:numFmt w:val="chineseCountingThousand"/>
      <w:pStyle w:val="7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656A6EAE"/>
    <w:multiLevelType w:val="multilevel"/>
    <w:tmpl w:val="656A6EAE"/>
    <w:lvl w:ilvl="0" w:tentative="0">
      <w:start w:val="1"/>
      <w:numFmt w:val="chineseCountingThousand"/>
      <w:pStyle w:val="6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A082A"/>
    <w:rsid w:val="00522102"/>
    <w:rsid w:val="019A082A"/>
    <w:rsid w:val="08C01BD2"/>
    <w:rsid w:val="098350DA"/>
    <w:rsid w:val="0FB32491"/>
    <w:rsid w:val="14C64A14"/>
    <w:rsid w:val="165F2A2B"/>
    <w:rsid w:val="16FC296F"/>
    <w:rsid w:val="1A5605E9"/>
    <w:rsid w:val="1F0028D1"/>
    <w:rsid w:val="223236E9"/>
    <w:rsid w:val="22A75E85"/>
    <w:rsid w:val="274243CE"/>
    <w:rsid w:val="27746F46"/>
    <w:rsid w:val="2A30050E"/>
    <w:rsid w:val="310D77FB"/>
    <w:rsid w:val="31AF08B2"/>
    <w:rsid w:val="32C91500"/>
    <w:rsid w:val="3566572C"/>
    <w:rsid w:val="358931C8"/>
    <w:rsid w:val="35B20971"/>
    <w:rsid w:val="37D42E21"/>
    <w:rsid w:val="396C52DB"/>
    <w:rsid w:val="3C340332"/>
    <w:rsid w:val="40E67721"/>
    <w:rsid w:val="41562AF9"/>
    <w:rsid w:val="437E1E93"/>
    <w:rsid w:val="4561381A"/>
    <w:rsid w:val="485F6737"/>
    <w:rsid w:val="4D2515D1"/>
    <w:rsid w:val="53071EA5"/>
    <w:rsid w:val="5415414D"/>
    <w:rsid w:val="54E87AB4"/>
    <w:rsid w:val="550F3292"/>
    <w:rsid w:val="55EA33B8"/>
    <w:rsid w:val="562B7C58"/>
    <w:rsid w:val="597731B4"/>
    <w:rsid w:val="5A851901"/>
    <w:rsid w:val="5B2F01EA"/>
    <w:rsid w:val="5FA56CCD"/>
    <w:rsid w:val="5FB76A00"/>
    <w:rsid w:val="608C1C3B"/>
    <w:rsid w:val="647C1FC7"/>
    <w:rsid w:val="6A554E4C"/>
    <w:rsid w:val="6FB2689C"/>
    <w:rsid w:val="70D80585"/>
    <w:rsid w:val="72CC5EC7"/>
    <w:rsid w:val="73DE2356"/>
    <w:rsid w:val="748E5B2A"/>
    <w:rsid w:val="761A519B"/>
    <w:rsid w:val="78324A1E"/>
    <w:rsid w:val="7C8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5">
    <w:name w:val="章节"/>
    <w:basedOn w:val="2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6">
    <w:name w:val="一级标题"/>
    <w:basedOn w:val="2"/>
    <w:qFormat/>
    <w:uiPriority w:val="1"/>
    <w:pPr>
      <w:numPr>
        <w:ilvl w:val="0"/>
        <w:numId w:val="1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7">
    <w:name w:val="（二）级标题"/>
    <w:basedOn w:val="2"/>
    <w:qFormat/>
    <w:uiPriority w:val="2"/>
    <w:pPr>
      <w:numPr>
        <w:ilvl w:val="0"/>
        <w:numId w:val="2"/>
      </w:numPr>
      <w:spacing w:line="360" w:lineRule="auto"/>
      <w:outlineLvl w:val="2"/>
    </w:pPr>
    <w:rPr>
      <w:b/>
    </w:rPr>
  </w:style>
  <w:style w:type="paragraph" w:customStyle="1" w:styleId="8">
    <w:name w:val="标书正文"/>
    <w:basedOn w:val="2"/>
    <w:qFormat/>
    <w:uiPriority w:val="9"/>
    <w:pPr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2026-02-13T07:04:00Z</dcterms:created>
  <dc:creator>.</dc:creator>
  <cp:lastModifiedBy>.</cp:lastModifiedBy>
  <dcterms:modified xsi:type="dcterms:W3CDTF">2026-02-13T07:10:31Z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43F9EE236616480484C3A530F203CFB3_11</vt:lpwstr>
  </property>
  <property fmtid="{D5CDD505-2E9C-101B-9397-08002B2CF9AE}" pid="4" name="KSOTemplateDocerSaveRecord">
    <vt:lpwstr>eyJoZGlkIjoiMmE3NzBmZjg4M2RhNmEzZjA2MGQxYmNjYjNkZWQwZTEiLCJ1c2VySWQiOiIzMTYzODA4NDQifQ==</vt:lpwstr>
  </property>
</Properties>
</file>