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产品试验检测中心全室空调和新风机组</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过滤器采购项目</w:t>
      </w:r>
    </w:p>
    <w:p>
      <w:pPr>
        <w:jc w:val="both"/>
        <w:rPr>
          <w:rFonts w:hint="eastAsia" w:ascii="宋体" w:hAnsi="宋体" w:eastAsia="宋体" w:cs="宋体"/>
          <w:color w:val="000000"/>
          <w:sz w:val="28"/>
          <w:szCs w:val="28"/>
        </w:rPr>
      </w:pP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年</w:t>
      </w:r>
      <w:r>
        <w:rPr>
          <w:rFonts w:hint="default" w:ascii="宋体" w:hAnsi="宋体" w:cs="宋体"/>
          <w:color w:val="000000"/>
          <w:sz w:val="28"/>
          <w:szCs w:val="28"/>
        </w:rPr>
        <w:t>10</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产品试验检测中心全室空调和新风机组过滤器采购项目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eastAsia="zh-CN" w:bidi="ar-SA"/>
        </w:rPr>
      </w:pPr>
      <w:r>
        <w:rPr>
          <w:rFonts w:hint="eastAsia" w:ascii="宋体" w:hAnsi="宋体" w:eastAsia="宋体" w:cs="宋体"/>
          <w:b w:val="0"/>
          <w:bCs w:val="0"/>
          <w:color w:val="000000"/>
          <w:kern w:val="2"/>
          <w:sz w:val="24"/>
          <w:szCs w:val="24"/>
          <w:lang w:val="en-US" w:eastAsia="zh-CN" w:bidi="ar-SA"/>
        </w:rPr>
        <w:t>采购形式编号：</w:t>
      </w:r>
      <w:r>
        <w:rPr>
          <w:rFonts w:hint="default" w:ascii="宋体" w:hAnsi="宋体" w:eastAsia="宋体" w:cs="宋体"/>
          <w:b w:val="0"/>
          <w:bCs w:val="0"/>
          <w:color w:val="000000"/>
          <w:kern w:val="2"/>
          <w:sz w:val="24"/>
          <w:szCs w:val="24"/>
          <w:lang w:eastAsia="zh-CN" w:bidi="ar-SA"/>
        </w:rPr>
        <w:t>CGZX2023100249</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1、招标内容：全室空调和新风机组过滤器采购</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1、项目名称：产品试验检测中心全室空调和新风机组过滤器采购项目。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产品试验检测中心全室空调和新风机组过滤器采购项目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需求量据实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（8）拟投标人的直接或间接股东、法定代表人、董事、监事、高管非重汽员工及其亲属。</w:t>
      </w:r>
    </w:p>
    <w:p>
      <w:pPr>
        <w:pStyle w:val="15"/>
        <w:spacing w:line="360" w:lineRule="auto"/>
        <w:ind w:firstLine="235" w:firstLineChars="98"/>
        <w:rPr>
          <w:rFonts w:hint="eastAsia" w:ascii="宋体" w:hAnsi="宋体" w:eastAsia="宋体" w:cs="宋体"/>
          <w:color w:val="000000"/>
          <w:sz w:val="24"/>
          <w:szCs w:val="24"/>
          <w:lang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ascii="宋体" w:hAnsi="宋体" w:eastAsia="宋体" w:cs="宋体"/>
          <w:color w:val="000000"/>
          <w:sz w:val="24"/>
          <w:szCs w:val="24"/>
        </w:rPr>
        <w:t>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pPr>
        <w:ind w:firstLine="480" w:firstLineChars="200"/>
        <w:rPr>
          <w:rFonts w:hint="eastAsia" w:ascii="宋体" w:hAnsi="宋体" w:eastAsia="宋体" w:cs="宋体"/>
          <w:b/>
          <w:color w:val="auto"/>
          <w:highlight w:val="yellow"/>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Cs/>
          <w:color w:val="000000"/>
          <w:sz w:val="24"/>
          <w:szCs w:val="24"/>
        </w:rPr>
        <w:t>不按此要求提供投标文件的，投标文件做无效标处理。</w:t>
      </w:r>
    </w:p>
    <w:p>
      <w:pPr>
        <w:pStyle w:val="78"/>
        <w:ind w:firstLine="480"/>
        <w:rPr>
          <w:rFonts w:hint="eastAsia" w:ascii="宋体" w:hAnsi="宋体" w:eastAsia="宋体" w:cs="宋体"/>
          <w:b/>
        </w:rPr>
      </w:pPr>
      <w:r>
        <w:rPr>
          <w:rFonts w:hint="eastAsia" w:ascii="宋体" w:hAnsi="宋体" w:eastAsia="宋体" w:cs="宋体"/>
          <w:b/>
          <w:highlight w:val="yellow"/>
        </w:rPr>
        <w:t>本项目投标文件</w:t>
      </w:r>
      <w:r>
        <w:rPr>
          <w:rFonts w:hint="eastAsia" w:ascii="宋体" w:hAnsi="宋体" w:eastAsia="宋体" w:cs="宋体"/>
          <w:b/>
          <w:color w:val="auto"/>
          <w:highlight w:val="yellow"/>
        </w:rPr>
        <w:t>一式</w:t>
      </w:r>
      <w:r>
        <w:rPr>
          <w:rFonts w:hint="eastAsia" w:eastAsia="宋体" w:cs="宋体"/>
          <w:b/>
          <w:color w:val="auto"/>
          <w:highlight w:val="yellow"/>
          <w:lang w:val="en-US" w:eastAsia="zh-CN"/>
        </w:rPr>
        <w:t>四</w:t>
      </w:r>
      <w:r>
        <w:rPr>
          <w:rFonts w:hint="eastAsia" w:ascii="宋体" w:hAnsi="宋体" w:eastAsia="宋体" w:cs="宋体"/>
          <w:b/>
          <w:color w:val="auto"/>
          <w:highlight w:val="yellow"/>
        </w:rPr>
        <w:t>份，正本一份，副本</w:t>
      </w:r>
      <w:r>
        <w:rPr>
          <w:rFonts w:hint="eastAsia" w:eastAsia="宋体" w:cs="宋体"/>
          <w:b/>
          <w:color w:val="auto"/>
          <w:highlight w:val="yellow"/>
          <w:lang w:val="en-US" w:eastAsia="zh-CN"/>
        </w:rPr>
        <w:t>三</w:t>
      </w:r>
      <w:r>
        <w:rPr>
          <w:rFonts w:hint="eastAsia" w:ascii="宋体" w:hAnsi="宋体" w:eastAsia="宋体" w:cs="宋体"/>
          <w:b/>
          <w:color w:val="auto"/>
          <w:highlight w:val="yellow"/>
        </w:rPr>
        <w:t>份。电子版投标文件1份（保证电子版和纸质版一致性）。</w:t>
      </w:r>
      <w:r>
        <w:rPr>
          <w:rFonts w:hint="eastAsia" w:ascii="宋体" w:hAnsi="宋体" w:eastAsia="宋体" w:cs="宋体"/>
          <w:b/>
        </w:rPr>
        <w:t>若为现场开标，营业执照和授权书需在开标现场出示；若为视频开标，则需在视频端呈现即可。</w:t>
      </w:r>
      <w:r>
        <w:rPr>
          <w:rFonts w:hint="eastAsia" w:ascii="宋体" w:hAnsi="宋体" w:eastAsia="宋体" w:cs="宋体"/>
        </w:rPr>
        <w:t>若没有携带营业执照原件，将根据现场所有参与开标的投标单位和专家共同判定得出认可情况</w:t>
      </w:r>
      <w:r>
        <w:rPr>
          <w:rFonts w:hint="eastAsia" w:ascii="宋体" w:hAnsi="宋体" w:eastAsia="宋体" w:cs="宋体"/>
          <w:b/>
        </w:rPr>
        <w:t>。</w:t>
      </w:r>
      <w:r>
        <w:rPr>
          <w:rFonts w:hint="eastAsia" w:ascii="宋体" w:hAnsi="宋体" w:eastAsia="宋体" w:cs="宋体"/>
        </w:rPr>
        <w:t>详见附件格式</w:t>
      </w:r>
      <w:r>
        <w:rPr>
          <w:rFonts w:hint="eastAsia" w:ascii="宋体" w:hAnsi="宋体" w:eastAsia="宋体" w:cs="宋体"/>
          <w:color w:val="auto"/>
          <w:highlight w:val="none"/>
        </w:rPr>
        <w:t>1—11</w:t>
      </w:r>
      <w:r>
        <w:rPr>
          <w:rFonts w:hint="eastAsia" w:ascii="宋体" w:hAnsi="宋体"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bookmarkStart w:id="2" w:name="_Toc212369515"/>
      <w:r>
        <w:rPr>
          <w:rFonts w:hint="eastAsia" w:ascii="宋体" w:hAnsi="宋体" w:eastAsia="宋体" w:cs="宋体"/>
          <w:color w:val="000000"/>
          <w:kern w:val="2"/>
          <w:sz w:val="24"/>
          <w:szCs w:val="24"/>
          <w:lang w:val="en-US" w:eastAsia="zh-CN" w:bidi="ar"/>
        </w:rPr>
        <w:t>1）营业执照副本复印件；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2）投标函（附件1）；</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kern w:val="2"/>
          <w:sz w:val="24"/>
          <w:szCs w:val="24"/>
        </w:rPr>
      </w:pPr>
      <w:r>
        <w:rPr>
          <w:rFonts w:hint="eastAsia" w:ascii="宋体" w:hAnsi="宋体" w:eastAsia="宋体" w:cs="宋体"/>
          <w:color w:val="000000"/>
          <w:kern w:val="2"/>
          <w:sz w:val="24"/>
          <w:szCs w:val="24"/>
          <w:lang w:val="en-US" w:eastAsia="zh-CN" w:bidi="ar"/>
        </w:rPr>
        <w:t>3）法定代表人授权书（附件2）；法定代表人参加投标的，提供法人身份证明文件即可；被授权人参加投标的，需提供法定代表人授权委托书</w:t>
      </w:r>
      <w:r>
        <w:rPr>
          <w:rFonts w:hint="eastAsia" w:ascii="宋体" w:hAnsi="宋体" w:eastAsia="宋体" w:cs="宋体"/>
          <w:b/>
          <w:bCs w:val="0"/>
          <w:color w:val="000000"/>
          <w:kern w:val="2"/>
          <w:sz w:val="24"/>
          <w:szCs w:val="24"/>
          <w:lang w:val="en-US" w:eastAsia="zh-CN" w:bidi="ar"/>
        </w:rPr>
        <w:t>（含法人身份证和被授权人身份证正反面复印件）</w:t>
      </w:r>
      <w:r>
        <w:rPr>
          <w:rFonts w:hint="eastAsia" w:ascii="宋体" w:hAnsi="宋体" w:eastAsia="宋体" w:cs="宋体"/>
          <w:bCs/>
          <w:color w:val="000000"/>
          <w:kern w:val="2"/>
          <w:sz w:val="24"/>
          <w:szCs w:val="24"/>
          <w:lang w:val="en-US" w:eastAsia="zh-CN" w:bidi="ar"/>
        </w:rPr>
        <w:t>和</w:t>
      </w:r>
      <w:r>
        <w:rPr>
          <w:rFonts w:hint="eastAsia" w:ascii="宋体" w:hAnsi="宋体" w:eastAsia="宋体" w:cs="宋体"/>
          <w:kern w:val="2"/>
          <w:sz w:val="24"/>
          <w:szCs w:val="24"/>
          <w:lang w:val="en-US" w:eastAsia="zh-CN" w:bidi="ar"/>
        </w:rPr>
        <w:t>被授权人</w:t>
      </w:r>
      <w:r>
        <w:rPr>
          <w:rFonts w:hint="eastAsia" w:ascii="宋体" w:hAnsi="宋体" w:eastAsia="宋体" w:cs="宋体"/>
          <w:kern w:val="0"/>
          <w:sz w:val="24"/>
          <w:szCs w:val="24"/>
          <w:lang w:val="en-US" w:eastAsia="zh-CN" w:bidi="ar"/>
        </w:rPr>
        <w:t>近</w:t>
      </w:r>
      <w:r>
        <w:rPr>
          <w:rFonts w:hint="eastAsia" w:ascii="宋体" w:hAnsi="宋体" w:eastAsia="宋体" w:cs="宋体"/>
          <w:kern w:val="0"/>
          <w:sz w:val="24"/>
          <w:szCs w:val="24"/>
          <w:highlight w:val="yellow"/>
          <w:u w:val="single"/>
          <w:lang w:val="en-US" w:eastAsia="zh-CN" w:bidi="ar"/>
        </w:rPr>
        <w:t>6个月及以上</w:t>
      </w:r>
      <w:r>
        <w:rPr>
          <w:rFonts w:hint="eastAsia" w:ascii="宋体" w:hAnsi="宋体" w:eastAsia="宋体" w:cs="宋体"/>
          <w:kern w:val="0"/>
          <w:sz w:val="24"/>
          <w:szCs w:val="24"/>
          <w:lang w:val="en-US" w:eastAsia="zh-CN" w:bidi="ar"/>
        </w:rPr>
        <w:t>社保缴纳证明</w:t>
      </w:r>
      <w:r>
        <w:rPr>
          <w:rFonts w:hint="eastAsia" w:ascii="宋体" w:hAnsi="宋体" w:eastAsia="宋体" w:cs="宋体"/>
          <w:b/>
          <w:bCs w:val="0"/>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green"/>
        </w:rPr>
      </w:pPr>
      <w:r>
        <w:rPr>
          <w:rFonts w:hint="eastAsia" w:ascii="宋体" w:hAnsi="宋体" w:eastAsia="宋体" w:cs="宋体"/>
          <w:b w:val="0"/>
          <w:bCs/>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近三年经第三方机构审计的财务报表（资产负债表、损益表、现金流量表）复印件，必须连续；</w:t>
      </w:r>
      <w:r>
        <w:rPr>
          <w:rFonts w:hint="eastAsia" w:ascii="宋体" w:hAnsi="宋体" w:eastAsia="宋体" w:cs="宋体"/>
          <w:color w:val="000000"/>
          <w:kern w:val="2"/>
          <w:sz w:val="24"/>
          <w:szCs w:val="24"/>
          <w:highlight w:val="green"/>
          <w:lang w:val="en-US" w:eastAsia="zh-CN" w:bidi="ar"/>
        </w:rPr>
        <w:t>对于境外投标人，若没有财务审计报告，需提供资产负债表、利润表、现金流量表（加盖公章版），且未显示异常；</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5）近三年内在经营活动中没有违法违纪行为的声明；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6）投标单位在国家企业信用信息公示系统中无与本项目有关的行政处罚、经营异常和失信信息的声明；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7）</w:t>
      </w:r>
      <w:r>
        <w:rPr>
          <w:rFonts w:hint="eastAsia" w:ascii="宋体" w:hAnsi="宋体" w:eastAsia="宋体" w:cs="宋体"/>
          <w:kern w:val="2"/>
          <w:sz w:val="24"/>
          <w:szCs w:val="24"/>
          <w:lang w:val="en-US" w:eastAsia="zh-CN" w:bidi="ar"/>
        </w:rPr>
        <w:t>企业最近半年完税证明、</w:t>
      </w:r>
      <w:r>
        <w:rPr>
          <w:rFonts w:hint="eastAsia" w:ascii="宋体" w:hAnsi="宋体" w:eastAsia="宋体" w:cs="宋体"/>
          <w:color w:val="000000"/>
          <w:kern w:val="2"/>
          <w:sz w:val="24"/>
          <w:szCs w:val="24"/>
          <w:lang w:val="en-US" w:eastAsia="zh-CN" w:bidi="ar"/>
        </w:rPr>
        <w:t>企业信用证明材料（中国人民银行出具的征信报告）；</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kern w:val="2"/>
          <w:sz w:val="24"/>
          <w:szCs w:val="24"/>
        </w:rPr>
      </w:pPr>
      <w:r>
        <w:rPr>
          <w:rFonts w:hint="eastAsia" w:ascii="宋体" w:hAnsi="宋体" w:eastAsia="宋体" w:cs="宋体"/>
          <w:color w:val="000000"/>
          <w:kern w:val="2"/>
          <w:sz w:val="24"/>
          <w:szCs w:val="24"/>
          <w:lang w:val="en-US" w:eastAsia="zh-CN" w:bidi="ar"/>
        </w:rPr>
        <w:t>8)代理商投标要携带生产商的授权书、原厂售后服务承诺书，</w:t>
      </w:r>
      <w:r>
        <w:rPr>
          <w:rFonts w:hint="eastAsia" w:ascii="宋体" w:hAnsi="宋体" w:eastAsia="宋体" w:cs="宋体"/>
          <w:b/>
          <w:bCs w:val="0"/>
          <w:color w:val="000000"/>
          <w:kern w:val="2"/>
          <w:sz w:val="24"/>
          <w:szCs w:val="24"/>
          <w:lang w:val="en-US" w:eastAsia="zh-CN" w:bidi="ar"/>
        </w:rPr>
        <w:t>根据实际情况提供即可，无格式限制；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9)</w:t>
      </w:r>
      <w:r>
        <w:rPr>
          <w:rFonts w:hint="eastAsia" w:ascii="宋体" w:hAnsi="宋体" w:eastAsia="宋体" w:cs="宋体"/>
          <w:kern w:val="2"/>
          <w:sz w:val="24"/>
          <w:szCs w:val="24"/>
          <w:lang w:val="en-US" w:eastAsia="zh-CN" w:bidi="ar"/>
        </w:rPr>
        <w:t>年度纳税信用评价信息（可从电子税务局查询截图，需加盖公章）；</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10）企业对外担保说明（写明贵单位对外有无对外担保和质押业务，需加盖公章）</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11)保密承诺函（附件3）；</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12)企业近三年同类项目业绩证明；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13)投标保证金缴纳凭证。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3</w:t>
      </w:r>
      <w:r>
        <w:rPr>
          <w:rFonts w:hint="eastAsia" w:ascii="宋体" w:hAnsi="宋体" w:eastAsia="宋体" w:cs="宋体"/>
          <w:b w:val="0"/>
          <w:color w:val="auto"/>
          <w:highlight w:val="none"/>
        </w:rPr>
        <w:t>年</w:t>
      </w:r>
      <w:r>
        <w:rPr>
          <w:rFonts w:hint="default" w:ascii="宋体" w:hAnsi="宋体" w:eastAsia="宋体" w:cs="宋体"/>
          <w:b w:val="0"/>
          <w:color w:val="auto"/>
          <w:highlight w:val="none"/>
        </w:rPr>
        <w:t>10</w:t>
      </w:r>
      <w:r>
        <w:rPr>
          <w:rFonts w:hint="eastAsia" w:ascii="宋体" w:hAnsi="宋体" w:eastAsia="宋体" w:cs="宋体"/>
          <w:b w:val="0"/>
          <w:color w:val="auto"/>
          <w:highlight w:val="none"/>
        </w:rPr>
        <w:t>月</w:t>
      </w:r>
      <w:r>
        <w:rPr>
          <w:rFonts w:hint="default" w:ascii="宋体" w:hAnsi="宋体" w:eastAsia="宋体" w:cs="宋体"/>
          <w:b w:val="0"/>
          <w:color w:val="auto"/>
          <w:highlight w:val="none"/>
        </w:rPr>
        <w:t>27</w:t>
      </w:r>
      <w:r>
        <w:rPr>
          <w:rFonts w:hint="eastAsia" w:ascii="宋体" w:hAnsi="宋体" w:eastAsia="宋体" w:cs="宋体"/>
          <w:b w:val="0"/>
          <w:color w:val="auto"/>
          <w:highlight w:val="none"/>
        </w:rPr>
        <w:t>日（周</w:t>
      </w:r>
      <w:r>
        <w:rPr>
          <w:rFonts w:hint="default" w:ascii="宋体" w:hAnsi="宋体" w:eastAsia="宋体" w:cs="宋体"/>
          <w:b w:val="0"/>
          <w:color w:val="auto"/>
          <w:highlight w:val="none"/>
        </w:rPr>
        <w:t>五</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ascii="宋体" w:hAnsi="宋体" w:eastAsia="宋体" w:cs="宋体"/>
          <w:bCs/>
          <w:lang w:val="en-US" w:eastAsia="zh-CN"/>
        </w:rPr>
        <w:t>3</w:t>
      </w:r>
      <w:r>
        <w:rPr>
          <w:rFonts w:hint="eastAsia" w:ascii="宋体" w:hAnsi="宋体" w:eastAsia="宋体" w:cs="宋体"/>
          <w:bCs/>
        </w:rPr>
        <w:t>年</w:t>
      </w:r>
      <w:r>
        <w:rPr>
          <w:rFonts w:hint="default" w:eastAsia="宋体" w:cs="宋体"/>
          <w:bCs/>
        </w:rPr>
        <w:t>11</w:t>
      </w:r>
      <w:r>
        <w:rPr>
          <w:rFonts w:hint="eastAsia" w:ascii="宋体" w:hAnsi="宋体" w:eastAsia="宋体" w:cs="宋体"/>
          <w:bCs/>
        </w:rPr>
        <w:t>月</w:t>
      </w:r>
      <w:r>
        <w:rPr>
          <w:rFonts w:hint="default" w:eastAsia="宋体" w:cs="宋体"/>
          <w:bCs/>
        </w:rPr>
        <w:t>8</w:t>
      </w:r>
      <w:r>
        <w:rPr>
          <w:rFonts w:hint="eastAsia" w:ascii="宋体" w:hAnsi="宋体" w:eastAsia="宋体" w:cs="宋体"/>
          <w:bCs/>
        </w:rPr>
        <w:t>日</w:t>
      </w:r>
      <w:r>
        <w:rPr>
          <w:rFonts w:hint="eastAsia" w:ascii="宋体" w:hAnsi="宋体" w:eastAsia="宋体" w:cs="宋体"/>
        </w:rPr>
        <w:t>（周</w:t>
      </w:r>
      <w:r>
        <w:rPr>
          <w:rFonts w:hint="default" w:eastAsia="宋体" w:cs="宋体"/>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答疑时间：截止至202</w:t>
      </w:r>
      <w:r>
        <w:rPr>
          <w:rFonts w:hint="eastAsia" w:ascii="宋体" w:hAnsi="宋体" w:eastAsia="宋体" w:cs="宋体"/>
          <w:lang w:val="en-US" w:eastAsia="zh-CN"/>
        </w:rPr>
        <w:t>3</w:t>
      </w:r>
      <w:r>
        <w:rPr>
          <w:rFonts w:hint="eastAsia" w:ascii="宋体" w:hAnsi="宋体" w:eastAsia="宋体" w:cs="宋体"/>
        </w:rPr>
        <w:t>年</w:t>
      </w:r>
      <w:r>
        <w:rPr>
          <w:rFonts w:hint="default" w:eastAsia="宋体" w:cs="宋体"/>
          <w:bCs/>
        </w:rPr>
        <w:t>11</w:t>
      </w:r>
      <w:r>
        <w:rPr>
          <w:rFonts w:hint="eastAsia" w:ascii="宋体" w:hAnsi="宋体" w:eastAsia="宋体" w:cs="宋体"/>
          <w:bCs/>
        </w:rPr>
        <w:t>月</w:t>
      </w:r>
      <w:r>
        <w:rPr>
          <w:rFonts w:hint="default" w:eastAsia="宋体" w:cs="宋体"/>
          <w:bCs/>
        </w:rPr>
        <w:t>8</w:t>
      </w:r>
      <w:r>
        <w:rPr>
          <w:rFonts w:hint="eastAsia" w:ascii="宋体" w:hAnsi="宋体" w:eastAsia="宋体" w:cs="宋体"/>
          <w:bCs/>
        </w:rPr>
        <w:t>日</w:t>
      </w:r>
      <w:r>
        <w:rPr>
          <w:rFonts w:hint="eastAsia" w:ascii="宋体" w:hAnsi="宋体" w:eastAsia="宋体" w:cs="宋体"/>
        </w:rPr>
        <w:t>（周</w:t>
      </w:r>
      <w:r>
        <w:rPr>
          <w:rFonts w:hint="default" w:eastAsia="宋体" w:cs="宋体"/>
        </w:rPr>
        <w:t>三</w:t>
      </w:r>
      <w:r>
        <w:rPr>
          <w:rFonts w:hint="eastAsia" w:ascii="宋体" w:hAnsi="宋体" w:eastAsia="宋体" w:cs="宋体"/>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    话：0531-5806</w:t>
      </w:r>
      <w:r>
        <w:rPr>
          <w:rFonts w:hint="eastAsia" w:ascii="宋体" w:hAnsi="宋体" w:eastAsia="宋体" w:cs="宋体"/>
          <w:lang w:val="en-US" w:eastAsia="zh-CN"/>
        </w:rPr>
        <w:t>611</w:t>
      </w:r>
      <w:r>
        <w:rPr>
          <w:rFonts w:hint="eastAsia" w:eastAsia="宋体" w:cs="宋体"/>
          <w:lang w:val="en-US" w:eastAsia="zh-CN"/>
        </w:rPr>
        <w:t>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rPr>
        <w:t>11</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rPr>
        <w:t>9</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rPr>
        <w:t>四</w:t>
      </w:r>
      <w:bookmarkStart w:id="23" w:name="_GoBack"/>
      <w:bookmarkEnd w:id="23"/>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满足国务院、政府及招标人公司最新防疫政策要求，可以来现场参与开标。其他情况请选择视频参与开标，视频链接会在报名结束后统一通知。</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如选择到场参与开标，自行携带纸质投标文件于开标前至开标地点即可。</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如选择线上参与开标，纸质投标文件需在开标日前两天，邮寄到指定地址。</w:t>
      </w:r>
    </w:p>
    <w:p>
      <w:pPr>
        <w:pStyle w:val="15"/>
        <w:ind w:firstLine="480" w:firstLineChars="200"/>
        <w:rPr>
          <w:rFonts w:hint="eastAsia" w:ascii="宋体" w:hAnsi="宋体" w:eastAsia="宋体" w:cs="宋体"/>
          <w:color w:val="000000"/>
          <w:sz w:val="24"/>
          <w:szCs w:val="24"/>
          <w:highlight w:val="yellow"/>
        </w:rPr>
      </w:pPr>
      <w:r>
        <w:rPr>
          <w:rFonts w:hint="eastAsia" w:ascii="宋体" w:hAnsi="宋体" w:eastAsia="宋体" w:cs="宋体"/>
          <w:b/>
          <w:sz w:val="24"/>
          <w:szCs w:val="24"/>
        </w:rPr>
        <w:t>邮寄地址：</w:t>
      </w:r>
      <w:r>
        <w:rPr>
          <w:rFonts w:hint="eastAsia" w:ascii="宋体" w:hAnsi="宋体" w:eastAsia="宋体" w:cs="宋体"/>
          <w:color w:val="000000"/>
          <w:sz w:val="24"/>
          <w:szCs w:val="24"/>
          <w:highlight w:val="yellow"/>
        </w:rPr>
        <w:t>山东省济南市历城区华奥路777号</w:t>
      </w:r>
    </w:p>
    <w:p>
      <w:pPr>
        <w:pStyle w:val="78"/>
        <w:rPr>
          <w:rFonts w:hint="eastAsia" w:ascii="宋体" w:hAnsi="宋体" w:eastAsia="宋体" w:cs="宋体"/>
          <w:lang w:val="en-US" w:eastAsia="zh-CN"/>
        </w:rPr>
      </w:pPr>
      <w:r>
        <w:rPr>
          <w:rFonts w:hint="eastAsia" w:ascii="宋体" w:hAnsi="宋体" w:eastAsia="宋体" w:cs="宋体"/>
          <w:color w:val="000000"/>
          <w:sz w:val="24"/>
          <w:szCs w:val="24"/>
          <w:highlight w:val="yellow"/>
        </w:rPr>
        <w:t>联系人及联系方式：</w:t>
      </w:r>
      <w:r>
        <w:rPr>
          <w:rFonts w:hint="eastAsia" w:eastAsia="宋体" w:cs="宋体"/>
          <w:color w:val="000000"/>
          <w:sz w:val="24"/>
          <w:szCs w:val="24"/>
          <w:highlight w:val="yellow"/>
          <w:lang w:val="en-US" w:eastAsia="zh-CN"/>
        </w:rPr>
        <w:t>李岳 17860529512</w:t>
      </w:r>
      <w:r>
        <w:rPr>
          <w:rFonts w:hint="eastAsia" w:ascii="宋体" w:hAnsi="宋体" w:eastAsia="宋体" w:cs="宋体"/>
          <w:color w:val="000000"/>
          <w:sz w:val="24"/>
          <w:szCs w:val="24"/>
          <w:highlight w:val="yellow"/>
          <w:lang w:val="en-US" w:eastAsia="zh-CN"/>
        </w:rPr>
        <w:t xml:space="preserve">  </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：资质标审核通过的单位，进入</w:t>
      </w:r>
      <w:r>
        <w:rPr>
          <w:rFonts w:hint="default" w:ascii="宋体" w:hAnsi="宋体" w:cs="宋体"/>
          <w:b/>
          <w:sz w:val="24"/>
          <w:szCs w:val="24"/>
        </w:rPr>
        <w:t>商务标唱标环节</w:t>
      </w:r>
      <w:r>
        <w:rPr>
          <w:rFonts w:hint="eastAsia" w:ascii="宋体" w:hAnsi="宋体" w:eastAsia="宋体" w:cs="宋体"/>
          <w:b/>
          <w:sz w:val="24"/>
          <w:szCs w:val="24"/>
        </w:rPr>
        <w:t>；</w:t>
      </w:r>
    </w:p>
    <w:p>
      <w:pPr>
        <w:numPr>
          <w:ilvl w:val="0"/>
          <w:numId w:val="5"/>
        </w:numPr>
        <w:spacing w:line="420" w:lineRule="exact"/>
        <w:rPr>
          <w:rFonts w:hint="eastAsia"/>
        </w:rPr>
      </w:pPr>
      <w:r>
        <w:rPr>
          <w:rFonts w:hint="default" w:ascii="宋体" w:hAnsi="宋体" w:cs="宋体"/>
          <w:b/>
          <w:sz w:val="24"/>
          <w:szCs w:val="24"/>
        </w:rPr>
        <w:t>商务标唱标：</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78"/>
        <w:ind w:firstLine="48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78"/>
        <w:ind w:firstLine="480"/>
        <w:rPr>
          <w:rFonts w:hint="eastAsia" w:ascii="宋体" w:hAnsi="宋体" w:eastAsia="宋体" w:cs="宋体"/>
          <w:bCs/>
          <w:sz w:val="24"/>
          <w:szCs w:val="24"/>
          <w:lang w:val="en-US" w:eastAsia="zh-CN"/>
        </w:rPr>
      </w:pPr>
      <w:r>
        <w:rPr>
          <w:rFonts w:hint="eastAsia" w:eastAsia="宋体" w:cs="宋体"/>
          <w:lang w:val="en-US" w:eastAsia="zh-CN"/>
        </w:rPr>
        <w:t>7</w:t>
      </w:r>
      <w:r>
        <w:rPr>
          <w:rFonts w:hint="eastAsia" w:ascii="宋体" w:hAnsi="宋体" w:eastAsia="宋体" w:cs="宋体"/>
        </w:rPr>
        <w:t>、合同签订部分增加：:合同以双方最终签署的版本为准</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5811"/>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纸质投标文件：商务和技术文件正本</w:t>
      </w:r>
      <w:r>
        <w:rPr>
          <w:rFonts w:hint="eastAsia" w:ascii="宋体" w:hAnsi="宋体" w:eastAsia="宋体" w:cs="宋体"/>
          <w:b/>
          <w:highlight w:val="yellow"/>
          <w:u w:val="single"/>
        </w:rPr>
        <w:t xml:space="preserve">    </w:t>
      </w:r>
      <w:r>
        <w:rPr>
          <w:rFonts w:hint="eastAsia" w:ascii="宋体" w:hAnsi="宋体" w:eastAsia="宋体" w:cs="宋体"/>
          <w:b/>
          <w:highlight w:val="yellow"/>
        </w:rPr>
        <w:t>份、副本</w:t>
      </w:r>
      <w:r>
        <w:rPr>
          <w:rFonts w:hint="eastAsia" w:ascii="宋体" w:hAnsi="宋体" w:eastAsia="宋体" w:cs="宋体"/>
          <w:b/>
          <w:highlight w:val="yellow"/>
          <w:u w:val="single"/>
        </w:rPr>
        <w:t xml:space="preserve">    </w:t>
      </w:r>
      <w:r>
        <w:rPr>
          <w:rFonts w:hint="eastAsia" w:ascii="宋体" w:hAnsi="宋体" w:eastAsia="宋体" w:cs="宋体"/>
          <w:b/>
          <w:highlight w:val="yellow"/>
        </w:rPr>
        <w:t>份；资质证明文件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056"/>
        <w:gridCol w:w="3618"/>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r>
              <w:rPr>
                <w:rFonts w:hint="eastAsia" w:ascii="Times New Roman" w:hAnsi="Times New Roman" w:eastAsia="宋体" w:cs="宋体"/>
                <w:szCs w:val="21"/>
              </w:rPr>
              <w:t>投标人名称</w:t>
            </w:r>
          </w:p>
        </w:tc>
        <w:tc>
          <w:tcPr>
            <w:tcW w:w="61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r>
              <w:rPr>
                <w:rFonts w:hint="eastAsia" w:ascii="Times New Roman" w:hAnsi="Times New Roman" w:eastAsia="宋体" w:cs="宋体"/>
                <w:szCs w:val="21"/>
              </w:rPr>
              <w:t>总价格/年（元，含税）</w:t>
            </w:r>
          </w:p>
        </w:tc>
        <w:tc>
          <w:tcPr>
            <w:tcW w:w="6156"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120" w:type="dxa"/>
            <w:gridSpan w:val="4"/>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ascii="Times New Roman" w:hAnsi="Times New Roman" w:eastAsia="宋体" w:cs="宋体"/>
                <w:szCs w:val="21"/>
              </w:rPr>
            </w:pPr>
            <w:r>
              <w:rPr>
                <w:rFonts w:hint="eastAsia" w:ascii="Times New Roman" w:hAnsi="Times New Roman" w:eastAsia="宋体" w:cs="宋体"/>
                <w:szCs w:val="21"/>
              </w:rPr>
              <w:t>分项报价清单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964" w:type="dxa"/>
            <w:gridSpan w:val="2"/>
            <w:tcBorders>
              <w:top w:val="single" w:color="auto" w:sz="4" w:space="0"/>
              <w:left w:val="single" w:color="auto" w:sz="4" w:space="0"/>
              <w:bottom w:val="single" w:color="auto" w:sz="4" w:space="0"/>
              <w:right w:val="single" w:color="auto" w:sz="4" w:space="0"/>
              <w:tl2br w:val="single" w:color="auto" w:sz="4" w:space="0"/>
            </w:tcBorders>
          </w:tcPr>
          <w:p>
            <w:pPr>
              <w:jc w:val="right"/>
              <w:rPr>
                <w:rFonts w:ascii="Times New Roman" w:hAnsi="Times New Roman" w:eastAsia="宋体" w:cs="宋体"/>
                <w:szCs w:val="21"/>
              </w:rPr>
            </w:pPr>
            <w:r>
              <w:rPr>
                <w:rFonts w:hint="eastAsia" w:ascii="Times New Roman" w:hAnsi="Times New Roman" w:eastAsia="宋体" w:cs="宋体"/>
                <w:szCs w:val="21"/>
              </w:rPr>
              <w:t>报价</w:t>
            </w:r>
          </w:p>
          <w:p>
            <w:pPr>
              <w:rPr>
                <w:rFonts w:ascii="Times New Roman" w:hAnsi="Times New Roman" w:eastAsia="宋体" w:cs="宋体"/>
                <w:szCs w:val="21"/>
              </w:rPr>
            </w:pPr>
            <w:r>
              <w:rPr>
                <w:rFonts w:hint="eastAsia" w:ascii="Times New Roman" w:hAnsi="Times New Roman" w:eastAsia="宋体" w:cs="宋体"/>
                <w:szCs w:val="21"/>
              </w:rPr>
              <w:t>主要分项</w:t>
            </w:r>
          </w:p>
        </w:tc>
        <w:tc>
          <w:tcPr>
            <w:tcW w:w="61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b/>
                <w:color w:val="FF0000"/>
                <w:szCs w:val="21"/>
              </w:rPr>
            </w:pPr>
            <w:r>
              <w:rPr>
                <w:rFonts w:hint="eastAsia" w:ascii="Times New Roman" w:hAnsi="Times New Roman" w:eastAsia="宋体" w:cs="宋体"/>
                <w:b/>
                <w:szCs w:val="21"/>
              </w:rPr>
              <w:t>单价/年（元</w:t>
            </w:r>
            <w:r>
              <w:rPr>
                <w:rFonts w:hint="eastAsia" w:ascii="Times New Roman" w:hAnsi="Times New Roman" w:eastAsia="宋体" w:cs="宋体"/>
                <w:b/>
                <w:kern w:val="0"/>
                <w:szCs w:val="21"/>
              </w:rPr>
              <w:t>，请写含税价和不含税价格，并注明税率）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bCs/>
                <w:szCs w:val="21"/>
              </w:rPr>
            </w:pPr>
            <w:r>
              <w:rPr>
                <w:rFonts w:hint="eastAsia" w:ascii="Times New Roman" w:hAnsi="Times New Roman" w:eastAsia="宋体" w:cs="宋体"/>
                <w:bCs/>
                <w:szCs w:val="21"/>
              </w:rPr>
              <w:t>科技大厦</w:t>
            </w:r>
          </w:p>
        </w:tc>
        <w:tc>
          <w:tcPr>
            <w:tcW w:w="6156"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bCs/>
                <w:szCs w:val="21"/>
              </w:rPr>
            </w:pPr>
            <w:r>
              <w:rPr>
                <w:rFonts w:hint="eastAsia" w:ascii="Times New Roman" w:hAnsi="Times New Roman" w:eastAsia="宋体" w:cs="宋体"/>
                <w:bCs/>
                <w:szCs w:val="21"/>
              </w:rPr>
              <w:t>展库</w:t>
            </w:r>
          </w:p>
        </w:tc>
        <w:tc>
          <w:tcPr>
            <w:tcW w:w="6156"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bCs/>
                <w:szCs w:val="21"/>
              </w:rPr>
            </w:pPr>
            <w:r>
              <w:rPr>
                <w:rFonts w:hint="eastAsia" w:ascii="Times New Roman" w:hAnsi="Times New Roman" w:eastAsia="宋体" w:cs="宋体"/>
                <w:bCs/>
                <w:szCs w:val="21"/>
              </w:rPr>
              <w:t>科技中心园区试验室</w:t>
            </w:r>
          </w:p>
        </w:tc>
        <w:tc>
          <w:tcPr>
            <w:tcW w:w="6156"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bCs/>
                <w:szCs w:val="21"/>
              </w:rPr>
            </w:pPr>
            <w:r>
              <w:rPr>
                <w:rFonts w:hint="eastAsia" w:ascii="Times New Roman" w:hAnsi="Times New Roman" w:eastAsia="宋体" w:cs="宋体"/>
                <w:bCs/>
                <w:color w:val="000000"/>
                <w:kern w:val="0"/>
                <w:szCs w:val="24"/>
                <w:lang w:bidi="ar"/>
              </w:rPr>
              <w:t>章丘试验室</w:t>
            </w:r>
          </w:p>
        </w:tc>
        <w:tc>
          <w:tcPr>
            <w:tcW w:w="6156"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2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r>
              <w:rPr>
                <w:rFonts w:hint="eastAsia" w:ascii="Times New Roman" w:hAnsi="Times New Roman" w:eastAsia="宋体" w:cs="宋体"/>
                <w:szCs w:val="21"/>
              </w:rPr>
              <w:t>除满足本招标书之基本要求外，可额外提供的其他免费服务项目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r>
              <w:rPr>
                <w:rFonts w:hint="eastAsia" w:ascii="Times New Roman" w:hAnsi="Times New Roman" w:eastAsia="宋体" w:cs="宋体"/>
                <w:szCs w:val="21"/>
              </w:rPr>
              <w:t>序号</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r>
              <w:rPr>
                <w:rFonts w:hint="eastAsia" w:ascii="Times New Roman" w:hAnsi="Times New Roman" w:eastAsia="宋体" w:cs="宋体"/>
                <w:szCs w:val="21"/>
              </w:rPr>
              <w:t>服务名称</w:t>
            </w:r>
          </w:p>
        </w:tc>
        <w:tc>
          <w:tcPr>
            <w:tcW w:w="36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r>
              <w:rPr>
                <w:rFonts w:hint="eastAsia" w:ascii="Times New Roman" w:hAnsi="Times New Roman" w:eastAsia="宋体" w:cs="宋体"/>
                <w:szCs w:val="21"/>
              </w:rPr>
              <w:t>服务内容</w:t>
            </w:r>
          </w:p>
        </w:tc>
        <w:tc>
          <w:tcPr>
            <w:tcW w:w="25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r>
              <w:rPr>
                <w:rFonts w:hint="eastAsia" w:ascii="Times New Roman" w:hAnsi="Times New Roman"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p>
        </w:tc>
        <w:tc>
          <w:tcPr>
            <w:tcW w:w="205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p>
        </w:tc>
        <w:tc>
          <w:tcPr>
            <w:tcW w:w="36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p>
        </w:tc>
        <w:tc>
          <w:tcPr>
            <w:tcW w:w="2538" w:type="dxa"/>
            <w:tcBorders>
              <w:top w:val="single" w:color="auto" w:sz="4" w:space="0"/>
              <w:left w:val="single" w:color="auto" w:sz="4" w:space="0"/>
              <w:bottom w:val="single" w:color="auto" w:sz="4" w:space="0"/>
              <w:right w:val="single" w:color="auto" w:sz="4" w:space="0"/>
            </w:tcBorders>
            <w:vAlign w:val="bottom"/>
          </w:tcPr>
          <w:p>
            <w:pPr>
              <w:jc w:val="center"/>
              <w:rPr>
                <w:rFonts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p>
        </w:tc>
        <w:tc>
          <w:tcPr>
            <w:tcW w:w="205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p>
        </w:tc>
        <w:tc>
          <w:tcPr>
            <w:tcW w:w="36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p>
        </w:tc>
        <w:tc>
          <w:tcPr>
            <w:tcW w:w="2538"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szCs w:val="21"/>
              </w:rPr>
            </w:pPr>
          </w:p>
        </w:tc>
        <w:tc>
          <w:tcPr>
            <w:tcW w:w="205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caps/>
                <w:szCs w:val="21"/>
              </w:rPr>
            </w:pPr>
          </w:p>
        </w:tc>
        <w:tc>
          <w:tcPr>
            <w:tcW w:w="36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宋体"/>
                <w:caps/>
                <w:szCs w:val="21"/>
              </w:rPr>
            </w:pPr>
          </w:p>
        </w:tc>
        <w:tc>
          <w:tcPr>
            <w:tcW w:w="2538"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宋体"/>
                <w:szCs w:val="21"/>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sz w:val="24"/>
        </w:rPr>
      </w:pPr>
      <w:r>
        <w:rPr>
          <w:rFonts w:hint="eastAsia" w:ascii="宋体" w:hAnsi="宋体" w:eastAsia="宋体" w:cs="宋体"/>
          <w:b/>
          <w:bCs/>
          <w:szCs w:val="21"/>
        </w:rPr>
        <w:t>3、需写明含税价、不含税价格、税率。</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224" w:type="dxa"/>
        <w:tblInd w:w="0" w:type="dxa"/>
        <w:tblLayout w:type="fixed"/>
        <w:tblCellMar>
          <w:top w:w="0" w:type="dxa"/>
          <w:left w:w="108" w:type="dxa"/>
          <w:bottom w:w="0" w:type="dxa"/>
          <w:right w:w="108" w:type="dxa"/>
        </w:tblCellMar>
      </w:tblPr>
      <w:tblGrid>
        <w:gridCol w:w="1099"/>
        <w:gridCol w:w="4249"/>
        <w:gridCol w:w="850"/>
        <w:gridCol w:w="1115"/>
        <w:gridCol w:w="868"/>
        <w:gridCol w:w="1043"/>
      </w:tblGrid>
      <w:tr>
        <w:tblPrEx>
          <w:tblCellMar>
            <w:top w:w="0" w:type="dxa"/>
            <w:left w:w="108" w:type="dxa"/>
            <w:bottom w:w="0" w:type="dxa"/>
            <w:right w:w="108" w:type="dxa"/>
          </w:tblCellMar>
        </w:tblPrEx>
        <w:trPr>
          <w:trHeight w:val="359" w:hRule="atLeast"/>
        </w:trPr>
        <w:tc>
          <w:tcPr>
            <w:tcW w:w="9224"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Cs w:val="24"/>
              </w:rPr>
            </w:pPr>
            <w:r>
              <w:rPr>
                <w:rFonts w:hint="eastAsia" w:ascii="Times New Roman" w:hAnsi="Times New Roman" w:eastAsia="宋体" w:cs="Tahoma"/>
                <w:b/>
                <w:bCs/>
                <w:kern w:val="0"/>
                <w:szCs w:val="24"/>
              </w:rPr>
              <w:t>科技大厦</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初效过滤器规格（初效可洗式）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Cs w:val="24"/>
                <w:lang w:val="en-US" w:eastAsia="zh-CN"/>
              </w:rPr>
            </w:pPr>
            <w:r>
              <w:rPr>
                <w:rFonts w:hint="eastAsia" w:cs="Tahoma"/>
                <w:kern w:val="0"/>
                <w:szCs w:val="24"/>
                <w:lang w:val="en-US" w:eastAsia="zh-CN"/>
              </w:rPr>
              <w:t>预估数量</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单价</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总价</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490（W）*592(H)*46(D)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592（W）*592(H)*46(D)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592（W）*490(H)*46(D)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592（W）*388(H)*46(D)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490（W）*490(H)*46(D)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490（W）*388(H)*46(D)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388（W）*388(H)*46(D)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492（W）*592(H)*46(D)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116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492（W）*492(H)*46(D)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240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492（W）*388(H)*46(D)</w:t>
            </w:r>
          </w:p>
        </w:tc>
        <w:tc>
          <w:tcPr>
            <w:tcW w:w="850"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424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690</w:t>
            </w:r>
          </w:p>
        </w:tc>
        <w:tc>
          <w:tcPr>
            <w:tcW w:w="868"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450" w:hRule="atLeast"/>
        </w:trPr>
        <w:tc>
          <w:tcPr>
            <w:tcW w:w="9224"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Cs w:val="24"/>
              </w:rPr>
            </w:pPr>
            <w:r>
              <w:rPr>
                <w:rFonts w:hint="eastAsia" w:ascii="Times New Roman" w:hAnsi="Times New Roman" w:eastAsia="宋体" w:cs="Tahoma"/>
                <w:b/>
                <w:bCs/>
                <w:kern w:val="0"/>
                <w:szCs w:val="24"/>
              </w:rPr>
              <w:t>展库</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初效过滤器规格（初效可洗式）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单价</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总价</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G3  388（W）*490(H)*46(D)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G3  388（W）*592(H)*46(D)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G3  592（W）*490(H)*46(D)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592（W）*592(H)*46(D)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490（W）*490(H)*46(D)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490（W）*287(H)*46(D)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490（W）*388(H)*46(D)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388（W）*388(H)*46(D)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388（W）*287(H)*46(D)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490（W）*592(H)*46(D)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592（W）*388(H)*46(D)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424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244</w:t>
            </w:r>
          </w:p>
        </w:tc>
        <w:tc>
          <w:tcPr>
            <w:tcW w:w="868"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中效过滤器规格（袋式）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单价</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总价</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F7/4P  388（W）*490(H)*300(D)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F7/4P  388（W）*388(H)*300(D)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F7/4P  388（W）*287(H)*300(D)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F7/4P  388（W）*592(H)*300(D)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F7/5P  490（W）*388(H)*300(D)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F7/5P  490（W）*490(H)*300(D)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F7/5P  490（W）*287(H)*300(D)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F7/5P 490（W）*592(H)*300(D)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F7/6P 592（W）*490(H)*300(D)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F7/6P 592（W）*592(H)*300(D)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424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136</w:t>
            </w:r>
          </w:p>
        </w:tc>
        <w:tc>
          <w:tcPr>
            <w:tcW w:w="868"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450" w:hRule="atLeast"/>
        </w:trPr>
        <w:tc>
          <w:tcPr>
            <w:tcW w:w="9224"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Cs w:val="24"/>
              </w:rPr>
            </w:pPr>
            <w:r>
              <w:rPr>
                <w:rFonts w:hint="eastAsia" w:ascii="Times New Roman" w:hAnsi="Times New Roman" w:eastAsia="宋体" w:cs="Tahoma"/>
                <w:b/>
                <w:bCs/>
                <w:kern w:val="0"/>
                <w:szCs w:val="24"/>
              </w:rPr>
              <w:t>科技中心园区试验室</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初效过滤器规格（初效可洗式）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单价</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总价</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388（W）*388(H)*46(D)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490（W）*592(H)*46(D)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388（W）*592(H)*46(D)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287（W）*388(H)*46(D)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343（W）*400(H)*46(D)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490（W）*490(H)*46(D)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7</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548（W）*446(H)*46(D)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388（W）*490(H)*46(D)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G4  595（W）*595(H)*46(D)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G4  290（W）*595(H)*46(D)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G4  492（W）*595(H)*46(D)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534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b/>
                <w:bCs/>
                <w:kern w:val="0"/>
                <w:sz w:val="20"/>
                <w:szCs w:val="20"/>
                <w:lang w:val="en-US" w:eastAsia="zh-CN"/>
              </w:rPr>
            </w:pPr>
            <w:r>
              <w:rPr>
                <w:rFonts w:hint="eastAsia" w:cs="Tahoma"/>
                <w:b/>
                <w:bCs/>
                <w:kern w:val="0"/>
                <w:sz w:val="20"/>
                <w:szCs w:val="20"/>
                <w:lang w:val="en-US" w:eastAsia="zh-CN"/>
              </w:rPr>
              <w:t>85</w:t>
            </w:r>
          </w:p>
        </w:tc>
        <w:tc>
          <w:tcPr>
            <w:tcW w:w="868"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中效过滤器规格（袋式）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单价</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总价</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F5/3P  388（W）*490(H)*300(D)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F5/4P  495（W）*398(H)*300(D)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F5/4P  490（W）*592(H)*381(D)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F5/4P   490（W）*490(H)*381(D)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F5/4P  490（W）*287(H)*381(D)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F5/4P  492（W）*594(H)*381(D)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F5/3P  390（W）*594(H)*381(D)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 xml:space="preserve">F5/5P </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592（W）*592(H)*300(D)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F5/4P</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 xml:space="preserve"> 490（W）*592(H)*300(D)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F5/4P</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 xml:space="preserve"> 490（W）*490(H)*300(D)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11</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F5/4P</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 xml:space="preserve"> 490（W）*287(H)*300(D)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12</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 xml:space="preserve">F5/5P </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592（W）*490(H)*300(D)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13</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F5/5P  592（W）*287(H)*300(D)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lang w:val="en-US" w:eastAsia="zh-CN"/>
              </w:rPr>
            </w:pPr>
            <w:r>
              <w:rPr>
                <w:rFonts w:hint="eastAsia" w:cs="Tahoma"/>
                <w:kern w:val="0"/>
                <w:sz w:val="20"/>
                <w:szCs w:val="20"/>
                <w:lang w:val="en-US" w:eastAsia="zh-CN"/>
              </w:rPr>
              <w:t>14</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F7/6P  595（W）*595(H)*300(D)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149</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lang w:val="en-US" w:eastAsia="zh-CN"/>
              </w:rPr>
            </w:pPr>
            <w:r>
              <w:rPr>
                <w:rFonts w:hint="eastAsia" w:cs="Tahoma"/>
                <w:kern w:val="0"/>
                <w:sz w:val="20"/>
                <w:szCs w:val="20"/>
                <w:lang w:val="en-US" w:eastAsia="zh-CN"/>
              </w:rPr>
              <w:t>15</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F7/6P  595（W）*492(H)*300(D)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28</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lang w:val="en-US" w:eastAsia="zh-CN"/>
              </w:rPr>
            </w:pPr>
            <w:r>
              <w:rPr>
                <w:rFonts w:hint="eastAsia" w:cs="Tahoma"/>
                <w:kern w:val="0"/>
                <w:sz w:val="20"/>
                <w:szCs w:val="20"/>
                <w:lang w:val="en-US" w:eastAsia="zh-CN"/>
              </w:rPr>
              <w:t>16</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F7/6P  595（W）*290(H)*300(D)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33</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p>
        </w:tc>
      </w:tr>
      <w:tr>
        <w:tblPrEx>
          <w:tblCellMar>
            <w:top w:w="0" w:type="dxa"/>
            <w:left w:w="108" w:type="dxa"/>
            <w:bottom w:w="0" w:type="dxa"/>
            <w:right w:w="108" w:type="dxa"/>
          </w:tblCellMar>
        </w:tblPrEx>
        <w:trPr>
          <w:trHeight w:val="285" w:hRule="atLeast"/>
        </w:trPr>
        <w:tc>
          <w:tcPr>
            <w:tcW w:w="534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b/>
                <w:bCs/>
                <w:kern w:val="0"/>
                <w:sz w:val="20"/>
                <w:szCs w:val="20"/>
              </w:rPr>
            </w:pPr>
            <w:r>
              <w:rPr>
                <w:rFonts w:hint="eastAsia" w:ascii="宋体" w:hAnsi="宋体" w:eastAsia="宋体" w:cs="宋体"/>
                <w:b/>
                <w:bCs/>
                <w:color w:val="000000"/>
                <w:kern w:val="0"/>
                <w:sz w:val="22"/>
                <w:lang w:bidi="ar"/>
              </w:rPr>
              <w:t>239</w:t>
            </w:r>
          </w:p>
        </w:tc>
        <w:tc>
          <w:tcPr>
            <w:tcW w:w="868"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300"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7号车间变频柜过滤器规格（纸质式）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2"/>
              </w:rPr>
            </w:pPr>
            <w:r>
              <w:rPr>
                <w:rFonts w:hint="eastAsia" w:ascii="Times New Roman" w:hAnsi="Times New Roman" w:eastAsia="宋体" w:cs="Tahoma"/>
                <w:kern w:val="0"/>
                <w:sz w:val="22"/>
              </w:rPr>
              <w:t>数量</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单价</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2"/>
              </w:rPr>
            </w:pPr>
            <w:r>
              <w:rPr>
                <w:rFonts w:hint="eastAsia" w:ascii="Times New Roman" w:hAnsi="Times New Roman" w:eastAsia="宋体" w:cs="Tahoma"/>
                <w:kern w:val="0"/>
                <w:sz w:val="22"/>
              </w:rPr>
              <w:t>总价</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G3  193（W）*594(H)*24(D)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193（W）*594(H)*24(D)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534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72</w:t>
            </w:r>
          </w:p>
        </w:tc>
        <w:tc>
          <w:tcPr>
            <w:tcW w:w="868"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450" w:hRule="atLeast"/>
        </w:trPr>
        <w:tc>
          <w:tcPr>
            <w:tcW w:w="9224" w:type="dxa"/>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ascii="Times New Roman" w:hAnsi="Times New Roman" w:eastAsia="宋体" w:cs="Tahoma"/>
                <w:b/>
                <w:bCs/>
                <w:kern w:val="0"/>
                <w:szCs w:val="24"/>
              </w:rPr>
            </w:pPr>
            <w:r>
              <w:rPr>
                <w:rFonts w:hint="eastAsia" w:ascii="Times New Roman" w:hAnsi="Times New Roman" w:eastAsia="宋体" w:cs="Tahoma"/>
                <w:b/>
                <w:bCs/>
                <w:kern w:val="0"/>
                <w:szCs w:val="24"/>
              </w:rPr>
              <w:t>章丘试验室</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初效过滤器规格（初效可洗式）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单价</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总价</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G3  390（W）*492(H)*46(D)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120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G3  492（W）*492(H)*46(D)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312</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G3  390（W）*594(H)*46(D)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34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G3  492（W）*594(H)*46(D)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Times New Roman" w:hAnsi="Times New Roman" w:eastAsia="宋体" w:cs="Tahoma"/>
                <w:color w:val="000000"/>
                <w:kern w:val="0"/>
                <w:sz w:val="20"/>
                <w:szCs w:val="20"/>
              </w:rPr>
            </w:pPr>
            <w:r>
              <w:rPr>
                <w:rFonts w:hint="eastAsia" w:ascii="宋体" w:hAnsi="宋体" w:eastAsia="宋体" w:cs="宋体"/>
                <w:color w:val="000000"/>
                <w:kern w:val="0"/>
                <w:sz w:val="22"/>
                <w:lang w:bidi="ar"/>
              </w:rPr>
              <w:t>86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G4  290（W）*595(H)*46(D)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Times New Roman" w:hAnsi="Times New Roman" w:eastAsia="宋体" w:cs="Tahoma"/>
                <w:color w:val="000000"/>
                <w:kern w:val="0"/>
                <w:sz w:val="20"/>
                <w:szCs w:val="20"/>
              </w:rPr>
            </w:pPr>
            <w:r>
              <w:rPr>
                <w:rFonts w:hint="eastAsia" w:ascii="宋体" w:hAnsi="宋体" w:eastAsia="宋体" w:cs="宋体"/>
                <w:color w:val="000000"/>
                <w:kern w:val="0"/>
                <w:sz w:val="22"/>
                <w:lang w:bidi="ar"/>
              </w:rPr>
              <w:t>36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G4  595（W）*595(H)*46(D)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24</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kern w:val="0"/>
                <w:sz w:val="20"/>
                <w:szCs w:val="20"/>
              </w:rPr>
            </w:pPr>
            <w:r>
              <w:rPr>
                <w:rFonts w:hint="default" w:ascii="Times New Roman" w:hAnsi="Times New Roman" w:eastAsia="宋体" w:cs="Tahoma"/>
                <w:kern w:val="0"/>
                <w:sz w:val="20"/>
                <w:szCs w:val="20"/>
              </w:rPr>
              <w:t>G4  592（W）*592(H)*46(D)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Times New Roman" w:hAnsi="Times New Roman" w:eastAsia="宋体" w:cs="Tahoma"/>
                <w:color w:val="000000"/>
                <w:kern w:val="0"/>
                <w:sz w:val="20"/>
                <w:szCs w:val="20"/>
              </w:rPr>
            </w:pPr>
            <w:r>
              <w:rPr>
                <w:rFonts w:hint="eastAsia" w:ascii="宋体" w:hAnsi="宋体" w:eastAsia="宋体" w:cs="宋体"/>
                <w:color w:val="000000"/>
                <w:kern w:val="0"/>
                <w:sz w:val="22"/>
                <w:lang w:bidi="ar"/>
              </w:rPr>
              <w:t>16</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r>
      <w:tr>
        <w:tblPrEx>
          <w:tblCellMar>
            <w:top w:w="0" w:type="dxa"/>
            <w:left w:w="108" w:type="dxa"/>
            <w:bottom w:w="0" w:type="dxa"/>
            <w:right w:w="108" w:type="dxa"/>
          </w:tblCellMar>
        </w:tblPrEx>
        <w:trPr>
          <w:trHeight w:val="285" w:hRule="atLeast"/>
        </w:trPr>
        <w:tc>
          <w:tcPr>
            <w:tcW w:w="534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b/>
                <w:bCs/>
                <w:kern w:val="0"/>
                <w:sz w:val="20"/>
                <w:szCs w:val="20"/>
              </w:rPr>
            </w:pPr>
            <w:r>
              <w:rPr>
                <w:rFonts w:hint="eastAsia" w:ascii="宋体" w:hAnsi="宋体" w:eastAsia="宋体" w:cs="宋体"/>
                <w:b/>
                <w:bCs/>
                <w:color w:val="000000"/>
                <w:kern w:val="0"/>
                <w:sz w:val="22"/>
                <w:lang w:bidi="ar"/>
              </w:rPr>
              <w:t>628</w:t>
            </w:r>
          </w:p>
        </w:tc>
        <w:tc>
          <w:tcPr>
            <w:tcW w:w="868"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42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中效过滤器规格（袋式）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单价</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总价</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F7/3P  390（W）*492(H)*381(D)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100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F7/4P  492（W）*492(H)*381(D)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260</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F7/3P  390（W）*594(H)*381(D)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31</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10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4249"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宋体" w:cs="Tahoma"/>
                <w:kern w:val="0"/>
                <w:sz w:val="20"/>
                <w:szCs w:val="20"/>
              </w:rPr>
            </w:pPr>
            <w:r>
              <w:rPr>
                <w:rFonts w:hint="default" w:ascii="Times New Roman" w:hAnsi="Times New Roman" w:eastAsia="宋体" w:cs="Tahoma"/>
                <w:kern w:val="0"/>
                <w:sz w:val="20"/>
                <w:szCs w:val="20"/>
              </w:rPr>
              <w:t>F7/4P   492（W）*594(H)*381(D)</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77</w:t>
            </w:r>
          </w:p>
        </w:tc>
        <w:tc>
          <w:tcPr>
            <w:tcW w:w="86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534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85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b/>
                <w:bCs/>
                <w:color w:val="000000"/>
                <w:kern w:val="0"/>
                <w:sz w:val="20"/>
                <w:szCs w:val="20"/>
              </w:rPr>
            </w:pPr>
            <w:r>
              <w:rPr>
                <w:rFonts w:hint="eastAsia" w:ascii="宋体" w:hAnsi="宋体" w:eastAsia="宋体" w:cs="宋体"/>
                <w:b/>
                <w:bCs/>
                <w:color w:val="000000"/>
                <w:kern w:val="0"/>
                <w:sz w:val="22"/>
                <w:lang w:bidi="ar"/>
              </w:rPr>
              <w:t>468</w:t>
            </w:r>
          </w:p>
        </w:tc>
        <w:tc>
          <w:tcPr>
            <w:tcW w:w="868"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0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color w:val="000000"/>
                <w:kern w:val="0"/>
                <w:sz w:val="20"/>
                <w:szCs w:val="20"/>
              </w:rPr>
            </w:pPr>
            <w:r>
              <w:rPr>
                <w:rFonts w:hint="eastAsia" w:ascii="Times New Roman" w:hAnsi="Times New Roman" w:eastAsia="宋体" w:cs="Tahoma"/>
                <w:b/>
                <w:bCs/>
                <w:color w:val="000000"/>
                <w:kern w:val="0"/>
                <w:sz w:val="20"/>
                <w:szCs w:val="20"/>
              </w:rPr>
              <w:t>　</w:t>
            </w:r>
          </w:p>
        </w:tc>
      </w:tr>
      <w:tr>
        <w:tblPrEx>
          <w:tblCellMar>
            <w:top w:w="0" w:type="dxa"/>
            <w:left w:w="108" w:type="dxa"/>
            <w:bottom w:w="0" w:type="dxa"/>
            <w:right w:w="108" w:type="dxa"/>
          </w:tblCellMar>
        </w:tblPrEx>
        <w:trPr>
          <w:trHeight w:val="285" w:hRule="atLeast"/>
        </w:trPr>
        <w:tc>
          <w:tcPr>
            <w:tcW w:w="534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color w:val="000000"/>
                <w:kern w:val="0"/>
                <w:sz w:val="22"/>
              </w:rPr>
            </w:pPr>
            <w:r>
              <w:rPr>
                <w:rFonts w:hint="eastAsia" w:ascii="Times New Roman" w:hAnsi="Times New Roman" w:eastAsia="宋体" w:cs="Tahoma"/>
                <w:b/>
                <w:bCs/>
                <w:color w:val="000000"/>
                <w:kern w:val="0"/>
                <w:sz w:val="22"/>
              </w:rPr>
              <w:t>合计</w:t>
            </w:r>
          </w:p>
        </w:tc>
        <w:tc>
          <w:tcPr>
            <w:tcW w:w="850"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hint="eastAsia" w:ascii="Times New Roman" w:hAnsi="Times New Roman" w:eastAsia="宋体" w:cs="Tahoma"/>
                <w:b/>
                <w:bCs/>
                <w:color w:val="000000"/>
                <w:kern w:val="0"/>
                <w:sz w:val="22"/>
              </w:rPr>
            </w:pPr>
          </w:p>
        </w:tc>
        <w:tc>
          <w:tcPr>
            <w:tcW w:w="1115"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hint="default" w:ascii="Times New Roman" w:hAnsi="Times New Roman" w:eastAsia="宋体" w:cs="Tahoma"/>
                <w:b/>
                <w:bCs/>
                <w:color w:val="000000"/>
                <w:kern w:val="0"/>
                <w:sz w:val="22"/>
                <w:lang w:val="en-US" w:eastAsia="zh-CN"/>
              </w:rPr>
            </w:pPr>
            <w:r>
              <w:rPr>
                <w:rFonts w:hint="eastAsia" w:cs="Tahoma"/>
                <w:b/>
                <w:bCs/>
                <w:color w:val="000000"/>
                <w:kern w:val="0"/>
                <w:sz w:val="22"/>
                <w:lang w:val="en-US" w:eastAsia="zh-CN"/>
              </w:rPr>
              <w:t>2562</w:t>
            </w:r>
          </w:p>
        </w:tc>
        <w:tc>
          <w:tcPr>
            <w:tcW w:w="1911"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color w:val="000000"/>
                <w:kern w:val="0"/>
                <w:sz w:val="22"/>
              </w:rPr>
            </w:pPr>
            <w:r>
              <w:rPr>
                <w:rFonts w:ascii="Times New Roman" w:hAnsi="Times New Roman" w:eastAsia="宋体" w:cs="Tahoma"/>
                <w:color w:val="000000"/>
                <w:kern w:val="0"/>
                <w:sz w:val="22"/>
              </w:rPr>
              <w:t>　</w:t>
            </w: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4"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品牌要求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rPr>
              <w:t>爱美克</w:t>
            </w:r>
            <w:r>
              <w:rPr>
                <w:rFonts w:hint="eastAsia" w:ascii="宋体" w:hAnsi="宋体" w:eastAsia="宋体" w:cs="宋体"/>
                <w:szCs w:val="21"/>
                <w:lang w:eastAsia="zh-CN"/>
              </w:rPr>
              <w:t>、</w:t>
            </w:r>
            <w:r>
              <w:rPr>
                <w:rFonts w:hint="eastAsia" w:ascii="宋体" w:hAnsi="宋体" w:eastAsia="宋体" w:cs="宋体"/>
                <w:szCs w:val="21"/>
                <w:lang w:val="en-US" w:eastAsia="zh-CN"/>
              </w:rPr>
              <w:t>天方、美艾、康菲尔、华泰同等规格级别品牌</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4"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交货时间及地点</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甲方提出需求后14天内免费送到具体地点</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其他服务要求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提供免费安装服务、可重复利用的过滤器提供免费清洗服务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lang w:val="en-US" w:eastAsia="zh-CN"/>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lang w:val="en-US" w:eastAsia="zh-CN"/>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63901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6"/>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7"/>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8"/>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9"/>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bookmarkEnd w:id="21"/>
    <w:p>
      <w:pPr>
        <w:pStyle w:val="3"/>
        <w:spacing w:line="360" w:lineRule="auto"/>
        <w:jc w:val="center"/>
        <w:rPr>
          <w:rFonts w:ascii="Times New Roman" w:hAnsi="Times New Roman" w:eastAsiaTheme="minorEastAsia" w:cstheme="minorEastAsia"/>
          <w:sz w:val="24"/>
          <w:szCs w:val="24"/>
        </w:rPr>
      </w:pPr>
      <w:bookmarkStart w:id="22" w:name="_Toc283814116"/>
      <w:r>
        <w:rPr>
          <w:rFonts w:hint="eastAsia" w:ascii="Times New Roman" w:hAnsi="Times New Roman" w:eastAsiaTheme="minorEastAsia" w:cstheme="minorEastAsia"/>
          <w:sz w:val="36"/>
          <w:szCs w:val="36"/>
        </w:rPr>
        <w:t>第二章 技术协议书</w:t>
      </w:r>
    </w:p>
    <w:p>
      <w:pPr>
        <w:pStyle w:val="15"/>
        <w:spacing w:line="360" w:lineRule="auto"/>
        <w:outlineLvl w:val="1"/>
        <w:rPr>
          <w:rStyle w:val="41"/>
          <w:rFonts w:ascii="Times New Roman" w:hAnsi="Times New Roman" w:eastAsiaTheme="minorEastAsia" w:cstheme="minorEastAsia"/>
          <w:sz w:val="24"/>
          <w:szCs w:val="24"/>
        </w:rPr>
      </w:pPr>
      <w:r>
        <w:rPr>
          <w:rStyle w:val="41"/>
          <w:rFonts w:hint="eastAsia" w:ascii="Times New Roman" w:hAnsi="Times New Roman" w:eastAsiaTheme="minorEastAsia" w:cstheme="minorEastAsia"/>
          <w:sz w:val="24"/>
          <w:szCs w:val="24"/>
        </w:rPr>
        <w:t>一、项目背景</w:t>
      </w:r>
    </w:p>
    <w:p>
      <w:pPr>
        <w:pStyle w:val="15"/>
        <w:spacing w:line="360" w:lineRule="auto"/>
        <w:ind w:firstLine="420" w:firstLineChars="200"/>
        <w:rPr>
          <w:rFonts w:ascii="Times New Roman" w:hAnsi="Times New Roman"/>
          <w:color w:val="000000"/>
          <w:szCs w:val="24"/>
        </w:rPr>
      </w:pPr>
      <w:r>
        <w:rPr>
          <w:rFonts w:hint="eastAsia" w:ascii="Times New Roman" w:hAnsi="Times New Roman"/>
          <w:color w:val="000000"/>
          <w:szCs w:val="24"/>
        </w:rPr>
        <w:t>试验室在试验过程中，</w:t>
      </w:r>
      <w:r>
        <w:rPr>
          <w:rFonts w:ascii="Times New Roman" w:hAnsi="Times New Roman"/>
          <w:color w:val="000000"/>
          <w:szCs w:val="24"/>
        </w:rPr>
        <w:t>为排除自然季节和气候变化对试验结果的干扰，</w:t>
      </w:r>
      <w:r>
        <w:rPr>
          <w:rFonts w:hint="eastAsia" w:ascii="Times New Roman" w:hAnsi="Times New Roman"/>
          <w:color w:val="000000"/>
          <w:szCs w:val="24"/>
        </w:rPr>
        <w:t>由全室空调和进气空调系统控制</w:t>
      </w:r>
      <w:r>
        <w:rPr>
          <w:rFonts w:ascii="Times New Roman" w:hAnsi="Times New Roman"/>
          <w:color w:val="000000"/>
          <w:szCs w:val="24"/>
        </w:rPr>
        <w:t>试验环境</w:t>
      </w:r>
      <w:r>
        <w:rPr>
          <w:rFonts w:hint="eastAsia" w:ascii="Times New Roman" w:hAnsi="Times New Roman"/>
          <w:color w:val="000000"/>
          <w:szCs w:val="24"/>
        </w:rPr>
        <w:t>，为保证空气的洁净度，在全室空调和进气空调内部都安装过滤器，用于净化空气。</w:t>
      </w:r>
    </w:p>
    <w:p>
      <w:pPr>
        <w:pStyle w:val="15"/>
        <w:spacing w:line="360" w:lineRule="auto"/>
        <w:ind w:firstLine="420" w:firstLineChars="200"/>
        <w:rPr>
          <w:rFonts w:ascii="Times New Roman" w:hAnsi="Times New Roman"/>
          <w:color w:val="000000"/>
          <w:szCs w:val="24"/>
        </w:rPr>
      </w:pPr>
      <w:r>
        <w:rPr>
          <w:rFonts w:hint="eastAsia" w:ascii="Times New Roman" w:hAnsi="Times New Roman"/>
          <w:color w:val="000000"/>
          <w:szCs w:val="24"/>
        </w:rPr>
        <w:t>科技中心园区办公室的</w:t>
      </w:r>
      <w:r>
        <w:rPr>
          <w:rFonts w:ascii="Times New Roman" w:hAnsi="Times New Roman"/>
          <w:color w:val="000000"/>
          <w:szCs w:val="24"/>
        </w:rPr>
        <w:t>新风系统为管道式新风系统，</w:t>
      </w:r>
      <w:r>
        <w:rPr>
          <w:rFonts w:hint="eastAsia" w:ascii="Times New Roman" w:hAnsi="Times New Roman"/>
          <w:color w:val="000000"/>
          <w:szCs w:val="24"/>
        </w:rPr>
        <w:t>主要由</w:t>
      </w:r>
      <w:r>
        <w:rPr>
          <w:rFonts w:ascii="Times New Roman" w:hAnsi="Times New Roman"/>
          <w:color w:val="000000"/>
          <w:szCs w:val="24"/>
        </w:rPr>
        <w:t>新风机组和管道配件组成，新风机组采用过滤器的方式净化室外空气，将净化后的室外空气导入室内，以保持室内空气的洁净度。</w:t>
      </w:r>
    </w:p>
    <w:p>
      <w:pPr>
        <w:pStyle w:val="15"/>
        <w:spacing w:line="360" w:lineRule="auto"/>
        <w:ind w:firstLine="420" w:firstLineChars="200"/>
        <w:rPr>
          <w:rFonts w:ascii="Times New Roman" w:hAnsi="Times New Roman"/>
          <w:color w:val="000000"/>
          <w:szCs w:val="24"/>
        </w:rPr>
      </w:pPr>
      <w:r>
        <w:rPr>
          <w:rFonts w:hint="eastAsia" w:ascii="Times New Roman" w:hAnsi="Times New Roman" w:cs="宋体" w:eastAsiaTheme="minorEastAsia"/>
        </w:rPr>
        <w:t>以上区域全室空调和新风机组都会使用初效、中效、高效过滤器。</w:t>
      </w:r>
    </w:p>
    <w:p>
      <w:pPr>
        <w:pStyle w:val="15"/>
        <w:spacing w:line="360" w:lineRule="auto"/>
        <w:outlineLvl w:val="1"/>
        <w:rPr>
          <w:rStyle w:val="41"/>
          <w:rFonts w:ascii="Times New Roman" w:hAnsi="Times New Roman" w:eastAsiaTheme="minorEastAsia" w:cstheme="minorEastAsia"/>
          <w:sz w:val="24"/>
          <w:szCs w:val="24"/>
        </w:rPr>
      </w:pPr>
      <w:r>
        <w:rPr>
          <w:rStyle w:val="41"/>
          <w:rFonts w:hint="eastAsia" w:ascii="Times New Roman" w:hAnsi="Times New Roman" w:eastAsiaTheme="minorEastAsia" w:cstheme="minorEastAsia"/>
          <w:sz w:val="24"/>
          <w:szCs w:val="24"/>
        </w:rPr>
        <w:t>二、服务要求</w:t>
      </w:r>
    </w:p>
    <w:p>
      <w:pPr>
        <w:ind w:firstLine="315" w:firstLineChars="150"/>
        <w:rPr>
          <w:rFonts w:ascii="Times New Roman" w:hAnsi="Times New Roman"/>
          <w:b/>
        </w:rPr>
      </w:pPr>
      <w:r>
        <w:rPr>
          <w:rFonts w:hint="eastAsia" w:ascii="Times New Roman" w:hAnsi="Times New Roman"/>
          <w:b/>
        </w:rPr>
        <w:t>（一）基本要求</w:t>
      </w:r>
    </w:p>
    <w:p>
      <w:pPr>
        <w:autoSpaceDE w:val="0"/>
        <w:autoSpaceDN w:val="0"/>
        <w:adjustRightInd w:val="0"/>
        <w:spacing w:line="480" w:lineRule="exact"/>
        <w:ind w:firstLine="411" w:firstLineChars="196"/>
        <w:jc w:val="left"/>
        <w:rPr>
          <w:rFonts w:ascii="Times New Roman" w:hAnsi="Times New Roman" w:cs="仿宋_GB2312"/>
          <w:kern w:val="0"/>
        </w:rPr>
      </w:pPr>
      <w:r>
        <w:rPr>
          <w:rFonts w:hint="eastAsia" w:ascii="Times New Roman" w:hAnsi="Times New Roman" w:cs="仿宋_GB2312"/>
          <w:kern w:val="0"/>
        </w:rPr>
        <w:t>1、本招标文件未完善及投标单位自选的部分，要求投标单位在方案中补充完善并进行优化。总的原则要求：质优、安全、环保、节能、耐用，</w:t>
      </w:r>
      <w:r>
        <w:rPr>
          <w:rFonts w:hint="eastAsia" w:ascii="Times New Roman" w:hAnsi="Times New Roman" w:cs="仿宋_GB2312"/>
          <w:bCs/>
          <w:kern w:val="0"/>
        </w:rPr>
        <w:t>且达到中高档次。并在报价文件中附效果图（样本），中标后经采购单位确认并</w:t>
      </w:r>
      <w:r>
        <w:rPr>
          <w:rFonts w:hint="eastAsia" w:ascii="Times New Roman" w:hAnsi="Times New Roman" w:cs="仿宋_GB2312"/>
          <w:kern w:val="0"/>
        </w:rPr>
        <w:t>签订合同后方可供货。本章中的相关标准要求，是基本要求。各投标单位报价时应根据企业自身情况，根据最新技术标准和项目特点，在此基础上进行优化、调整。</w:t>
      </w:r>
    </w:p>
    <w:p>
      <w:pPr>
        <w:autoSpaceDE w:val="0"/>
        <w:autoSpaceDN w:val="0"/>
        <w:adjustRightInd w:val="0"/>
        <w:spacing w:line="480" w:lineRule="exact"/>
        <w:ind w:firstLine="411" w:firstLineChars="196"/>
        <w:jc w:val="left"/>
        <w:rPr>
          <w:rFonts w:ascii="Times New Roman" w:hAnsi="Times New Roman" w:cs="仿宋_GB2312"/>
          <w:kern w:val="0"/>
        </w:rPr>
      </w:pPr>
      <w:r>
        <w:rPr>
          <w:rFonts w:hint="eastAsia" w:ascii="Times New Roman" w:hAnsi="Times New Roman" w:cs="仿宋_GB2312"/>
          <w:kern w:val="0"/>
        </w:rPr>
        <w:t>2、招标文件提出的相关要求和标准是最低限度的技术要求和标准，并未对一切技术细节作出规定，也未充分引述有关标准和规范的条文，投标单位应保证提供符合本招标文件要求和有关最新工业标准的优质产品。</w:t>
      </w:r>
    </w:p>
    <w:p>
      <w:pPr>
        <w:autoSpaceDE w:val="0"/>
        <w:autoSpaceDN w:val="0"/>
        <w:adjustRightInd w:val="0"/>
        <w:spacing w:line="480" w:lineRule="exact"/>
        <w:ind w:firstLine="411" w:firstLineChars="196"/>
        <w:jc w:val="left"/>
        <w:rPr>
          <w:rFonts w:ascii="Times New Roman" w:hAnsi="Times New Roman" w:cs="仿宋_GB2312"/>
          <w:kern w:val="0"/>
        </w:rPr>
      </w:pPr>
      <w:r>
        <w:rPr>
          <w:rFonts w:hint="eastAsia" w:ascii="Times New Roman" w:hAnsi="Times New Roman" w:cs="仿宋_GB2312"/>
          <w:kern w:val="0"/>
        </w:rPr>
        <w:t>3、投标单位应提供设备安装、维护及使用过程中所需的全套技术资料；以上技术资料需配备中文说明。</w:t>
      </w:r>
    </w:p>
    <w:p>
      <w:pPr>
        <w:autoSpaceDE w:val="0"/>
        <w:autoSpaceDN w:val="0"/>
        <w:adjustRightInd w:val="0"/>
        <w:spacing w:line="480" w:lineRule="exact"/>
        <w:ind w:firstLine="411" w:firstLineChars="196"/>
        <w:jc w:val="left"/>
        <w:rPr>
          <w:rFonts w:ascii="Times New Roman" w:hAnsi="Times New Roman" w:cs="仿宋_GB2312"/>
          <w:kern w:val="0"/>
        </w:rPr>
      </w:pPr>
      <w:r>
        <w:rPr>
          <w:rFonts w:hint="eastAsia" w:ascii="Times New Roman" w:hAnsi="Times New Roman" w:cs="仿宋_GB2312"/>
          <w:kern w:val="0"/>
        </w:rPr>
        <w:t>4、本项目所用材料需满足国家现行法规、规范和标准等强制性要求。且满足环保和节能要求。</w:t>
      </w:r>
    </w:p>
    <w:p>
      <w:pPr>
        <w:autoSpaceDE w:val="0"/>
        <w:autoSpaceDN w:val="0"/>
        <w:adjustRightInd w:val="0"/>
        <w:spacing w:line="480" w:lineRule="exact"/>
        <w:ind w:firstLine="495"/>
        <w:rPr>
          <w:rFonts w:ascii="Times New Roman" w:hAnsi="Times New Roman" w:cs="仿宋_GB2312"/>
          <w:b/>
          <w:kern w:val="0"/>
        </w:rPr>
      </w:pPr>
      <w:r>
        <w:rPr>
          <w:rFonts w:hint="eastAsia" w:ascii="Times New Roman" w:hAnsi="Times New Roman" w:cs="仿宋_GB2312"/>
          <w:b/>
          <w:bCs/>
          <w:kern w:val="0"/>
        </w:rPr>
        <w:t>（二）</w:t>
      </w:r>
      <w:r>
        <w:rPr>
          <w:rFonts w:hint="eastAsia" w:ascii="Times New Roman" w:hAnsi="Times New Roman" w:cs="仿宋_GB2312"/>
          <w:b/>
          <w:kern w:val="0"/>
        </w:rPr>
        <w:t>主要技术指标</w:t>
      </w:r>
    </w:p>
    <w:p>
      <w:pPr>
        <w:spacing w:line="360" w:lineRule="auto"/>
        <w:ind w:firstLine="420" w:firstLineChars="200"/>
        <w:jc w:val="left"/>
        <w:rPr>
          <w:rFonts w:ascii="Times New Roman" w:hAnsi="Times New Roman"/>
          <w:color w:val="000000"/>
          <w:lang w:val="zh-CN"/>
        </w:rPr>
      </w:pPr>
      <w:r>
        <w:rPr>
          <w:rFonts w:hint="eastAsia" w:ascii="Times New Roman" w:hAnsi="Times New Roman" w:cs="仿宋_GB2312"/>
          <w:kern w:val="0"/>
        </w:rPr>
        <w:t>1、</w:t>
      </w:r>
      <w:r>
        <w:rPr>
          <w:rFonts w:hint="eastAsia" w:ascii="Times New Roman" w:hAnsi="Times New Roman"/>
          <w:color w:val="000000"/>
          <w:lang w:val="zh-CN"/>
        </w:rPr>
        <w:t>所供产品必须符合相关行业标准，并按批次、效率规格等分类提供国家级检测机构出具的检测报告。</w:t>
      </w:r>
    </w:p>
    <w:p>
      <w:pPr>
        <w:spacing w:line="360" w:lineRule="auto"/>
        <w:ind w:firstLine="420" w:firstLineChars="200"/>
        <w:jc w:val="left"/>
        <w:rPr>
          <w:rFonts w:ascii="Times New Roman" w:hAnsi="Times New Roman"/>
          <w:b/>
          <w:bCs w:val="0"/>
          <w:color w:val="000000"/>
          <w:highlight w:val="yellow"/>
          <w:lang w:val="zh-CN"/>
        </w:rPr>
      </w:pPr>
      <w:r>
        <w:rPr>
          <w:rFonts w:hint="eastAsia" w:ascii="Times New Roman" w:hAnsi="Times New Roman"/>
          <w:color w:val="000000"/>
          <w:lang w:val="zh-CN"/>
        </w:rPr>
        <w:t>2、</w:t>
      </w:r>
      <w:r>
        <w:rPr>
          <w:rFonts w:hint="eastAsia" w:ascii="Times New Roman" w:hAnsi="Times New Roman"/>
          <w:b/>
          <w:bCs w:val="0"/>
          <w:color w:val="000000"/>
          <w:highlight w:val="yellow"/>
          <w:lang w:val="zh-CN"/>
        </w:rPr>
        <w:t>投标时需现场提供初效和中效过滤器样品，未提供样品者按废标处理。</w:t>
      </w:r>
    </w:p>
    <w:p>
      <w:pPr>
        <w:spacing w:line="360" w:lineRule="auto"/>
        <w:ind w:firstLine="420" w:firstLineChars="200"/>
        <w:jc w:val="left"/>
        <w:rPr>
          <w:rFonts w:ascii="Times New Roman" w:hAnsi="Times New Roman" w:cs="宋体"/>
        </w:rPr>
      </w:pPr>
      <w:r>
        <w:rPr>
          <w:rFonts w:ascii="Times New Roman" w:hAnsi="Times New Roman"/>
          <w:color w:val="000000"/>
          <w:lang w:val="zh-CN"/>
        </w:rPr>
        <w:t>3</w:t>
      </w:r>
      <w:r>
        <w:rPr>
          <w:rFonts w:hint="eastAsia" w:ascii="Times New Roman" w:hAnsi="Times New Roman"/>
          <w:color w:val="000000"/>
          <w:lang w:val="zh-CN"/>
        </w:rPr>
        <w:t>、初效过滤器：过滤效率G</w:t>
      </w:r>
      <w:r>
        <w:rPr>
          <w:rFonts w:ascii="Times New Roman" w:hAnsi="Times New Roman"/>
          <w:color w:val="000000"/>
          <w:lang w:val="zh-CN"/>
        </w:rPr>
        <w:t>3</w:t>
      </w:r>
      <w:r>
        <w:rPr>
          <w:rFonts w:hint="eastAsia" w:ascii="Times New Roman" w:hAnsi="Times New Roman"/>
          <w:color w:val="000000"/>
          <w:lang w:val="zh-CN"/>
        </w:rPr>
        <w:t>（EN779）,按GB/T 14295-2008《空气过滤器》</w:t>
      </w:r>
      <w:r>
        <w:rPr>
          <w:rFonts w:hint="eastAsia" w:ascii="Times New Roman" w:hAnsi="Times New Roman" w:cs="宋体"/>
        </w:rPr>
        <w:t>标准规定的方法检验。外框采用高强度铝合金外框，</w:t>
      </w:r>
      <w:r>
        <w:rPr>
          <w:rFonts w:hint="eastAsia" w:ascii="Times New Roman" w:hAnsi="Times New Roman" w:cs="SimSun-Identity-H"/>
          <w:kern w:val="0"/>
        </w:rPr>
        <w:t>四角连接码固定结实稳固，</w:t>
      </w:r>
      <w:r>
        <w:rPr>
          <w:rFonts w:hint="eastAsia" w:ascii="Times New Roman" w:hAnsi="Times New Roman" w:cs="宋体"/>
        </w:rPr>
        <w:t>内骨架采用</w:t>
      </w:r>
      <w:r>
        <w:rPr>
          <w:rFonts w:hint="eastAsia" w:ascii="Times New Roman" w:hAnsi="Times New Roman" w:cs="SimSun-Identity-H"/>
          <w:kern w:val="0"/>
        </w:rPr>
        <w:t>子母架固定模式，</w:t>
      </w:r>
      <w:r>
        <w:rPr>
          <w:rFonts w:ascii="Times New Roman" w:hAnsi="Times New Roman" w:eastAsia="宋体" w:cs="Times New Roman"/>
          <w:kern w:val="0"/>
          <w:szCs w:val="24"/>
          <w:lang w:val="zh-CN"/>
        </w:rPr>
        <w:t>固定线性褶状结构，使用过程中不易变形</w:t>
      </w:r>
      <w:r>
        <w:rPr>
          <w:rFonts w:hint="eastAsia" w:ascii="Times New Roman" w:hAnsi="Times New Roman" w:cs="宋体"/>
        </w:rPr>
        <w:t>。滤料采用高强度合成纤维，</w:t>
      </w:r>
      <w:r>
        <w:rPr>
          <w:rFonts w:ascii="Times New Roman" w:hAnsi="Times New Roman" w:eastAsia="宋体" w:cs="Times New Roman"/>
          <w:kern w:val="0"/>
          <w:szCs w:val="24"/>
          <w:lang w:val="zh-CN"/>
        </w:rPr>
        <w:t>可清洗重复使用；</w:t>
      </w:r>
      <w:r>
        <w:rPr>
          <w:rFonts w:hint="eastAsia" w:ascii="Times New Roman" w:hAnsi="Times New Roman" w:cs="SimSun-Identity-H"/>
          <w:kern w:val="0"/>
        </w:rPr>
        <w:t>绿白无胶棉，</w:t>
      </w:r>
      <w:r>
        <w:rPr>
          <w:rFonts w:hint="eastAsia" w:ascii="Times New Roman" w:hAnsi="Times New Roman" w:cs="宋体"/>
        </w:rPr>
        <w:t>分布均匀，容尘量大，阻力低、效率稳定、安全环保，符合国家颁布的环保卫生要求。</w:t>
      </w:r>
    </w:p>
    <w:p>
      <w:pPr>
        <w:autoSpaceDE w:val="0"/>
        <w:autoSpaceDN w:val="0"/>
        <w:adjustRightInd w:val="0"/>
        <w:spacing w:line="480" w:lineRule="exact"/>
        <w:ind w:firstLine="420" w:firstLineChars="200"/>
        <w:rPr>
          <w:rFonts w:ascii="Times New Roman" w:hAnsi="Times New Roman" w:cs="宋体"/>
        </w:rPr>
      </w:pPr>
      <w:r>
        <w:rPr>
          <w:rFonts w:ascii="Times New Roman" w:hAnsi="Times New Roman" w:cs="宋体"/>
        </w:rPr>
        <w:t>4</w:t>
      </w:r>
      <w:r>
        <w:rPr>
          <w:rFonts w:hint="eastAsia" w:ascii="Times New Roman" w:hAnsi="Times New Roman" w:cs="宋体"/>
        </w:rPr>
        <w:t>、中效</w:t>
      </w:r>
      <w:r>
        <w:rPr>
          <w:rFonts w:hint="eastAsia" w:ascii="Times New Roman" w:hAnsi="Times New Roman" w:cs="SimSun-Identity-H"/>
          <w:kern w:val="0"/>
        </w:rPr>
        <w:t>袋式</w:t>
      </w:r>
      <w:r>
        <w:rPr>
          <w:rFonts w:hint="eastAsia" w:ascii="Times New Roman" w:hAnsi="Times New Roman" w:cs="宋体"/>
        </w:rPr>
        <w:t>过滤器：过滤效率F</w:t>
      </w:r>
      <w:r>
        <w:rPr>
          <w:rFonts w:ascii="Times New Roman" w:hAnsi="Times New Roman" w:cs="宋体"/>
        </w:rPr>
        <w:t>5/F7</w:t>
      </w:r>
      <w:r>
        <w:rPr>
          <w:rFonts w:hint="eastAsia" w:ascii="Times New Roman" w:hAnsi="Times New Roman" w:cs="宋体"/>
        </w:rPr>
        <w:t>（EN779），按</w:t>
      </w:r>
      <w:r>
        <w:rPr>
          <w:rFonts w:hint="eastAsia" w:ascii="Times New Roman" w:hAnsi="Times New Roman"/>
        </w:rPr>
        <w:t>GB/T 14295-2008</w:t>
      </w:r>
      <w:r>
        <w:rPr>
          <w:rFonts w:hint="eastAsia" w:ascii="Times New Roman" w:hAnsi="Times New Roman" w:cs="宋体"/>
        </w:rPr>
        <w:t>《空气过滤器》标准规定的方法检验。</w:t>
      </w:r>
      <w:r>
        <w:rPr>
          <w:rFonts w:hint="eastAsia" w:ascii="Times New Roman" w:hAnsi="Times New Roman" w:cs="SimSun-Identity-H"/>
          <w:kern w:val="0"/>
        </w:rPr>
        <w:t>中效袋式过滤器框架牢固一体成型，</w:t>
      </w:r>
      <w:r>
        <w:rPr>
          <w:rFonts w:hint="eastAsia" w:ascii="Times New Roman" w:hAnsi="Times New Roman" w:cs="宋体"/>
        </w:rPr>
        <w:t>外框采用高强度铝合金外框，</w:t>
      </w:r>
      <w:r>
        <w:rPr>
          <w:rFonts w:hint="eastAsia" w:ascii="Times New Roman" w:hAnsi="Times New Roman" w:cs="SimSun-Identity-H"/>
          <w:kern w:val="0"/>
        </w:rPr>
        <w:t>压条、内框采用镀锌板折叠支撑架整体固定模式，框架结实稳固。</w:t>
      </w:r>
      <w:r>
        <w:rPr>
          <w:rFonts w:hint="eastAsia" w:ascii="Times New Roman" w:hAnsi="Times New Roman" w:cs="宋体"/>
        </w:rPr>
        <w:t>滤料采用高强度合成纤维</w:t>
      </w:r>
      <w:r>
        <w:rPr>
          <w:rFonts w:ascii="Times New Roman" w:hAnsi="Times New Roman" w:eastAsia="宋体" w:cs="Times New Roman"/>
          <w:kern w:val="0"/>
          <w:szCs w:val="24"/>
          <w:lang w:val="zh-CN"/>
        </w:rPr>
        <w:t>超细化学纤维滤料</w:t>
      </w:r>
      <w:r>
        <w:rPr>
          <w:rFonts w:hint="eastAsia" w:ascii="Times New Roman" w:hAnsi="Times New Roman" w:cs="宋体"/>
        </w:rPr>
        <w:t>，</w:t>
      </w:r>
      <w:r>
        <w:rPr>
          <w:rFonts w:ascii="Times New Roman" w:hAnsi="Times New Roman" w:eastAsia="宋体" w:cs="Times New Roman"/>
          <w:kern w:val="0"/>
          <w:szCs w:val="24"/>
          <w:lang w:val="zh-CN"/>
        </w:rPr>
        <w:t>选用优化的“V”形滤袋结构，</w:t>
      </w:r>
      <w:r>
        <w:rPr>
          <w:rFonts w:hint="eastAsia" w:ascii="Times New Roman" w:hAnsi="Times New Roman" w:cs="宋体"/>
        </w:rPr>
        <w:t>容尘量大，阻力低、效率稳定、安全环保，</w:t>
      </w:r>
      <w:r>
        <w:rPr>
          <w:rFonts w:ascii="Times New Roman" w:hAnsi="Times New Roman" w:eastAsia="宋体" w:cs="Times New Roman"/>
          <w:kern w:val="0"/>
          <w:szCs w:val="24"/>
          <w:lang w:val="zh-CN"/>
        </w:rPr>
        <w:t>可浸洗重复使用</w:t>
      </w:r>
      <w:r>
        <w:rPr>
          <w:rFonts w:hint="eastAsia" w:ascii="Times New Roman" w:hAnsi="Times New Roman" w:eastAsia="宋体" w:cs="Times New Roman"/>
          <w:kern w:val="0"/>
          <w:szCs w:val="24"/>
          <w:lang w:val="zh-CN"/>
        </w:rPr>
        <w:t>，</w:t>
      </w:r>
      <w:r>
        <w:rPr>
          <w:rFonts w:hint="eastAsia" w:ascii="Times New Roman" w:hAnsi="Times New Roman" w:cs="宋体"/>
        </w:rPr>
        <w:t>符合国家颁布的环保卫生要求。</w:t>
      </w:r>
      <w:r>
        <w:rPr>
          <w:rFonts w:hint="eastAsia" w:ascii="Times New Roman" w:hAnsi="Times New Roman" w:cs="SimSun-Identity-H"/>
          <w:kern w:val="0"/>
        </w:rPr>
        <w:t>滤料与外框体压边处密封性良好，以防漏气。</w:t>
      </w:r>
    </w:p>
    <w:p>
      <w:pPr>
        <w:autoSpaceDE w:val="0"/>
        <w:autoSpaceDN w:val="0"/>
        <w:adjustRightInd w:val="0"/>
        <w:spacing w:line="480" w:lineRule="exact"/>
        <w:ind w:firstLine="420" w:firstLineChars="200"/>
        <w:rPr>
          <w:rFonts w:ascii="Times New Roman" w:hAnsi="Times New Roman" w:cs="宋体"/>
        </w:rPr>
      </w:pPr>
      <w:r>
        <w:rPr>
          <w:rFonts w:ascii="Times New Roman" w:hAnsi="Times New Roman" w:cs="宋体"/>
        </w:rPr>
        <w:t>5</w:t>
      </w:r>
      <w:r>
        <w:rPr>
          <w:rFonts w:hint="eastAsia" w:ascii="Times New Roman" w:hAnsi="Times New Roman" w:cs="宋体"/>
        </w:rPr>
        <w:t>、高效过滤器：过滤效率F</w:t>
      </w:r>
      <w:r>
        <w:rPr>
          <w:rFonts w:ascii="Times New Roman" w:hAnsi="Times New Roman" w:cs="宋体"/>
        </w:rPr>
        <w:t>7</w:t>
      </w:r>
      <w:r>
        <w:rPr>
          <w:rFonts w:hint="eastAsia" w:ascii="Times New Roman" w:hAnsi="Times New Roman" w:cs="宋体"/>
        </w:rPr>
        <w:t>（EN779），按</w:t>
      </w:r>
      <w:r>
        <w:rPr>
          <w:rFonts w:hint="eastAsia" w:ascii="Times New Roman" w:hAnsi="Times New Roman"/>
        </w:rPr>
        <w:t>GB/T 14295-2008</w:t>
      </w:r>
      <w:r>
        <w:rPr>
          <w:rFonts w:hint="eastAsia" w:ascii="Times New Roman" w:hAnsi="Times New Roman" w:cs="宋体"/>
        </w:rPr>
        <w:t>《空气过滤器》标准规定的方法检验。外框采用</w:t>
      </w:r>
      <w:r>
        <w:rPr>
          <w:rFonts w:ascii="Times New Roman" w:hAnsi="Times New Roman" w:eastAsia="宋体" w:cs="Times New Roman"/>
          <w:kern w:val="0"/>
          <w:szCs w:val="24"/>
          <w:lang w:val="zh-CN"/>
        </w:rPr>
        <w:t>外框采用聚苯乙烯塑料，</w:t>
      </w:r>
      <w:r>
        <w:rPr>
          <w:rFonts w:hint="eastAsia" w:ascii="Times New Roman" w:hAnsi="Times New Roman" w:cs="宋体"/>
        </w:rPr>
        <w:t>滤纸采用</w:t>
      </w:r>
      <w:r>
        <w:rPr>
          <w:rFonts w:ascii="Times New Roman" w:hAnsi="Times New Roman" w:eastAsia="宋体" w:cs="Times New Roman"/>
          <w:kern w:val="0"/>
          <w:szCs w:val="24"/>
          <w:lang w:val="zh-CN"/>
        </w:rPr>
        <w:t>抗水型超细玻璃纤维滤纸</w:t>
      </w:r>
      <w:r>
        <w:rPr>
          <w:rFonts w:hint="eastAsia" w:ascii="Times New Roman" w:hAnsi="Times New Roman" w:cs="宋体"/>
        </w:rPr>
        <w:t>或超细聚丙烯纤维纸，</w:t>
      </w:r>
      <w:r>
        <w:rPr>
          <w:rFonts w:ascii="Times New Roman" w:hAnsi="Times New Roman" w:eastAsia="宋体" w:cs="Times New Roman"/>
          <w:kern w:val="0"/>
          <w:szCs w:val="24"/>
          <w:lang w:val="zh-CN"/>
        </w:rPr>
        <w:t>环保型多“V”无隔板空气过滤器</w:t>
      </w:r>
      <w:r>
        <w:rPr>
          <w:rFonts w:hint="eastAsia" w:ascii="Times New Roman" w:hAnsi="Times New Roman" w:eastAsia="宋体" w:cs="Times New Roman"/>
          <w:kern w:val="0"/>
          <w:szCs w:val="24"/>
          <w:lang w:val="zh-CN"/>
        </w:rPr>
        <w:t>，</w:t>
      </w:r>
      <w:r>
        <w:rPr>
          <w:rFonts w:hint="eastAsia" w:ascii="Times New Roman" w:hAnsi="Times New Roman" w:cs="宋体"/>
        </w:rPr>
        <w:t>分布均匀，容尘量大，阻力低、效率稳定、安全环保，符合国家颁布的环保卫生要求。</w:t>
      </w:r>
    </w:p>
    <w:p>
      <w:pPr>
        <w:pStyle w:val="15"/>
        <w:spacing w:line="360" w:lineRule="auto"/>
        <w:outlineLvl w:val="1"/>
        <w:rPr>
          <w:rStyle w:val="41"/>
          <w:rFonts w:ascii="Times New Roman" w:hAnsi="Times New Roman" w:eastAsiaTheme="minorEastAsia" w:cstheme="minorEastAsia"/>
          <w:sz w:val="24"/>
          <w:szCs w:val="24"/>
        </w:rPr>
      </w:pPr>
      <w:r>
        <w:rPr>
          <w:rStyle w:val="41"/>
          <w:rFonts w:hint="eastAsia" w:ascii="Times New Roman" w:hAnsi="Times New Roman" w:eastAsiaTheme="minorEastAsia" w:cstheme="minorEastAsia"/>
          <w:sz w:val="24"/>
          <w:szCs w:val="24"/>
        </w:rPr>
        <w:t>三、过滤器需求清单</w:t>
      </w:r>
    </w:p>
    <w:tbl>
      <w:tblPr>
        <w:tblStyle w:val="32"/>
        <w:tblW w:w="9168" w:type="dxa"/>
        <w:tblInd w:w="0" w:type="dxa"/>
        <w:tblLayout w:type="fixed"/>
        <w:tblCellMar>
          <w:top w:w="0" w:type="dxa"/>
          <w:left w:w="108" w:type="dxa"/>
          <w:bottom w:w="0" w:type="dxa"/>
          <w:right w:w="108" w:type="dxa"/>
        </w:tblCellMar>
      </w:tblPr>
      <w:tblGrid>
        <w:gridCol w:w="817"/>
        <w:gridCol w:w="3686"/>
        <w:gridCol w:w="992"/>
        <w:gridCol w:w="1128"/>
        <w:gridCol w:w="1140"/>
        <w:gridCol w:w="1405"/>
      </w:tblGrid>
      <w:tr>
        <w:tblPrEx>
          <w:tblCellMar>
            <w:top w:w="0" w:type="dxa"/>
            <w:left w:w="108" w:type="dxa"/>
            <w:bottom w:w="0" w:type="dxa"/>
            <w:right w:w="108" w:type="dxa"/>
          </w:tblCellMar>
        </w:tblPrEx>
        <w:trPr>
          <w:trHeight w:val="359" w:hRule="atLeast"/>
        </w:trPr>
        <w:tc>
          <w:tcPr>
            <w:tcW w:w="916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Cs w:val="24"/>
              </w:rPr>
            </w:pPr>
            <w:r>
              <w:rPr>
                <w:rFonts w:hint="eastAsia" w:ascii="Times New Roman" w:hAnsi="Times New Roman" w:eastAsia="宋体" w:cs="Tahoma"/>
                <w:b/>
                <w:bCs/>
                <w:kern w:val="0"/>
                <w:szCs w:val="24"/>
              </w:rPr>
              <w:t>科技大厦</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初效过滤器规格（初效可洗式）</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cs="Tahoma"/>
                <w:kern w:val="0"/>
                <w:szCs w:val="24"/>
                <w:lang w:val="en-US" w:eastAsia="zh-CN"/>
              </w:rPr>
              <w:t>预估</w:t>
            </w:r>
            <w:r>
              <w:rPr>
                <w:rFonts w:hint="eastAsia" w:ascii="Times New Roman" w:hAnsi="Times New Roman" w:eastAsia="宋体" w:cs="Tahoma"/>
                <w:kern w:val="0"/>
                <w:szCs w:val="24"/>
              </w:rPr>
              <w:t>数量</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过滤效率</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备注</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490（W）*592(H)*46(D)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lang w:eastAsia="zh-CN"/>
              </w:rPr>
            </w:pPr>
            <w:r>
              <w:rPr>
                <w:rFonts w:hint="eastAsia" w:ascii="Times New Roman" w:hAnsi="Times New Roman" w:eastAsia="宋体" w:cs="Tahoma"/>
                <w:kern w:val="0"/>
                <w:sz w:val="20"/>
                <w:szCs w:val="20"/>
              </w:rPr>
              <w:t>12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592（W）*592(H)*46(D)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592（W）*490(H)*46(D)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592（W）*388(H)*46(D)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490（W）*490(H)*46(D)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490（W）*388(H)*46(D)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388（W）*388(H)*46(D)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492（W）*592(H)*46(D)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116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492（W）*492(H)*46(D)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240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492（W）*388(H)*46(D)</w:t>
            </w:r>
          </w:p>
        </w:tc>
        <w:tc>
          <w:tcPr>
            <w:tcW w:w="9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3686"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690</w:t>
            </w:r>
          </w:p>
        </w:tc>
        <w:tc>
          <w:tcPr>
            <w:tcW w:w="114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450" w:hRule="atLeast"/>
        </w:trPr>
        <w:tc>
          <w:tcPr>
            <w:tcW w:w="916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Cs w:val="24"/>
              </w:rPr>
            </w:pPr>
            <w:r>
              <w:rPr>
                <w:rFonts w:hint="eastAsia" w:ascii="Times New Roman" w:hAnsi="Times New Roman" w:eastAsia="宋体" w:cs="Tahoma"/>
                <w:b/>
                <w:bCs/>
                <w:kern w:val="0"/>
                <w:szCs w:val="24"/>
              </w:rPr>
              <w:t>展库</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初效过滤器规格（初效可洗式）</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过滤效率</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备注</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388（W）*490(H)*46(D)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388（W）*592(H)*46(D)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592（W）*490(H)*46(D)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592（W）*592(H)*46(D)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490（W）*490(H)*46(D)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490（W）*287(H)*46(D)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490（W）*388(H)*46(D)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388（W）*388(H)*46(D)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388（W）*287(H)*46(D)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490（W）*592(H)*46(D)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w:t>
            </w:r>
            <w:r>
              <w:rPr>
                <w:rFonts w:ascii="Times New Roman" w:hAnsi="Times New Roman" w:eastAsia="宋体" w:cs="Tahoma"/>
                <w:bCs/>
                <w:kern w:val="0"/>
                <w:sz w:val="20"/>
                <w:szCs w:val="20"/>
              </w:rPr>
              <w:t>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592（W）*388(H)*46(D)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w:t>
            </w:r>
            <w:r>
              <w:rPr>
                <w:rFonts w:ascii="Times New Roman" w:hAnsi="Times New Roman" w:eastAsia="宋体" w:cs="Tahoma"/>
                <w:bCs/>
                <w:kern w:val="0"/>
                <w:sz w:val="20"/>
                <w:szCs w:val="20"/>
              </w:rPr>
              <w:t>3</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3686"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244</w:t>
            </w:r>
          </w:p>
        </w:tc>
        <w:tc>
          <w:tcPr>
            <w:tcW w:w="114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中效过滤器规格（袋式）</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过滤效率</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备注</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F7/4P  388（W）*490(H)*300(D)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F7/4P  388（W）*388(H)*300(D)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F7/4P  388（W）*287(H)*300(D)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F7/4P  388（W）*592(H)*300(D)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F7/5P  490（W）*388(H)*300(D)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F7/5P  490（W）*490(H)*300(D)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F7/5P  490（W）*287(H)*300(D)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F7/5P 490（W）*592(H)*300(D)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F7/6P 592（W）*490(H)*300(D)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F7/6P 592（W）*592(H)*300(D)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3686"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136</w:t>
            </w:r>
          </w:p>
        </w:tc>
        <w:tc>
          <w:tcPr>
            <w:tcW w:w="114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450" w:hRule="atLeast"/>
        </w:trPr>
        <w:tc>
          <w:tcPr>
            <w:tcW w:w="916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Cs w:val="24"/>
              </w:rPr>
            </w:pPr>
            <w:r>
              <w:rPr>
                <w:rFonts w:hint="eastAsia" w:ascii="Times New Roman" w:hAnsi="Times New Roman" w:eastAsia="宋体" w:cs="Tahoma"/>
                <w:b/>
                <w:bCs/>
                <w:kern w:val="0"/>
                <w:szCs w:val="24"/>
              </w:rPr>
              <w:t>科技中心园区试验室</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初效过滤器规格（初效可洗式）</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过滤效率</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备注</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388（W）*388(H)*46(D)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490（W）*592(H)*46(D)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388（W）*592(H)*46(D)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287（W）*388(H)*46(D)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343（W）*400(H)*46(D)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490（W）*490(H)*46(D)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7</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548（W）*446(H)*46(D)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388（W）*490(H)*46(D)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595（W）*595(H)*46(D)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290（W）*595(H)*46(D)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492（W）*595(H)*46(D)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4503"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cs="Tahoma"/>
                <w:b/>
                <w:bCs/>
                <w:kern w:val="0"/>
                <w:sz w:val="20"/>
                <w:szCs w:val="20"/>
                <w:lang w:val="en-US" w:eastAsia="zh-CN"/>
              </w:rPr>
              <w:t>85</w:t>
            </w:r>
          </w:p>
        </w:tc>
        <w:tc>
          <w:tcPr>
            <w:tcW w:w="114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中效过滤器规格（袋式）</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过滤效率</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备注</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default" w:ascii="Times New Roman" w:hAnsi="Times New Roman" w:eastAsia="宋体" w:cs="Tahoma"/>
                <w:kern w:val="0"/>
                <w:sz w:val="20"/>
                <w:szCs w:val="20"/>
              </w:rPr>
              <w:t>F5/3P  388（W）*490(H)*300(D)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F5/4P  495（W）*398(H)*300(D)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F5/4P  490（W）*592(H)*381(D)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F5/4P   490（W）*490(H)*381(D)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F5/4P  490（W）*287(H)*381(D)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F5/4P  492（W）*594(H)*381(D)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F5/3P  390（W）*594(H)*381(D)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8</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 xml:space="preserve">F5/5P </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592（W）*592(H)*300(D)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9</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F5/4P</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 xml:space="preserve"> 490（W）*592(H)*300(D)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10</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F5/4P</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 xml:space="preserve"> 490（W）*490(H)*300(D)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11</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F5/4P</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 xml:space="preserve"> 490（W）*287(H)*300(D)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12</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 xml:space="preserve">F5/5P </w:t>
            </w:r>
            <w:r>
              <w:rPr>
                <w:rFonts w:hint="eastAsia" w:cs="Tahoma"/>
                <w:kern w:val="0"/>
                <w:sz w:val="20"/>
                <w:szCs w:val="20"/>
                <w:lang w:val="en-US" w:eastAsia="zh-CN"/>
              </w:rPr>
              <w:t xml:space="preserve"> </w:t>
            </w:r>
            <w:r>
              <w:rPr>
                <w:rFonts w:hint="default" w:ascii="Times New Roman" w:hAnsi="Times New Roman" w:eastAsia="宋体" w:cs="Tahoma"/>
                <w:kern w:val="0"/>
                <w:sz w:val="20"/>
                <w:szCs w:val="20"/>
              </w:rPr>
              <w:t>592（W）*490(H)*300(D)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13</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F5/5P  592（W）*287(H)*300(D)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5</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cs="Tahoma"/>
                <w:kern w:val="0"/>
                <w:sz w:val="20"/>
                <w:szCs w:val="20"/>
                <w:lang w:val="en-US" w:eastAsia="zh-CN"/>
              </w:rPr>
              <w:t>14</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F7/6P  595（W）*595(H)*300(D)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149</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cs="Tahoma"/>
                <w:kern w:val="0"/>
                <w:sz w:val="20"/>
                <w:szCs w:val="20"/>
                <w:lang w:val="en-US" w:eastAsia="zh-CN"/>
              </w:rPr>
              <w:t>15</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F7/6P  595（W）*492(H)*300(D)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28</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cs="Tahoma"/>
                <w:kern w:val="0"/>
                <w:sz w:val="20"/>
                <w:szCs w:val="20"/>
                <w:lang w:val="en-US" w:eastAsia="zh-CN"/>
              </w:rPr>
              <w:t>16</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F7/6P  595（W）*290(H)*300(D)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kern w:val="0"/>
                <w:sz w:val="20"/>
                <w:szCs w:val="20"/>
              </w:rPr>
            </w:pPr>
            <w:r>
              <w:rPr>
                <w:rFonts w:hint="eastAsia" w:ascii="宋体" w:hAnsi="宋体" w:eastAsia="宋体" w:cs="宋体"/>
                <w:color w:val="000000"/>
                <w:kern w:val="0"/>
                <w:sz w:val="22"/>
                <w:lang w:bidi="ar"/>
              </w:rPr>
              <w:t>33</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Cs w:val="24"/>
              </w:rPr>
              <w:t>袋式</w:t>
            </w:r>
          </w:p>
        </w:tc>
      </w:tr>
      <w:tr>
        <w:tblPrEx>
          <w:tblCellMar>
            <w:top w:w="0" w:type="dxa"/>
            <w:left w:w="108" w:type="dxa"/>
            <w:bottom w:w="0" w:type="dxa"/>
            <w:right w:w="108" w:type="dxa"/>
          </w:tblCellMar>
        </w:tblPrEx>
        <w:trPr>
          <w:trHeight w:val="285" w:hRule="atLeast"/>
        </w:trPr>
        <w:tc>
          <w:tcPr>
            <w:tcW w:w="4503"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b/>
                <w:bCs/>
                <w:kern w:val="0"/>
                <w:sz w:val="20"/>
                <w:szCs w:val="20"/>
                <w:lang w:val="en-US" w:eastAsia="zh-CN"/>
              </w:rPr>
            </w:pPr>
            <w:r>
              <w:rPr>
                <w:rFonts w:hint="eastAsia" w:cs="Tahoma"/>
                <w:b/>
                <w:bCs/>
                <w:kern w:val="0"/>
                <w:sz w:val="20"/>
                <w:szCs w:val="20"/>
                <w:lang w:val="en-US" w:eastAsia="zh-CN"/>
              </w:rPr>
              <w:t>239</w:t>
            </w:r>
          </w:p>
        </w:tc>
        <w:tc>
          <w:tcPr>
            <w:tcW w:w="114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7号车间变频柜过滤器规格（纸质式）</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2"/>
              </w:rPr>
            </w:pPr>
            <w:r>
              <w:rPr>
                <w:rFonts w:hint="eastAsia" w:ascii="Times New Roman" w:hAnsi="Times New Roman" w:eastAsia="宋体" w:cs="Tahoma"/>
                <w:kern w:val="0"/>
                <w:sz w:val="22"/>
              </w:rPr>
              <w:t>数量</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过滤效率</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备注</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G3  193（W）*594(H)*24(D)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kern w:val="0"/>
                <w:sz w:val="20"/>
                <w:szCs w:val="20"/>
              </w:rPr>
            </w:pPr>
            <w:r>
              <w:rPr>
                <w:rFonts w:hint="default" w:ascii="Times New Roman" w:hAnsi="Times New Roman" w:eastAsia="宋体" w:cs="Tahoma"/>
                <w:kern w:val="0"/>
                <w:sz w:val="20"/>
                <w:szCs w:val="20"/>
              </w:rPr>
              <w:t>G4  193（W）*594(H)*24(D)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　</w:t>
            </w:r>
          </w:p>
        </w:tc>
      </w:tr>
      <w:tr>
        <w:tblPrEx>
          <w:tblCellMar>
            <w:top w:w="0" w:type="dxa"/>
            <w:left w:w="108" w:type="dxa"/>
            <w:bottom w:w="0" w:type="dxa"/>
            <w:right w:w="108" w:type="dxa"/>
          </w:tblCellMar>
        </w:tblPrEx>
        <w:trPr>
          <w:trHeight w:val="285" w:hRule="atLeast"/>
        </w:trPr>
        <w:tc>
          <w:tcPr>
            <w:tcW w:w="4503"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72</w:t>
            </w:r>
          </w:p>
        </w:tc>
        <w:tc>
          <w:tcPr>
            <w:tcW w:w="114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450" w:hRule="atLeast"/>
        </w:trPr>
        <w:tc>
          <w:tcPr>
            <w:tcW w:w="9168" w:type="dxa"/>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ascii="Times New Roman" w:hAnsi="Times New Roman" w:eastAsia="宋体" w:cs="Tahoma"/>
                <w:b/>
                <w:bCs/>
                <w:kern w:val="0"/>
                <w:szCs w:val="24"/>
              </w:rPr>
            </w:pPr>
            <w:r>
              <w:rPr>
                <w:rFonts w:hint="eastAsia" w:ascii="Times New Roman" w:hAnsi="Times New Roman" w:eastAsia="宋体" w:cs="Tahoma"/>
                <w:b/>
                <w:bCs/>
                <w:kern w:val="0"/>
                <w:szCs w:val="24"/>
              </w:rPr>
              <w:t>章丘试验室</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初效过滤器规格（初效可洗式）</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过滤效率</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备注</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G3  390（W）*492(H)*46(D)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120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G3  492（W）*492(H)*46(D)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312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G3  390（W）*594(H)*46(D)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34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G3  492（W）*594(H)*46(D)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color w:val="000000"/>
                <w:kern w:val="0"/>
                <w:sz w:val="20"/>
                <w:szCs w:val="20"/>
              </w:rPr>
            </w:pPr>
            <w:r>
              <w:rPr>
                <w:rFonts w:hint="eastAsia" w:ascii="宋体" w:hAnsi="宋体" w:eastAsia="宋体" w:cs="宋体"/>
                <w:color w:val="000000"/>
                <w:kern w:val="0"/>
                <w:sz w:val="22"/>
                <w:lang w:bidi="ar"/>
              </w:rPr>
              <w:t>86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bCs/>
                <w:kern w:val="0"/>
                <w:sz w:val="20"/>
                <w:szCs w:val="20"/>
              </w:rPr>
              <w:t>G3</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5</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G4  290（W）*595(H)*46(D)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Times New Roman" w:hAnsi="Times New Roman" w:eastAsia="宋体" w:cs="Tahoma"/>
                <w:color w:val="000000"/>
                <w:kern w:val="0"/>
                <w:sz w:val="20"/>
                <w:szCs w:val="20"/>
              </w:rPr>
            </w:pPr>
            <w:r>
              <w:rPr>
                <w:rFonts w:hint="eastAsia" w:ascii="宋体" w:hAnsi="宋体" w:eastAsia="宋体" w:cs="宋体"/>
                <w:color w:val="000000"/>
                <w:kern w:val="0"/>
                <w:sz w:val="22"/>
                <w:lang w:bidi="ar"/>
              </w:rPr>
              <w:t>36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bCs/>
                <w:kern w:val="0"/>
                <w:sz w:val="20"/>
                <w:szCs w:val="20"/>
                <w:lang w:val="en-US" w:eastAsia="zh-CN"/>
              </w:rPr>
            </w:pPr>
            <w:r>
              <w:rPr>
                <w:rFonts w:hint="eastAsia" w:cs="Tahoma"/>
                <w:bCs/>
                <w:kern w:val="0"/>
                <w:sz w:val="20"/>
                <w:szCs w:val="20"/>
                <w:lang w:val="en-US" w:eastAsia="zh-CN"/>
              </w:rPr>
              <w:t>G4</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6</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G4  595（W）*595(H)*46(D)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Times New Roman" w:hAnsi="Times New Roman" w:eastAsia="宋体" w:cs="Tahoma"/>
                <w:color w:val="000000"/>
                <w:kern w:val="0"/>
                <w:sz w:val="20"/>
                <w:szCs w:val="20"/>
              </w:rPr>
            </w:pPr>
            <w:r>
              <w:rPr>
                <w:rFonts w:hint="eastAsia" w:ascii="宋体" w:hAnsi="宋体" w:eastAsia="宋体" w:cs="宋体"/>
                <w:color w:val="000000"/>
                <w:kern w:val="0"/>
                <w:sz w:val="22"/>
                <w:lang w:bidi="ar"/>
              </w:rPr>
              <w:t>24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bCs/>
                <w:kern w:val="0"/>
                <w:sz w:val="20"/>
                <w:szCs w:val="20"/>
                <w:lang w:val="en-US" w:eastAsia="zh-CN"/>
              </w:rPr>
            </w:pPr>
            <w:r>
              <w:rPr>
                <w:rFonts w:hint="eastAsia" w:cs="Tahoma"/>
                <w:bCs/>
                <w:kern w:val="0"/>
                <w:sz w:val="20"/>
                <w:szCs w:val="20"/>
                <w:lang w:val="en-US" w:eastAsia="zh-CN"/>
              </w:rPr>
              <w:t>G4</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7</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G4  592（W）*592(H)*46(D)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Times New Roman" w:hAnsi="Times New Roman" w:eastAsia="宋体" w:cs="Tahoma"/>
                <w:color w:val="000000"/>
                <w:kern w:val="0"/>
                <w:sz w:val="20"/>
                <w:szCs w:val="20"/>
              </w:rPr>
            </w:pPr>
            <w:r>
              <w:rPr>
                <w:rFonts w:hint="eastAsia" w:ascii="宋体" w:hAnsi="宋体" w:eastAsia="宋体" w:cs="宋体"/>
                <w:color w:val="000000"/>
                <w:kern w:val="0"/>
                <w:sz w:val="22"/>
                <w:lang w:bidi="ar"/>
              </w:rPr>
              <w:t>16</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bCs/>
                <w:kern w:val="0"/>
                <w:sz w:val="20"/>
                <w:szCs w:val="20"/>
                <w:lang w:val="en-US" w:eastAsia="zh-CN"/>
              </w:rPr>
            </w:pPr>
            <w:r>
              <w:rPr>
                <w:rFonts w:hint="eastAsia" w:cs="Tahoma"/>
                <w:bCs/>
                <w:kern w:val="0"/>
                <w:sz w:val="20"/>
                <w:szCs w:val="20"/>
                <w:lang w:val="en-US" w:eastAsia="zh-CN"/>
              </w:rPr>
              <w:t>G4</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宋体" w:cs="Tahoma"/>
                <w:color w:val="000000"/>
                <w:kern w:val="0"/>
                <w:sz w:val="20"/>
                <w:szCs w:val="20"/>
              </w:rPr>
            </w:pPr>
          </w:p>
        </w:tc>
      </w:tr>
      <w:tr>
        <w:tblPrEx>
          <w:tblCellMar>
            <w:top w:w="0" w:type="dxa"/>
            <w:left w:w="108" w:type="dxa"/>
            <w:bottom w:w="0" w:type="dxa"/>
            <w:right w:w="108" w:type="dxa"/>
          </w:tblCellMar>
        </w:tblPrEx>
        <w:trPr>
          <w:trHeight w:val="285" w:hRule="atLeast"/>
        </w:trPr>
        <w:tc>
          <w:tcPr>
            <w:tcW w:w="4503"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ahoma"/>
                <w:b/>
                <w:bCs/>
                <w:kern w:val="0"/>
                <w:sz w:val="20"/>
                <w:szCs w:val="20"/>
              </w:rPr>
            </w:pPr>
            <w:r>
              <w:rPr>
                <w:rFonts w:hint="eastAsia" w:ascii="宋体" w:hAnsi="宋体" w:eastAsia="宋体" w:cs="宋体"/>
                <w:b/>
                <w:bCs/>
                <w:color w:val="000000"/>
                <w:kern w:val="0"/>
                <w:sz w:val="22"/>
                <w:lang w:bidi="ar"/>
              </w:rPr>
              <w:t>628</w:t>
            </w:r>
          </w:p>
        </w:tc>
        <w:tc>
          <w:tcPr>
            <w:tcW w:w="114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序号</w:t>
            </w:r>
          </w:p>
        </w:tc>
        <w:tc>
          <w:tcPr>
            <w:tcW w:w="36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中效过滤器规格（袋式）</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单位</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数量</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过滤效率</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Cs w:val="24"/>
              </w:rPr>
            </w:pPr>
            <w:r>
              <w:rPr>
                <w:rFonts w:hint="eastAsia" w:ascii="Times New Roman" w:hAnsi="Times New Roman" w:eastAsia="宋体" w:cs="Tahoma"/>
                <w:kern w:val="0"/>
                <w:szCs w:val="24"/>
              </w:rPr>
              <w:t>备注</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1</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F7/3P  390（W）*492(H)*381(D)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40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2</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F7/4P  492（W）*492(H)*381(D)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104</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3</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F7/3P  390（W）*594(H)*381(D)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22</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4</w:t>
            </w:r>
          </w:p>
        </w:tc>
        <w:tc>
          <w:tcPr>
            <w:tcW w:w="36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ahoma"/>
                <w:b/>
                <w:bCs/>
                <w:color w:val="000000"/>
                <w:kern w:val="0"/>
                <w:sz w:val="20"/>
                <w:szCs w:val="20"/>
              </w:rPr>
            </w:pPr>
            <w:r>
              <w:rPr>
                <w:rFonts w:hint="default" w:ascii="Times New Roman" w:hAnsi="Times New Roman" w:eastAsia="宋体" w:cs="Tahoma"/>
                <w:kern w:val="0"/>
                <w:sz w:val="20"/>
                <w:szCs w:val="20"/>
              </w:rPr>
              <w:t>F7/4P   492（W）*594(H)*381(D)</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kern w:val="0"/>
                <w:sz w:val="20"/>
                <w:szCs w:val="20"/>
              </w:rPr>
            </w:pPr>
            <w:r>
              <w:rPr>
                <w:rFonts w:hint="eastAsia" w:ascii="Times New Roman" w:hAnsi="Times New Roman" w:eastAsia="宋体" w:cs="Tahoma"/>
                <w:kern w:val="0"/>
                <w:sz w:val="20"/>
                <w:szCs w:val="20"/>
              </w:rPr>
              <w:t>mm</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color w:val="000000"/>
                <w:kern w:val="0"/>
                <w:sz w:val="20"/>
                <w:szCs w:val="20"/>
              </w:rPr>
              <w:t>50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kern w:val="0"/>
                <w:sz w:val="20"/>
                <w:szCs w:val="20"/>
              </w:rPr>
              <w:t>F</w:t>
            </w:r>
            <w:r>
              <w:rPr>
                <w:rFonts w:ascii="Times New Roman" w:hAnsi="Times New Roman" w:eastAsia="宋体" w:cs="Tahoma"/>
                <w:kern w:val="0"/>
                <w:sz w:val="20"/>
                <w:szCs w:val="20"/>
              </w:rPr>
              <w:t>7</w:t>
            </w:r>
            <w:r>
              <w:rPr>
                <w:rFonts w:hint="eastAsia" w:ascii="Times New Roman" w:hAnsi="Times New Roman" w:eastAsia="宋体" w:cs="Tahoma"/>
                <w:color w:val="000000"/>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color w:val="000000"/>
                <w:kern w:val="0"/>
                <w:sz w:val="20"/>
                <w:szCs w:val="20"/>
              </w:rPr>
            </w:pPr>
            <w:r>
              <w:rPr>
                <w:rFonts w:hint="eastAsia" w:ascii="Times New Roman" w:hAnsi="Times New Roman" w:eastAsia="宋体" w:cs="Tahoma"/>
                <w:kern w:val="0"/>
                <w:szCs w:val="24"/>
              </w:rPr>
              <w:t>袋式</w:t>
            </w:r>
            <w:r>
              <w:rPr>
                <w:rFonts w:hint="eastAsia" w:ascii="Times New Roman" w:hAnsi="Times New Roman" w:eastAsia="宋体" w:cs="Tahoma"/>
                <w:color w:val="000000"/>
                <w:kern w:val="0"/>
                <w:sz w:val="20"/>
                <w:szCs w:val="20"/>
              </w:rPr>
              <w:t>　</w:t>
            </w:r>
          </w:p>
        </w:tc>
      </w:tr>
      <w:tr>
        <w:tblPrEx>
          <w:tblCellMar>
            <w:top w:w="0" w:type="dxa"/>
            <w:left w:w="108" w:type="dxa"/>
            <w:bottom w:w="0" w:type="dxa"/>
            <w:right w:w="108" w:type="dxa"/>
          </w:tblCellMar>
        </w:tblPrEx>
        <w:trPr>
          <w:trHeight w:val="285" w:hRule="atLeast"/>
        </w:trPr>
        <w:tc>
          <w:tcPr>
            <w:tcW w:w="4503"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小计</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12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ahoma"/>
                <w:b/>
                <w:bCs/>
                <w:color w:val="000000"/>
                <w:kern w:val="0"/>
                <w:sz w:val="20"/>
                <w:szCs w:val="20"/>
                <w:lang w:val="en-US" w:eastAsia="zh-CN"/>
              </w:rPr>
            </w:pPr>
            <w:r>
              <w:rPr>
                <w:rFonts w:hint="eastAsia" w:cs="Tahoma"/>
                <w:b/>
                <w:bCs/>
                <w:color w:val="000000"/>
                <w:kern w:val="0"/>
                <w:sz w:val="20"/>
                <w:szCs w:val="20"/>
                <w:lang w:val="en-US" w:eastAsia="zh-CN"/>
              </w:rPr>
              <w:t>468</w:t>
            </w:r>
          </w:p>
        </w:tc>
        <w:tc>
          <w:tcPr>
            <w:tcW w:w="114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ahoma"/>
                <w:b/>
                <w:bCs/>
                <w:kern w:val="0"/>
                <w:sz w:val="20"/>
                <w:szCs w:val="20"/>
              </w:rPr>
            </w:pPr>
            <w:r>
              <w:rPr>
                <w:rFonts w:hint="eastAsia" w:ascii="Times New Roman" w:hAnsi="Times New Roman" w:eastAsia="宋体" w:cs="Tahoma"/>
                <w:b/>
                <w:bCs/>
                <w:kern w:val="0"/>
                <w:sz w:val="20"/>
                <w:szCs w:val="20"/>
              </w:rPr>
              <w:t>　</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ahoma"/>
                <w:b/>
                <w:bCs/>
                <w:color w:val="000000"/>
                <w:kern w:val="0"/>
                <w:sz w:val="20"/>
                <w:szCs w:val="20"/>
              </w:rPr>
            </w:pPr>
            <w:r>
              <w:rPr>
                <w:rFonts w:hint="eastAsia" w:ascii="Times New Roman" w:hAnsi="Times New Roman" w:eastAsia="宋体" w:cs="Tahoma"/>
                <w:b/>
                <w:bCs/>
                <w:color w:val="000000"/>
                <w:kern w:val="0"/>
                <w:sz w:val="20"/>
                <w:szCs w:val="20"/>
              </w:rPr>
              <w:t>　</w:t>
            </w:r>
          </w:p>
        </w:tc>
      </w:tr>
    </w:tbl>
    <w:p>
      <w:pPr>
        <w:spacing w:line="360" w:lineRule="auto"/>
        <w:ind w:firstLine="420" w:firstLineChars="200"/>
        <w:rPr>
          <w:rFonts w:cs="仿宋_GB2312" w:asciiTheme="minorEastAsia" w:hAnsiTheme="minorEastAsia"/>
          <w:b/>
          <w:kern w:val="0"/>
        </w:rPr>
      </w:pPr>
      <w:r>
        <w:rPr>
          <w:rFonts w:hint="eastAsia" w:cs="仿宋_GB2312" w:asciiTheme="minorEastAsia" w:hAnsiTheme="minorEastAsia"/>
          <w:b/>
          <w:kern w:val="0"/>
        </w:rPr>
        <w:t>四、售后服务要求</w:t>
      </w:r>
    </w:p>
    <w:p>
      <w:pPr>
        <w:pStyle w:val="166"/>
        <w:spacing w:line="360" w:lineRule="auto"/>
        <w:ind w:firstLine="420" w:firstLineChars="200"/>
        <w:rPr>
          <w:rFonts w:cs="楷体_GB2312" w:asciiTheme="minorEastAsia" w:hAnsiTheme="minorEastAsia" w:eastAsiaTheme="minorEastAsia"/>
          <w:bCs/>
          <w:kern w:val="2"/>
        </w:rPr>
      </w:pPr>
      <w:r>
        <w:rPr>
          <w:rFonts w:hint="eastAsia" w:cs="楷体_GB2312" w:asciiTheme="minorEastAsia" w:hAnsiTheme="minorEastAsia" w:eastAsiaTheme="minorEastAsia"/>
          <w:bCs/>
          <w:kern w:val="2"/>
        </w:rPr>
        <w:t>1、乙方在收到发货通知后，两周内将货物送至甲方指定地点，</w:t>
      </w:r>
      <w:r>
        <w:rPr>
          <w:rFonts w:hint="eastAsia" w:cs="宋体" w:asciiTheme="minorEastAsia" w:hAnsiTheme="minorEastAsia" w:eastAsiaTheme="minorEastAsia"/>
        </w:rPr>
        <w:t>验收合格后方可使用，</w:t>
      </w:r>
      <w:r>
        <w:rPr>
          <w:rFonts w:hint="eastAsia" w:cs="楷体_GB2312" w:asciiTheme="minorEastAsia" w:hAnsiTheme="minorEastAsia" w:eastAsiaTheme="minorEastAsia"/>
          <w:bCs/>
          <w:kern w:val="2"/>
        </w:rPr>
        <w:t>并填写验收记录。运输费由乙方承担。</w:t>
      </w:r>
    </w:p>
    <w:p>
      <w:pPr>
        <w:pStyle w:val="166"/>
        <w:spacing w:line="360" w:lineRule="auto"/>
        <w:ind w:firstLine="420" w:firstLineChars="200"/>
        <w:rPr>
          <w:rFonts w:asciiTheme="minorEastAsia" w:hAnsiTheme="minorEastAsia" w:eastAsiaTheme="minorEastAsia"/>
          <w:b/>
          <w:bCs/>
          <w:sz w:val="28"/>
          <w:szCs w:val="28"/>
        </w:rPr>
        <w:sectPr>
          <w:footerReference r:id="rId11" w:type="default"/>
          <w:pgSz w:w="11906" w:h="16838"/>
          <w:pgMar w:top="1440" w:right="1466" w:bottom="1440" w:left="1400" w:header="851" w:footer="992" w:gutter="0"/>
          <w:cols w:space="720" w:num="1"/>
          <w:docGrid w:type="lines" w:linePitch="312" w:charSpace="0"/>
        </w:sectPr>
      </w:pPr>
      <w:r>
        <w:rPr>
          <w:rFonts w:hint="eastAsia" w:cs="楷体_GB2312" w:asciiTheme="minorEastAsia" w:hAnsiTheme="minorEastAsia" w:eastAsiaTheme="minorEastAsia"/>
          <w:bCs/>
          <w:kern w:val="2"/>
        </w:rPr>
        <w:t>2、甲方在进行货物验收时，如有品种、规格型号、质量、批号不符合约定，应在收到货物的24小时内与乙方联系，乙方应妥善处理并承担相关补、调、</w:t>
      </w:r>
    </w:p>
    <w:p>
      <w:pPr>
        <w:pStyle w:val="58"/>
        <w:jc w:val="both"/>
        <w:rPr>
          <w:rFonts w:hint="eastAsia" w:ascii="宋体" w:hAnsi="宋体" w:eastAsia="宋体" w:cs="宋体"/>
        </w:rPr>
      </w:pPr>
      <w:r>
        <w:rPr>
          <w:rFonts w:hint="eastAsia" w:ascii="宋体" w:hAnsi="宋体" w:eastAsia="宋体" w:cs="宋体"/>
        </w:rPr>
        <w:t>第三章  合同模板（以最终签订版本为准）</w:t>
      </w:r>
    </w:p>
    <w:p>
      <w:pPr>
        <w:ind w:right="-189" w:rightChars="-90"/>
        <w:rPr>
          <w:rFonts w:hint="eastAsia" w:ascii="宋体" w:hAnsi="宋体" w:eastAsia="宋体" w:cs="宋体"/>
          <w:b/>
          <w:sz w:val="24"/>
          <w:szCs w:val="24"/>
        </w:rPr>
      </w:pPr>
    </w:p>
    <w:p>
      <w:pPr>
        <w:adjustRightInd w:val="0"/>
        <w:snapToGrid w:val="0"/>
        <w:spacing w:line="360" w:lineRule="auto"/>
        <w:jc w:val="left"/>
        <w:rPr>
          <w:rFonts w:ascii="宋体" w:hAnsi="宋体"/>
          <w:sz w:val="20"/>
          <w:szCs w:val="20"/>
        </w:rPr>
      </w:pPr>
      <w:r>
        <w:rPr>
          <w:rFonts w:hint="eastAsia" w:ascii="宋体" w:hAnsi="宋体" w:eastAsia="宋体" w:cs="宋体"/>
          <w:sz w:val="24"/>
          <w:szCs w:val="24"/>
        </w:rPr>
        <w:t xml:space="preserve">                                            </w:t>
      </w:r>
      <w:bookmarkEnd w:id="22"/>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宋体" w:hAnsi="宋体"/>
          <w:b/>
          <w:sz w:val="52"/>
          <w:szCs w:val="36"/>
        </w:rPr>
      </w:pPr>
      <w:r>
        <w:rPr>
          <w:rFonts w:hint="eastAsia" w:ascii="宋体" w:hAnsi="宋体"/>
          <w:b/>
          <w:bCs/>
          <w:sz w:val="52"/>
          <w:szCs w:val="36"/>
        </w:rPr>
        <w:t>空调过滤器采购</w:t>
      </w:r>
      <w:r>
        <w:rPr>
          <w:rFonts w:ascii="宋体" w:hAnsi="宋体"/>
          <w:b/>
          <w:bCs/>
          <w:sz w:val="52"/>
          <w:szCs w:val="36"/>
        </w:rPr>
        <w:t>合同</w:t>
      </w:r>
    </w:p>
    <w:p>
      <w:pPr>
        <w:tabs>
          <w:tab w:val="left" w:pos="3080"/>
        </w:tabs>
        <w:ind w:left="645"/>
        <w:jc w:val="center"/>
        <w:rPr>
          <w:rFonts w:ascii="Times New Roman" w:hAnsi="Times New Roman"/>
          <w:b/>
          <w:sz w:val="36"/>
          <w:szCs w:val="36"/>
        </w:rPr>
      </w:pPr>
      <w:r>
        <w:rPr>
          <w:rFonts w:hint="eastAsia" w:ascii="Times New Roman" w:hAnsi="Times New Roman" w:eastAsia="仿宋"/>
          <w:b/>
          <w:color w:val="000000"/>
          <w:sz w:val="36"/>
          <w:szCs w:val="36"/>
        </w:rPr>
        <w:t>（以最终签署版本为准）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2"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2"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pPr>
        <w:adjustRightInd w:val="0"/>
        <w:snapToGrid w:val="0"/>
        <w:spacing w:line="360" w:lineRule="auto"/>
        <w:ind w:firstLine="1121" w:firstLineChars="400"/>
        <w:jc w:val="left"/>
        <w:rPr>
          <w:rFonts w:ascii="宋体" w:hAnsi="宋体"/>
          <w:b/>
          <w:sz w:val="28"/>
          <w:szCs w:val="36"/>
        </w:rPr>
      </w:pPr>
    </w:p>
    <w:p>
      <w:pPr>
        <w:adjustRightInd w:val="0"/>
        <w:snapToGrid w:val="0"/>
        <w:spacing w:line="360" w:lineRule="auto"/>
        <w:ind w:firstLine="1682" w:firstLineChars="600"/>
        <w:jc w:val="left"/>
        <w:rPr>
          <w:rFonts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pPr>
        <w:spacing w:line="520" w:lineRule="exact"/>
        <w:rPr>
          <w:rFonts w:ascii="宋体" w:hAnsi="宋体" w:eastAsia="宋体" w:cs="宋体"/>
          <w:sz w:val="22"/>
        </w:rPr>
        <w:sectPr>
          <w:pgSz w:w="11906" w:h="16838"/>
          <w:pgMar w:top="1440" w:right="1418" w:bottom="1440" w:left="1418" w:header="851" w:footer="992" w:gutter="0"/>
          <w:cols w:space="720" w:num="1"/>
          <w:docGrid w:type="lines" w:linePitch="312" w:charSpace="0"/>
        </w:sectPr>
      </w:pPr>
    </w:p>
    <w:p>
      <w:pPr>
        <w:spacing w:line="520" w:lineRule="exact"/>
        <w:rPr>
          <w:rFonts w:ascii="宋体" w:hAnsi="宋体" w:eastAsia="宋体" w:cs="宋体"/>
          <w:sz w:val="22"/>
        </w:rPr>
      </w:pPr>
      <w:r>
        <w:rPr>
          <w:rFonts w:hint="eastAsia" w:ascii="宋体" w:hAnsi="宋体" w:eastAsia="宋体" w:cs="宋体"/>
          <w:sz w:val="22"/>
        </w:rPr>
        <w:t>甲方（需方）：中国重汽集团济南动力有限公司</w:t>
      </w:r>
    </w:p>
    <w:p>
      <w:pPr>
        <w:spacing w:line="520" w:lineRule="exact"/>
        <w:rPr>
          <w:rFonts w:ascii="宋体" w:hAnsi="宋体" w:eastAsia="宋体" w:cs="宋体"/>
          <w:sz w:val="22"/>
        </w:rPr>
      </w:pPr>
    </w:p>
    <w:p>
      <w:pPr>
        <w:spacing w:line="520" w:lineRule="exact"/>
        <w:rPr>
          <w:rFonts w:ascii="宋体" w:hAnsi="宋体" w:eastAsia="宋体" w:cs="宋体"/>
          <w:sz w:val="22"/>
        </w:rPr>
      </w:pPr>
      <w:r>
        <w:rPr>
          <w:rFonts w:hint="eastAsia" w:ascii="宋体" w:hAnsi="宋体" w:eastAsia="宋体" w:cs="宋体"/>
          <w:sz w:val="22"/>
        </w:rPr>
        <w:t>乙方（供方）：</w:t>
      </w:r>
      <w:r>
        <w:rPr>
          <w:rFonts w:hint="eastAsia" w:ascii="宋体" w:hAnsi="宋体" w:eastAsia="宋体" w:cs="宋体"/>
          <w:sz w:val="22"/>
          <w:u w:val="single"/>
        </w:rPr>
        <w:t xml:space="preserve">                         </w:t>
      </w:r>
      <w:r>
        <w:rPr>
          <w:rFonts w:hint="eastAsia" w:ascii="宋体" w:hAnsi="宋体" w:eastAsia="宋体" w:cs="宋体"/>
          <w:sz w:val="22"/>
        </w:rPr>
        <w:t xml:space="preserve"> </w:t>
      </w:r>
    </w:p>
    <w:p>
      <w:pPr>
        <w:spacing w:line="520" w:lineRule="exact"/>
        <w:rPr>
          <w:rFonts w:ascii="宋体" w:hAnsi="宋体" w:eastAsia="宋体" w:cs="宋体"/>
          <w:sz w:val="22"/>
        </w:rPr>
      </w:pPr>
    </w:p>
    <w:p>
      <w:pPr>
        <w:spacing w:line="520" w:lineRule="exact"/>
        <w:ind w:firstLine="440" w:firstLineChars="200"/>
        <w:rPr>
          <w:rFonts w:ascii="宋体" w:hAnsi="宋体" w:eastAsia="宋体" w:cs="宋体"/>
          <w:sz w:val="22"/>
        </w:rPr>
      </w:pPr>
      <w:r>
        <w:rPr>
          <w:rFonts w:hint="eastAsia" w:ascii="宋体" w:hAnsi="宋体" w:eastAsia="宋体" w:cs="宋体"/>
          <w:sz w:val="22"/>
        </w:rPr>
        <w:t>现双方本着友好协商、真诚合作、互惠双赢的原则，就空调过滤器采购事宜达成如下协议：</w:t>
      </w:r>
    </w:p>
    <w:p>
      <w:pPr>
        <w:spacing w:line="520" w:lineRule="exact"/>
        <w:ind w:firstLine="600"/>
        <w:rPr>
          <w:rFonts w:ascii="宋体" w:hAnsi="宋体" w:eastAsia="宋体" w:cs="宋体"/>
          <w:sz w:val="22"/>
        </w:rPr>
      </w:pPr>
    </w:p>
    <w:p>
      <w:pPr>
        <w:numPr>
          <w:ilvl w:val="0"/>
          <w:numId w:val="7"/>
        </w:numPr>
        <w:spacing w:line="520" w:lineRule="exact"/>
        <w:rPr>
          <w:rFonts w:ascii="宋体" w:hAnsi="宋体" w:eastAsia="宋体" w:cs="宋体"/>
          <w:b/>
          <w:bCs/>
          <w:sz w:val="20"/>
          <w:szCs w:val="20"/>
        </w:rPr>
      </w:pPr>
      <w:r>
        <w:rPr>
          <w:rFonts w:hint="eastAsia" w:ascii="宋体" w:hAnsi="宋体" w:eastAsia="宋体" w:cs="宋体"/>
          <w:b/>
          <w:bCs/>
          <w:sz w:val="20"/>
          <w:szCs w:val="20"/>
        </w:rPr>
        <w:t>供货种类：</w:t>
      </w:r>
    </w:p>
    <w:p>
      <w:pPr>
        <w:spacing w:line="520" w:lineRule="exact"/>
        <w:rPr>
          <w:rFonts w:ascii="宋体" w:hAnsi="宋体" w:eastAsia="宋体" w:cs="宋体"/>
          <w:sz w:val="20"/>
          <w:szCs w:val="20"/>
        </w:rPr>
      </w:pPr>
      <w:r>
        <w:rPr>
          <w:rFonts w:hint="eastAsia" w:ascii="宋体" w:hAnsi="宋体" w:eastAsia="宋体" w:cs="宋体"/>
          <w:sz w:val="20"/>
          <w:szCs w:val="20"/>
        </w:rPr>
        <w:t>供货范围是在乙方正常经营范围内的能满足甲方日常办公和试验所需的各类空调过滤器（详见附表）。甲方可根据自己的需要选择乙方产品。</w:t>
      </w:r>
    </w:p>
    <w:p>
      <w:pPr>
        <w:spacing w:line="520" w:lineRule="exact"/>
        <w:rPr>
          <w:rFonts w:ascii="宋体" w:hAnsi="宋体" w:eastAsia="宋体" w:cs="宋体"/>
          <w:sz w:val="20"/>
          <w:szCs w:val="20"/>
        </w:rPr>
      </w:pPr>
    </w:p>
    <w:p>
      <w:pPr>
        <w:numPr>
          <w:ilvl w:val="0"/>
          <w:numId w:val="7"/>
        </w:numPr>
        <w:spacing w:line="520" w:lineRule="exact"/>
        <w:rPr>
          <w:rFonts w:ascii="宋体" w:hAnsi="宋体" w:eastAsia="宋体" w:cs="宋体"/>
          <w:b/>
          <w:bCs/>
          <w:sz w:val="20"/>
          <w:szCs w:val="20"/>
        </w:rPr>
      </w:pPr>
      <w:r>
        <w:rPr>
          <w:rFonts w:hint="eastAsia" w:ascii="宋体" w:hAnsi="宋体" w:eastAsia="宋体" w:cs="宋体"/>
          <w:b/>
          <w:bCs/>
          <w:sz w:val="20"/>
          <w:szCs w:val="20"/>
        </w:rPr>
        <w:t>供货价格：</w:t>
      </w:r>
    </w:p>
    <w:p>
      <w:pPr>
        <w:spacing w:line="520" w:lineRule="exact"/>
        <w:rPr>
          <w:rFonts w:ascii="宋体" w:hAnsi="宋体" w:eastAsia="宋体" w:cs="宋体"/>
          <w:sz w:val="20"/>
          <w:szCs w:val="20"/>
        </w:rPr>
      </w:pPr>
      <w:r>
        <w:rPr>
          <w:rFonts w:hint="eastAsia" w:ascii="宋体" w:hAnsi="宋体" w:eastAsia="宋体" w:cs="宋体"/>
          <w:sz w:val="20"/>
          <w:szCs w:val="20"/>
        </w:rPr>
        <w:t>严格执行本协议附表中确定的空调过滤器价格。因市场变化带来的有关空调过滤器价格下调，乙方应及时通知甲方相应下调供货价格，合同期内不得上调价格。</w:t>
      </w:r>
    </w:p>
    <w:p>
      <w:pPr>
        <w:spacing w:line="520" w:lineRule="exact"/>
        <w:rPr>
          <w:rFonts w:ascii="宋体" w:hAnsi="宋体" w:eastAsia="宋体" w:cs="宋体"/>
          <w:sz w:val="20"/>
          <w:szCs w:val="20"/>
        </w:rPr>
      </w:pPr>
      <w:r>
        <w:rPr>
          <w:rFonts w:hint="eastAsia" w:ascii="宋体" w:hAnsi="宋体" w:eastAsia="宋体" w:cs="宋体"/>
          <w:sz w:val="20"/>
          <w:szCs w:val="20"/>
        </w:rPr>
        <w:t>乙方保证其提供给甲方的相同规格的产品价格（包括附件中未包含的产品），不高于同等条件下乙方提供给其他客户的价格。</w:t>
      </w:r>
    </w:p>
    <w:p>
      <w:pPr>
        <w:spacing w:line="520" w:lineRule="exact"/>
        <w:rPr>
          <w:rFonts w:ascii="宋体" w:hAnsi="宋体" w:eastAsia="宋体" w:cs="宋体"/>
          <w:sz w:val="20"/>
          <w:szCs w:val="20"/>
        </w:rPr>
      </w:pPr>
    </w:p>
    <w:p>
      <w:pPr>
        <w:spacing w:line="520" w:lineRule="exact"/>
        <w:rPr>
          <w:rFonts w:ascii="宋体" w:hAnsi="宋体" w:eastAsia="宋体" w:cs="宋体"/>
          <w:b/>
          <w:bCs/>
          <w:sz w:val="20"/>
          <w:szCs w:val="20"/>
        </w:rPr>
      </w:pPr>
      <w:r>
        <w:rPr>
          <w:rFonts w:hint="eastAsia" w:ascii="宋体" w:hAnsi="宋体" w:eastAsia="宋体" w:cs="宋体"/>
          <w:b/>
          <w:bCs/>
          <w:sz w:val="20"/>
          <w:szCs w:val="20"/>
        </w:rPr>
        <w:t>第三条 供货方式</w:t>
      </w:r>
    </w:p>
    <w:p>
      <w:pPr>
        <w:spacing w:line="520" w:lineRule="exact"/>
        <w:rPr>
          <w:rFonts w:ascii="宋体" w:hAnsi="宋体" w:eastAsia="宋体" w:cs="宋体"/>
          <w:sz w:val="20"/>
          <w:szCs w:val="20"/>
        </w:rPr>
      </w:pPr>
      <w:r>
        <w:rPr>
          <w:rFonts w:hint="eastAsia" w:ascii="宋体" w:hAnsi="宋体" w:eastAsia="宋体" w:cs="宋体"/>
          <w:sz w:val="20"/>
          <w:szCs w:val="20"/>
        </w:rPr>
        <w:t>甲方根据需求向乙方下发需求通知，乙方按照通知要求的空调过滤器的种类、数量、型号、时间等送达指定地点。</w:t>
      </w:r>
    </w:p>
    <w:p>
      <w:pPr>
        <w:spacing w:line="520" w:lineRule="exact"/>
        <w:rPr>
          <w:rFonts w:ascii="宋体" w:hAnsi="宋体" w:eastAsia="宋体" w:cs="宋体"/>
          <w:sz w:val="20"/>
          <w:szCs w:val="20"/>
        </w:rPr>
      </w:pPr>
    </w:p>
    <w:p>
      <w:pPr>
        <w:spacing w:line="520" w:lineRule="exact"/>
        <w:rPr>
          <w:rFonts w:ascii="宋体" w:hAnsi="宋体" w:eastAsia="宋体" w:cs="宋体"/>
          <w:b/>
          <w:bCs/>
          <w:sz w:val="20"/>
          <w:szCs w:val="20"/>
        </w:rPr>
      </w:pPr>
      <w:r>
        <w:rPr>
          <w:rFonts w:hint="eastAsia" w:ascii="宋体" w:hAnsi="宋体" w:eastAsia="宋体" w:cs="宋体"/>
          <w:b/>
          <w:bCs/>
          <w:sz w:val="20"/>
          <w:szCs w:val="20"/>
        </w:rPr>
        <w:t>第四条 结算：</w:t>
      </w:r>
    </w:p>
    <w:p>
      <w:pPr>
        <w:spacing w:line="520" w:lineRule="exact"/>
        <w:rPr>
          <w:rFonts w:ascii="宋体" w:hAnsi="宋体" w:eastAsia="宋体" w:cs="宋体"/>
          <w:sz w:val="20"/>
          <w:szCs w:val="20"/>
        </w:rPr>
      </w:pPr>
      <w:r>
        <w:rPr>
          <w:rFonts w:hint="eastAsia" w:ascii="宋体" w:hAnsi="宋体" w:eastAsia="宋体" w:cs="宋体"/>
          <w:sz w:val="20"/>
          <w:szCs w:val="20"/>
        </w:rPr>
        <w:t>1、乙方供货后经甲方验收合格，甲方根据验收确定的数量和本合同约定的单价作为结算依据，在【】天内结算货款。</w:t>
      </w:r>
    </w:p>
    <w:p>
      <w:pPr>
        <w:spacing w:line="520" w:lineRule="exact"/>
        <w:rPr>
          <w:rFonts w:ascii="宋体" w:hAnsi="宋体" w:eastAsia="宋体" w:cs="宋体"/>
          <w:sz w:val="20"/>
          <w:szCs w:val="20"/>
        </w:rPr>
      </w:pPr>
      <w:r>
        <w:rPr>
          <w:rFonts w:hint="eastAsia" w:ascii="宋体" w:hAnsi="宋体" w:eastAsia="宋体" w:cs="宋体"/>
          <w:sz w:val="20"/>
          <w:szCs w:val="20"/>
        </w:rPr>
        <w:t>2、结款时乙方必须提供符合甲方要求的增值税发票。</w:t>
      </w:r>
    </w:p>
    <w:p>
      <w:pPr>
        <w:spacing w:line="520" w:lineRule="exact"/>
        <w:rPr>
          <w:rFonts w:ascii="宋体" w:hAnsi="宋体" w:eastAsia="宋体" w:cs="宋体"/>
          <w:sz w:val="20"/>
          <w:szCs w:val="20"/>
        </w:rPr>
      </w:pPr>
    </w:p>
    <w:p>
      <w:pPr>
        <w:numPr>
          <w:ilvl w:val="0"/>
          <w:numId w:val="8"/>
        </w:numPr>
        <w:spacing w:line="520" w:lineRule="exact"/>
        <w:rPr>
          <w:rFonts w:ascii="宋体" w:hAnsi="宋体" w:eastAsia="宋体" w:cs="宋体"/>
          <w:b/>
          <w:bCs/>
          <w:sz w:val="20"/>
          <w:szCs w:val="20"/>
        </w:rPr>
      </w:pPr>
      <w:r>
        <w:rPr>
          <w:rFonts w:hint="eastAsia" w:ascii="宋体" w:hAnsi="宋体" w:eastAsia="宋体" w:cs="宋体"/>
          <w:b/>
          <w:bCs/>
          <w:sz w:val="20"/>
          <w:szCs w:val="20"/>
        </w:rPr>
        <w:t>送货承诺：</w:t>
      </w:r>
    </w:p>
    <w:p>
      <w:pPr>
        <w:spacing w:line="520" w:lineRule="exact"/>
        <w:rPr>
          <w:rFonts w:ascii="宋体" w:hAnsi="宋体" w:eastAsia="宋体" w:cs="宋体"/>
          <w:sz w:val="20"/>
          <w:szCs w:val="20"/>
        </w:rPr>
      </w:pPr>
      <w:r>
        <w:rPr>
          <w:rFonts w:hint="eastAsia" w:ascii="宋体" w:hAnsi="宋体" w:eastAsia="宋体" w:cs="宋体"/>
          <w:sz w:val="20"/>
          <w:szCs w:val="20"/>
        </w:rPr>
        <w:t>乙方承诺，接到甲方的需求电话，最迟【】小时免费送到具体指定地点，双方进行验收确认。</w:t>
      </w:r>
    </w:p>
    <w:p>
      <w:pPr>
        <w:spacing w:line="520" w:lineRule="exact"/>
        <w:rPr>
          <w:rFonts w:ascii="宋体" w:hAnsi="宋体" w:eastAsia="宋体" w:cs="宋体"/>
          <w:sz w:val="20"/>
          <w:szCs w:val="20"/>
        </w:rPr>
      </w:pPr>
    </w:p>
    <w:p>
      <w:pPr>
        <w:spacing w:line="520" w:lineRule="exact"/>
        <w:rPr>
          <w:rFonts w:ascii="宋体" w:hAnsi="宋体" w:eastAsia="宋体" w:cs="宋体"/>
          <w:b/>
          <w:bCs/>
          <w:sz w:val="20"/>
          <w:szCs w:val="20"/>
        </w:rPr>
      </w:pPr>
      <w:r>
        <w:rPr>
          <w:rFonts w:hint="eastAsia" w:ascii="宋体" w:hAnsi="宋体" w:eastAsia="宋体" w:cs="宋体"/>
          <w:b/>
          <w:bCs/>
          <w:sz w:val="20"/>
          <w:szCs w:val="20"/>
        </w:rPr>
        <w:t>第六条 质量保证和售后服务：</w:t>
      </w:r>
    </w:p>
    <w:p>
      <w:pPr>
        <w:spacing w:line="520" w:lineRule="exact"/>
        <w:rPr>
          <w:rFonts w:ascii="宋体" w:hAnsi="宋体" w:eastAsia="宋体" w:cs="宋体"/>
          <w:sz w:val="20"/>
          <w:szCs w:val="20"/>
        </w:rPr>
      </w:pPr>
      <w:r>
        <w:rPr>
          <w:rFonts w:hint="eastAsia" w:ascii="宋体" w:hAnsi="宋体" w:eastAsia="宋体" w:cs="宋体"/>
          <w:sz w:val="20"/>
          <w:szCs w:val="20"/>
        </w:rPr>
        <w:t>1、乙方保证交付甲方的空调过滤器符合国家及行业的相关规定，确保是全新的原装正品。否则，乙方需向甲方赔偿同等数量、同品牌原装正品价格的两倍作为违约金。因乙方产品问题对甲方及甲方员工造成人身、财产损失的，乙方承担全部责任。</w:t>
      </w:r>
    </w:p>
    <w:p>
      <w:pPr>
        <w:spacing w:line="520" w:lineRule="exact"/>
        <w:rPr>
          <w:rFonts w:ascii="宋体" w:hAnsi="宋体" w:eastAsia="宋体" w:cs="宋体"/>
          <w:sz w:val="20"/>
          <w:szCs w:val="20"/>
        </w:rPr>
      </w:pPr>
      <w:r>
        <w:rPr>
          <w:rFonts w:hint="eastAsia" w:ascii="宋体" w:hAnsi="宋体" w:eastAsia="宋体" w:cs="宋体"/>
          <w:sz w:val="20"/>
          <w:szCs w:val="20"/>
        </w:rPr>
        <w:t>2、对于乙方所提供的空调过滤器，甲方使用时发现有质量问题，乙方应在甲方要求的时间内无条件予以免费调换或退货。</w:t>
      </w:r>
    </w:p>
    <w:p>
      <w:pPr>
        <w:spacing w:line="520" w:lineRule="exact"/>
        <w:rPr>
          <w:rFonts w:ascii="宋体" w:hAnsi="宋体" w:eastAsia="宋体" w:cs="宋体"/>
          <w:sz w:val="20"/>
          <w:szCs w:val="20"/>
        </w:rPr>
      </w:pPr>
      <w:r>
        <w:rPr>
          <w:rFonts w:hint="eastAsia" w:ascii="宋体" w:hAnsi="宋体" w:eastAsia="宋体" w:cs="宋体"/>
          <w:sz w:val="20"/>
          <w:szCs w:val="20"/>
        </w:rPr>
        <w:t>4、乙方保证其提供的本合同及附件所涉及的空调过滤器已获生产厂家正式授权，且生产厂家对该空调过滤器拥有专有的、合法的知识产权或具有合法的来源，如在有关知识产权中存在第三人的诉争，乙方承担全部责任并赔偿给甲方造成的全部损失。</w:t>
      </w:r>
    </w:p>
    <w:p>
      <w:pPr>
        <w:spacing w:line="520" w:lineRule="exact"/>
        <w:rPr>
          <w:rFonts w:ascii="宋体" w:hAnsi="宋体" w:eastAsia="宋体" w:cs="宋体"/>
          <w:sz w:val="20"/>
          <w:szCs w:val="20"/>
        </w:rPr>
      </w:pPr>
    </w:p>
    <w:p>
      <w:pPr>
        <w:spacing w:line="520" w:lineRule="exact"/>
        <w:rPr>
          <w:rFonts w:ascii="宋体" w:hAnsi="宋体" w:eastAsia="宋体" w:cs="宋体"/>
          <w:b/>
          <w:bCs/>
          <w:sz w:val="20"/>
          <w:szCs w:val="20"/>
        </w:rPr>
      </w:pPr>
      <w:r>
        <w:rPr>
          <w:rFonts w:hint="eastAsia" w:ascii="宋体" w:hAnsi="宋体" w:eastAsia="宋体" w:cs="宋体"/>
          <w:b/>
          <w:bCs/>
          <w:sz w:val="20"/>
          <w:szCs w:val="20"/>
        </w:rPr>
        <w:t>第七条 违约责任：</w:t>
      </w:r>
    </w:p>
    <w:p>
      <w:pPr>
        <w:spacing w:line="520" w:lineRule="exact"/>
        <w:rPr>
          <w:rFonts w:ascii="宋体" w:hAnsi="宋体" w:eastAsia="宋体" w:cs="宋体"/>
          <w:sz w:val="20"/>
          <w:szCs w:val="20"/>
        </w:rPr>
      </w:pPr>
      <w:r>
        <w:rPr>
          <w:rFonts w:hint="eastAsia" w:ascii="宋体" w:hAnsi="宋体" w:eastAsia="宋体" w:cs="宋体"/>
          <w:sz w:val="20"/>
          <w:szCs w:val="20"/>
        </w:rPr>
        <w:t>乙方在合同期内，如果出现违约行为或因质量、价格、服务等问题被甲方累计投诉三次以上，甲方有权终止本合同，另选他家，同时乙方应当赔偿因此给甲方带来的损失。</w:t>
      </w:r>
    </w:p>
    <w:p>
      <w:pPr>
        <w:spacing w:line="520" w:lineRule="exact"/>
        <w:rPr>
          <w:rFonts w:ascii="宋体" w:hAnsi="宋体" w:eastAsia="宋体" w:cs="宋体"/>
          <w:sz w:val="20"/>
          <w:szCs w:val="20"/>
        </w:rPr>
      </w:pPr>
    </w:p>
    <w:p>
      <w:pPr>
        <w:spacing w:line="520" w:lineRule="exact"/>
        <w:rPr>
          <w:rFonts w:ascii="宋体" w:hAnsi="宋体" w:eastAsia="宋体" w:cs="宋体"/>
          <w:b/>
          <w:bCs/>
          <w:sz w:val="20"/>
          <w:szCs w:val="20"/>
        </w:rPr>
      </w:pPr>
      <w:r>
        <w:rPr>
          <w:rFonts w:hint="eastAsia" w:ascii="宋体" w:hAnsi="宋体" w:eastAsia="宋体" w:cs="宋体"/>
          <w:b/>
          <w:bCs/>
          <w:sz w:val="20"/>
          <w:szCs w:val="20"/>
        </w:rPr>
        <w:t>第八条 争议解决：</w:t>
      </w:r>
    </w:p>
    <w:p>
      <w:pPr>
        <w:spacing w:line="520" w:lineRule="exact"/>
        <w:rPr>
          <w:rFonts w:ascii="宋体" w:hAnsi="宋体" w:eastAsia="宋体" w:cs="宋体"/>
          <w:sz w:val="20"/>
          <w:szCs w:val="20"/>
        </w:rPr>
      </w:pPr>
      <w:r>
        <w:rPr>
          <w:rFonts w:hint="eastAsia" w:ascii="宋体" w:hAnsi="宋体" w:eastAsia="宋体" w:cs="宋体"/>
          <w:sz w:val="20"/>
          <w:szCs w:val="20"/>
        </w:rPr>
        <w:t>合同履行过程中若发生争议，双方协商解决，协商不成，可向甲方所在地人民法院起诉。</w:t>
      </w:r>
    </w:p>
    <w:p>
      <w:pPr>
        <w:spacing w:line="520" w:lineRule="exact"/>
        <w:rPr>
          <w:rFonts w:ascii="宋体" w:hAnsi="宋体" w:eastAsia="宋体" w:cs="宋体"/>
          <w:sz w:val="20"/>
          <w:szCs w:val="20"/>
        </w:rPr>
      </w:pPr>
    </w:p>
    <w:p>
      <w:pPr>
        <w:spacing w:line="520" w:lineRule="exact"/>
        <w:rPr>
          <w:rFonts w:ascii="宋体" w:hAnsi="宋体" w:eastAsia="宋体" w:cs="宋体"/>
          <w:b/>
          <w:bCs/>
          <w:sz w:val="20"/>
          <w:szCs w:val="20"/>
        </w:rPr>
      </w:pPr>
      <w:r>
        <w:rPr>
          <w:rFonts w:hint="eastAsia" w:ascii="宋体" w:hAnsi="宋体" w:eastAsia="宋体" w:cs="宋体"/>
          <w:b/>
          <w:bCs/>
          <w:sz w:val="20"/>
          <w:szCs w:val="20"/>
        </w:rPr>
        <w:t xml:space="preserve">第九条 其他事宜： </w:t>
      </w:r>
    </w:p>
    <w:p>
      <w:pPr>
        <w:spacing w:line="520" w:lineRule="exact"/>
        <w:rPr>
          <w:rFonts w:ascii="宋体" w:hAnsi="宋体" w:eastAsia="宋体" w:cs="宋体"/>
          <w:sz w:val="20"/>
          <w:szCs w:val="20"/>
        </w:rPr>
      </w:pPr>
      <w:r>
        <w:rPr>
          <w:rFonts w:hint="eastAsia" w:ascii="宋体" w:hAnsi="宋体" w:eastAsia="宋体" w:cs="宋体"/>
          <w:sz w:val="20"/>
          <w:szCs w:val="20"/>
        </w:rPr>
        <w:t>1、本合同双方签署后生效。</w:t>
      </w:r>
    </w:p>
    <w:p>
      <w:pPr>
        <w:spacing w:line="520" w:lineRule="exact"/>
        <w:rPr>
          <w:rFonts w:ascii="宋体" w:hAnsi="宋体" w:eastAsia="宋体" w:cs="宋体"/>
          <w:sz w:val="20"/>
          <w:szCs w:val="20"/>
        </w:rPr>
      </w:pPr>
      <w:r>
        <w:rPr>
          <w:rFonts w:hint="eastAsia" w:ascii="宋体" w:hAnsi="宋体" w:eastAsia="宋体" w:cs="宋体"/>
          <w:sz w:val="20"/>
          <w:szCs w:val="20"/>
        </w:rPr>
        <w:t>2、本合同有效期一年，自   年 月 日至  年 月 日。</w:t>
      </w:r>
    </w:p>
    <w:p>
      <w:pPr>
        <w:spacing w:line="520" w:lineRule="exact"/>
        <w:rPr>
          <w:rFonts w:ascii="宋体" w:hAnsi="宋体" w:eastAsia="宋体" w:cs="宋体"/>
          <w:sz w:val="20"/>
          <w:szCs w:val="20"/>
        </w:rPr>
      </w:pPr>
      <w:r>
        <w:rPr>
          <w:rFonts w:hint="eastAsia" w:ascii="宋体" w:hAnsi="宋体" w:eastAsia="宋体" w:cs="宋体"/>
          <w:sz w:val="20"/>
          <w:szCs w:val="20"/>
        </w:rPr>
        <w:t>3、合同之未尽事宜双方协商解决。</w:t>
      </w:r>
    </w:p>
    <w:p>
      <w:pPr>
        <w:spacing w:line="520" w:lineRule="exact"/>
        <w:rPr>
          <w:rFonts w:ascii="宋体" w:hAnsi="宋体" w:eastAsia="宋体" w:cs="宋体"/>
          <w:sz w:val="20"/>
          <w:szCs w:val="20"/>
        </w:rPr>
      </w:pPr>
      <w:r>
        <w:rPr>
          <w:rFonts w:hint="eastAsia" w:ascii="宋体" w:hAnsi="宋体" w:eastAsia="宋体" w:cs="宋体"/>
          <w:sz w:val="20"/>
          <w:szCs w:val="20"/>
        </w:rPr>
        <w:t>4、供货附表作为合同附件，与合同具有同等的法律效力。</w:t>
      </w:r>
    </w:p>
    <w:p>
      <w:pPr>
        <w:spacing w:line="520" w:lineRule="exact"/>
        <w:rPr>
          <w:rFonts w:ascii="宋体" w:hAnsi="宋体" w:eastAsia="宋体" w:cs="宋体"/>
          <w:sz w:val="20"/>
          <w:szCs w:val="20"/>
        </w:rPr>
      </w:pPr>
      <w:r>
        <w:rPr>
          <w:rFonts w:hint="eastAsia" w:ascii="宋体" w:hAnsi="宋体" w:eastAsia="宋体" w:cs="宋体"/>
          <w:sz w:val="20"/>
          <w:szCs w:val="20"/>
        </w:rPr>
        <w:t>5、本合同一式肆份，甲乙双方各持贰份。</w:t>
      </w:r>
    </w:p>
    <w:p>
      <w:pPr>
        <w:spacing w:line="520" w:lineRule="exact"/>
        <w:ind w:firstLine="600"/>
        <w:rPr>
          <w:rFonts w:ascii="仿宋_GB2312" w:hAnsi="华文仿宋" w:eastAsia="仿宋_GB2312"/>
          <w:sz w:val="28"/>
          <w:szCs w:val="28"/>
        </w:rPr>
      </w:pPr>
    </w:p>
    <w:p>
      <w:pPr>
        <w:spacing w:line="520" w:lineRule="exact"/>
        <w:ind w:firstLine="600"/>
        <w:rPr>
          <w:rFonts w:ascii="仿宋_GB2312" w:hAnsi="华文仿宋" w:eastAsia="仿宋_GB2312"/>
          <w:sz w:val="28"/>
          <w:szCs w:val="28"/>
        </w:rPr>
      </w:pPr>
    </w:p>
    <w:p>
      <w:pPr>
        <w:widowControl/>
        <w:adjustRightInd w:val="0"/>
        <w:snapToGrid w:val="0"/>
        <w:spacing w:line="360" w:lineRule="auto"/>
        <w:jc w:val="left"/>
        <w:rPr>
          <w:rFonts w:ascii="宋体" w:hAnsi="宋体"/>
          <w:snapToGrid w:val="0"/>
          <w:kern w:val="0"/>
          <w:sz w:val="20"/>
          <w:szCs w:val="20"/>
          <w:lang w:eastAsia="zh-Hans"/>
        </w:rPr>
      </w:pPr>
      <w:r>
        <w:rPr>
          <w:rFonts w:hint="eastAsia" w:ascii="宋体" w:hAnsi="宋体"/>
          <w:snapToGrid w:val="0"/>
          <w:kern w:val="0"/>
          <w:sz w:val="20"/>
          <w:szCs w:val="20"/>
          <w:lang w:eastAsia="zh-Hans"/>
        </w:rPr>
        <w:t>甲方</w:t>
      </w:r>
      <w:r>
        <w:rPr>
          <w:rFonts w:hint="eastAsia" w:ascii="宋体" w:hAnsi="宋体"/>
          <w:snapToGrid w:val="0"/>
          <w:kern w:val="0"/>
          <w:sz w:val="20"/>
          <w:szCs w:val="20"/>
        </w:rPr>
        <w:t>（盖章）</w:t>
      </w:r>
      <w:r>
        <w:rPr>
          <w:rFonts w:hint="eastAsia" w:ascii="宋体" w:hAnsi="宋体"/>
          <w:snapToGrid w:val="0"/>
          <w:kern w:val="0"/>
          <w:sz w:val="20"/>
          <w:szCs w:val="20"/>
          <w:lang w:eastAsia="zh-Hans"/>
        </w:rPr>
        <w:t xml:space="preserve">：                    </w:t>
      </w:r>
      <w:r>
        <w:rPr>
          <w:rFonts w:hint="eastAsia" w:ascii="宋体" w:hAnsi="宋体"/>
          <w:snapToGrid w:val="0"/>
          <w:kern w:val="0"/>
          <w:sz w:val="20"/>
          <w:szCs w:val="20"/>
        </w:rPr>
        <w:t xml:space="preserve">           </w:t>
      </w:r>
      <w:r>
        <w:rPr>
          <w:rFonts w:hint="eastAsia" w:ascii="宋体" w:hAnsi="宋体"/>
          <w:snapToGrid w:val="0"/>
          <w:kern w:val="0"/>
          <w:sz w:val="20"/>
          <w:szCs w:val="20"/>
          <w:lang w:eastAsia="zh-Hans"/>
        </w:rPr>
        <w:t>乙方</w:t>
      </w:r>
      <w:r>
        <w:rPr>
          <w:rFonts w:hint="eastAsia" w:ascii="宋体" w:hAnsi="宋体"/>
          <w:snapToGrid w:val="0"/>
          <w:kern w:val="0"/>
          <w:sz w:val="20"/>
          <w:szCs w:val="20"/>
        </w:rPr>
        <w:t>（盖章）</w:t>
      </w:r>
      <w:r>
        <w:rPr>
          <w:rFonts w:hint="eastAsia" w:ascii="宋体" w:hAnsi="宋体"/>
          <w:snapToGrid w:val="0"/>
          <w:kern w:val="0"/>
          <w:sz w:val="20"/>
          <w:szCs w:val="20"/>
          <w:lang w:eastAsia="zh-Hans"/>
        </w:rPr>
        <w:t>：</w:t>
      </w:r>
    </w:p>
    <w:p>
      <w:pPr>
        <w:widowControl/>
        <w:adjustRightInd w:val="0"/>
        <w:snapToGrid w:val="0"/>
        <w:spacing w:line="360" w:lineRule="auto"/>
        <w:jc w:val="left"/>
        <w:rPr>
          <w:rFonts w:ascii="宋体" w:hAnsi="宋体" w:eastAsia="宋体" w:cs="Times New Roman"/>
          <w:snapToGrid w:val="0"/>
          <w:color w:val="000000"/>
          <w:kern w:val="0"/>
          <w:sz w:val="20"/>
          <w:szCs w:val="20"/>
          <w:lang w:eastAsia="zh-Hans"/>
        </w:rPr>
      </w:pPr>
      <w:r>
        <w:rPr>
          <w:rFonts w:ascii="宋体" w:hAnsi="宋体" w:eastAsia="宋体" w:cs="Times New Roman"/>
          <w:snapToGrid w:val="0"/>
          <w:color w:val="000000"/>
          <w:kern w:val="0"/>
          <w:sz w:val="20"/>
          <w:szCs w:val="20"/>
          <w:lang w:eastAsia="zh-Hans"/>
        </w:rPr>
        <w:t xml:space="preserve">法定代表人或代理人（签字）：         </w:t>
      </w:r>
      <w:r>
        <w:rPr>
          <w:rFonts w:ascii="宋体" w:hAnsi="宋体" w:eastAsia="宋体" w:cs="Times New Roman"/>
          <w:snapToGrid w:val="0"/>
          <w:kern w:val="0"/>
          <w:sz w:val="20"/>
          <w:szCs w:val="20"/>
          <w:lang w:eastAsia="zh-Hans"/>
        </w:rPr>
        <w:t xml:space="preserve">       </w:t>
      </w:r>
      <w:r>
        <w:rPr>
          <w:rFonts w:ascii="宋体" w:hAnsi="宋体" w:eastAsia="宋体" w:cs="Times New Roman"/>
          <w:snapToGrid w:val="0"/>
          <w:color w:val="000000"/>
          <w:kern w:val="0"/>
          <w:sz w:val="20"/>
          <w:szCs w:val="20"/>
          <w:lang w:eastAsia="zh-Hans"/>
        </w:rPr>
        <w:t xml:space="preserve"> 法定代表人或代理人（签字）：</w:t>
      </w:r>
    </w:p>
    <w:p>
      <w:pPr>
        <w:widowControl/>
        <w:adjustRightInd w:val="0"/>
        <w:snapToGrid w:val="0"/>
        <w:spacing w:line="360" w:lineRule="auto"/>
        <w:jc w:val="left"/>
        <w:rPr>
          <w:rFonts w:ascii="宋体" w:hAnsi="宋体" w:eastAsia="宋体" w:cs="Times New Roman"/>
          <w:snapToGrid w:val="0"/>
          <w:color w:val="000000"/>
          <w:kern w:val="0"/>
          <w:sz w:val="20"/>
          <w:szCs w:val="20"/>
          <w:lang w:eastAsia="zh-Hans"/>
        </w:rPr>
      </w:pPr>
      <w:r>
        <w:rPr>
          <w:rFonts w:ascii="宋体" w:hAnsi="宋体" w:eastAsia="宋体" w:cs="Times New Roman"/>
          <w:snapToGrid w:val="0"/>
          <w:color w:val="000000"/>
          <w:kern w:val="0"/>
          <w:sz w:val="20"/>
          <w:szCs w:val="20"/>
          <w:lang w:eastAsia="zh-Hans"/>
        </w:rPr>
        <w:t xml:space="preserve">地  址：                             </w:t>
      </w:r>
      <w:r>
        <w:rPr>
          <w:rFonts w:ascii="宋体" w:hAnsi="宋体" w:eastAsia="宋体" w:cs="Times New Roman"/>
          <w:snapToGrid w:val="0"/>
          <w:kern w:val="0"/>
          <w:sz w:val="20"/>
          <w:szCs w:val="20"/>
          <w:lang w:eastAsia="zh-Hans"/>
        </w:rPr>
        <w:t xml:space="preserve">        </w:t>
      </w:r>
      <w:r>
        <w:rPr>
          <w:rFonts w:ascii="宋体" w:hAnsi="宋体" w:eastAsia="宋体" w:cs="Times New Roman"/>
          <w:snapToGrid w:val="0"/>
          <w:color w:val="000000"/>
          <w:kern w:val="0"/>
          <w:sz w:val="20"/>
          <w:szCs w:val="20"/>
          <w:lang w:eastAsia="zh-Hans"/>
        </w:rPr>
        <w:t xml:space="preserve">地  址： </w:t>
      </w:r>
    </w:p>
    <w:p>
      <w:pPr>
        <w:widowControl/>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电话：                                       电话： </w:t>
      </w:r>
    </w:p>
    <w:p>
      <w:pPr>
        <w:widowControl/>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传真：                               </w:t>
      </w:r>
      <w:r>
        <w:rPr>
          <w:rFonts w:ascii="宋体" w:hAnsi="宋体" w:cs="Times New Roman"/>
          <w:snapToGrid w:val="0"/>
          <w:kern w:val="0"/>
          <w:sz w:val="20"/>
          <w:szCs w:val="20"/>
          <w:lang w:eastAsia="zh-Hans"/>
        </w:rPr>
        <w:t xml:space="preserve">        </w:t>
      </w:r>
      <w:r>
        <w:rPr>
          <w:rFonts w:ascii="宋体" w:hAnsi="宋体" w:eastAsia="宋体" w:cs="Times New Roman"/>
          <w:snapToGrid w:val="0"/>
          <w:kern w:val="0"/>
          <w:sz w:val="20"/>
          <w:szCs w:val="20"/>
          <w:lang w:eastAsia="zh-Hans"/>
        </w:rPr>
        <w:t xml:space="preserve">传真： </w:t>
      </w:r>
    </w:p>
    <w:p>
      <w:pPr>
        <w:widowControl/>
        <w:adjustRightInd w:val="0"/>
        <w:snapToGrid w:val="0"/>
        <w:spacing w:line="360" w:lineRule="auto"/>
        <w:jc w:val="left"/>
        <w:rPr>
          <w:rFonts w:ascii="宋体" w:hAnsi="宋体" w:eastAsia="宋体" w:cs="Times New Roman"/>
          <w:snapToGrid w:val="0"/>
          <w:color w:val="000000"/>
          <w:kern w:val="0"/>
          <w:sz w:val="20"/>
          <w:szCs w:val="20"/>
          <w:lang w:eastAsia="zh-Hans"/>
        </w:rPr>
      </w:pPr>
      <w:r>
        <w:rPr>
          <w:rFonts w:ascii="宋体" w:hAnsi="宋体" w:eastAsia="宋体" w:cs="Times New Roman"/>
          <w:snapToGrid w:val="0"/>
          <w:color w:val="000000"/>
          <w:kern w:val="0"/>
          <w:sz w:val="20"/>
          <w:szCs w:val="20"/>
          <w:lang w:eastAsia="zh-Hans"/>
        </w:rPr>
        <w:t xml:space="preserve">开户银行：                          </w:t>
      </w:r>
      <w:r>
        <w:rPr>
          <w:rFonts w:ascii="宋体" w:hAnsi="宋体" w:cs="Times New Roman"/>
          <w:snapToGrid w:val="0"/>
          <w:kern w:val="0"/>
          <w:sz w:val="20"/>
          <w:szCs w:val="20"/>
          <w:lang w:eastAsia="zh-Hans"/>
        </w:rPr>
        <w:t xml:space="preserve">        </w:t>
      </w:r>
      <w:r>
        <w:rPr>
          <w:rFonts w:ascii="宋体" w:hAnsi="宋体" w:eastAsia="宋体" w:cs="Times New Roman"/>
          <w:snapToGrid w:val="0"/>
          <w:color w:val="000000"/>
          <w:kern w:val="0"/>
          <w:sz w:val="20"/>
          <w:szCs w:val="20"/>
          <w:lang w:eastAsia="zh-Hans"/>
        </w:rPr>
        <w:t xml:space="preserve"> 开户银行：   </w:t>
      </w:r>
    </w:p>
    <w:p>
      <w:pPr>
        <w:widowControl/>
        <w:adjustRightInd w:val="0"/>
        <w:snapToGrid w:val="0"/>
        <w:spacing w:line="360" w:lineRule="auto"/>
        <w:jc w:val="left"/>
        <w:rPr>
          <w:rFonts w:ascii="宋体" w:hAnsi="宋体"/>
          <w:snapToGrid w:val="0"/>
          <w:kern w:val="0"/>
          <w:sz w:val="20"/>
          <w:szCs w:val="20"/>
        </w:rPr>
      </w:pPr>
      <w:r>
        <w:rPr>
          <w:rFonts w:ascii="宋体" w:hAnsi="宋体" w:eastAsia="宋体" w:cs="Times New Roman"/>
          <w:snapToGrid w:val="0"/>
          <w:color w:val="000000"/>
          <w:kern w:val="0"/>
          <w:sz w:val="20"/>
          <w:szCs w:val="20"/>
          <w:lang w:eastAsia="zh-Hans"/>
        </w:rPr>
        <w:t xml:space="preserve">账  号：                            </w:t>
      </w:r>
      <w:r>
        <w:rPr>
          <w:rFonts w:ascii="宋体" w:hAnsi="宋体" w:cs="Times New Roman"/>
          <w:snapToGrid w:val="0"/>
          <w:kern w:val="0"/>
          <w:sz w:val="20"/>
          <w:szCs w:val="20"/>
          <w:lang w:eastAsia="zh-Hans"/>
        </w:rPr>
        <w:t xml:space="preserve">        </w:t>
      </w:r>
      <w:r>
        <w:rPr>
          <w:rFonts w:ascii="宋体" w:hAnsi="宋体" w:eastAsia="宋体" w:cs="Times New Roman"/>
          <w:snapToGrid w:val="0"/>
          <w:color w:val="000000"/>
          <w:kern w:val="0"/>
          <w:sz w:val="20"/>
          <w:szCs w:val="20"/>
          <w:lang w:eastAsia="zh-Hans"/>
        </w:rPr>
        <w:t xml:space="preserve"> 账 号：</w:t>
      </w:r>
    </w:p>
    <w:p>
      <w:pPr>
        <w:rPr>
          <w:rFonts w:hint="eastAsia" w:ascii="宋体" w:hAnsi="宋体" w:eastAsia="宋体" w:cs="宋体"/>
        </w:rPr>
      </w:pPr>
    </w:p>
    <w:sectPr>
      <w:headerReference r:id="rId12" w:type="default"/>
      <w:footerReference r:id="rId13"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仿宋_GB2312">
    <w:altName w:val="汉仪仿宋KW"/>
    <w:panose1 w:val="02010609030101010101"/>
    <w:charset w:val="86"/>
    <w:family w:val="modern"/>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ordia New">
    <w:altName w:val="Noto Sans Thai"/>
    <w:panose1 w:val="020B0304020202020204"/>
    <w:charset w:val="DE"/>
    <w:family w:val="swiss"/>
    <w:pitch w:val="default"/>
    <w:sig w:usb0="00000000" w:usb1="00000000" w:usb2="00000000" w:usb3="00000000" w:csb0="00010001" w:csb1="00000000"/>
  </w:font>
  <w:font w:name="Noto Sans Thai">
    <w:panose1 w:val="020B0502040504020204"/>
    <w:charset w:val="00"/>
    <w:family w:val="auto"/>
    <w:pitch w:val="default"/>
    <w:sig w:usb0="81000063" w:usb1="00002000" w:usb2="00000000" w:usb3="00000000" w:csb0="0000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汉仪楷体KW">
    <w:panose1 w:val="00020600040101010101"/>
    <w:charset w:val="86"/>
    <w:family w:val="auto"/>
    <w:pitch w:val="default"/>
    <w:sig w:usb0="A00002BF" w:usb1="18EF7CFA" w:usb2="00000016" w:usb3="00000000" w:csb0="00040000" w:csb1="00000000"/>
  </w:font>
  <w:font w:name="华文细黑">
    <w:altName w:val="Noto Serif CJK SC"/>
    <w:panose1 w:val="02010600040101010101"/>
    <w:charset w:val="86"/>
    <w:family w:val="auto"/>
    <w:pitch w:val="default"/>
    <w:sig w:usb0="00000000" w:usb1="00000000" w:usb2="00000010" w:usb3="00000000" w:csb0="0004009F" w:csb1="00000000"/>
  </w:font>
  <w:font w:name="Tahoma">
    <w:altName w:val="Verdana"/>
    <w:panose1 w:val="020B0604030504040204"/>
    <w:charset w:val="00"/>
    <w:family w:val="swiss"/>
    <w:pitch w:val="default"/>
    <w:sig w:usb0="00000000" w:usb1="00000000" w:usb2="00000029" w:usb3="00000000" w:csb0="200101FF" w:csb1="20280000"/>
  </w:font>
  <w:font w:name="SimSun-Identity-H">
    <w:altName w:val="汉仪中黑KW"/>
    <w:panose1 w:val="00000000000000000000"/>
    <w:charset w:val="86"/>
    <w:family w:val="auto"/>
    <w:pitch w:val="default"/>
    <w:sig w:usb0="00000000" w:usb1="00000000" w:usb2="00000010"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华文仿宋">
    <w:altName w:val="汉仪仿宋KW"/>
    <w:panose1 w:val="02010600040101010101"/>
    <w:charset w:val="86"/>
    <w:family w:val="auto"/>
    <w:pitch w:val="default"/>
    <w:sig w:usb0="00000000" w:usb1="00000000" w:usb2="00000010" w:usb3="00000000" w:csb0="0004009F"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 PAGE   \* MERGEFORMAT </w:instrText>
    </w:r>
    <w:r>
      <w:fldChar w:fldCharType="separate"/>
    </w:r>
    <w:r>
      <w:rPr>
        <w:lang w:val="zh-CN"/>
      </w:rPr>
      <w:t>21</w:t>
    </w:r>
    <w:r>
      <w:rPr>
        <w:lang w:val="zh-CN"/>
      </w:rPr>
      <w:fldChar w:fldCharType="end"/>
    </w:r>
  </w:p>
  <w:p>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D76478"/>
    <w:multiLevelType w:val="singleLevel"/>
    <w:tmpl w:val="95D76478"/>
    <w:lvl w:ilvl="0" w:tentative="0">
      <w:start w:val="1"/>
      <w:numFmt w:val="chineseCounting"/>
      <w:suff w:val="space"/>
      <w:lvlText w:val="第%1条"/>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A431184"/>
    <w:multiLevelType w:val="singleLevel"/>
    <w:tmpl w:val="EA431184"/>
    <w:lvl w:ilvl="0" w:tentative="0">
      <w:start w:val="5"/>
      <w:numFmt w:val="chineseCounting"/>
      <w:suff w:val="space"/>
      <w:lvlText w:val="第%1条"/>
      <w:lvlJc w:val="left"/>
      <w:rPr>
        <w:rFonts w:hint="eastAsia"/>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1"/>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BF20E7"/>
    <w:rsid w:val="034D0622"/>
    <w:rsid w:val="047E2524"/>
    <w:rsid w:val="072D1872"/>
    <w:rsid w:val="0FB543A5"/>
    <w:rsid w:val="14A15C19"/>
    <w:rsid w:val="17EB3444"/>
    <w:rsid w:val="17EC378B"/>
    <w:rsid w:val="1AEA61E9"/>
    <w:rsid w:val="2EB62250"/>
    <w:rsid w:val="2EB771D0"/>
    <w:rsid w:val="34F7633C"/>
    <w:rsid w:val="38403A79"/>
    <w:rsid w:val="47706F34"/>
    <w:rsid w:val="4C3A530E"/>
    <w:rsid w:val="51D2577C"/>
    <w:rsid w:val="557B179C"/>
    <w:rsid w:val="5D2B2306"/>
    <w:rsid w:val="60AE53F2"/>
    <w:rsid w:val="636F4F70"/>
    <w:rsid w:val="65AD6236"/>
    <w:rsid w:val="67879F45"/>
    <w:rsid w:val="720E4873"/>
    <w:rsid w:val="750940E9"/>
    <w:rsid w:val="77EF6C01"/>
    <w:rsid w:val="786E491B"/>
    <w:rsid w:val="7D4635F6"/>
    <w:rsid w:val="DEFF3477"/>
    <w:rsid w:val="EEBCABDD"/>
    <w:rsid w:val="EFDBA09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basedOn w:val="34"/>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basedOn w:val="34"/>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CM37"/>
    <w:basedOn w:val="1"/>
    <w:next w:val="1"/>
    <w:qFormat/>
    <w:uiPriority w:val="0"/>
    <w:pPr>
      <w:autoSpaceDE w:val="0"/>
      <w:autoSpaceDN w:val="0"/>
      <w:adjustRightInd w:val="0"/>
      <w:jc w:val="left"/>
    </w:pPr>
    <w:rPr>
      <w:rFonts w:ascii="华文细黑" w:hAnsi="Calibri" w:eastAsia="华文细黑" w:cs="华文细黑"/>
      <w:kern w:val="0"/>
      <w:szCs w:val="24"/>
    </w:rPr>
  </w:style>
  <w:style w:type="character" w:customStyle="1" w:styleId="167">
    <w:name w:val="font01"/>
    <w:basedOn w:val="34"/>
    <w:qFormat/>
    <w:uiPriority w:val="0"/>
    <w:rPr>
      <w:rFonts w:hint="eastAsia" w:ascii="宋体" w:hAnsi="宋体" w:eastAsia="宋体" w:cs="宋体"/>
      <w:b/>
      <w:bCs/>
      <w:color w:val="000000"/>
      <w:sz w:val="20"/>
      <w:szCs w:val="20"/>
      <w:u w:val="none"/>
    </w:rPr>
  </w:style>
  <w:style w:type="character" w:customStyle="1" w:styleId="168">
    <w:name w:val="font151"/>
    <w:basedOn w:val="3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12956</Words>
  <Characters>16086</Characters>
  <Lines>1</Lines>
  <Paragraphs>1</Paragraphs>
  <TotalTime>0</TotalTime>
  <ScaleCrop>false</ScaleCrop>
  <LinksUpToDate>false</LinksUpToDate>
  <CharactersWithSpaces>21355</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SIngle_Man</cp:lastModifiedBy>
  <dcterms:modified xsi:type="dcterms:W3CDTF">2023-10-28T09:58:23Z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