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rPr>
      </w:pPr>
    </w:p>
    <w:p>
      <w:pPr>
        <w:jc w:val="center"/>
        <w:rPr>
          <w:rFonts w:hint="eastAsia" w:ascii="宋体" w:hAnsi="宋体"/>
          <w:sz w:val="44"/>
          <w:szCs w:val="48"/>
        </w:rPr>
      </w:pPr>
    </w:p>
    <w:p>
      <w:pPr>
        <w:snapToGrid w:val="0"/>
        <w:jc w:val="center"/>
        <w:rPr>
          <w:rFonts w:hint="eastAsia" w:ascii="宋体" w:hAnsi="宋体"/>
          <w:sz w:val="48"/>
          <w:szCs w:val="48"/>
        </w:rPr>
      </w:pPr>
      <w:r>
        <w:rPr>
          <w:rFonts w:hint="eastAsia" w:ascii="宋体" w:hAnsi="宋体"/>
          <w:sz w:val="48"/>
          <w:szCs w:val="48"/>
        </w:rPr>
        <w:t>中国重汽集团济南橡塑件有限公司</w:t>
      </w:r>
      <w:r>
        <w:rPr>
          <w:rFonts w:hint="eastAsia" w:ascii="宋体" w:hAnsi="宋体"/>
          <w:sz w:val="48"/>
          <w:szCs w:val="48"/>
          <w:lang w:val="en-US" w:eastAsia="zh-CN"/>
        </w:rPr>
        <w:t>橡胶支承模具新制</w:t>
      </w:r>
      <w:r>
        <w:rPr>
          <w:rFonts w:hint="eastAsia" w:ascii="宋体" w:hAnsi="宋体"/>
          <w:sz w:val="48"/>
          <w:szCs w:val="48"/>
        </w:rPr>
        <w:t>项目</w:t>
      </w:r>
    </w:p>
    <w:p>
      <w:pPr>
        <w:snapToGrid w:val="0"/>
        <w:jc w:val="center"/>
        <w:rPr>
          <w:rFonts w:hint="eastAsia" w:ascii="黑体" w:hAnsi="宋体" w:eastAsia="黑体"/>
          <w:sz w:val="56"/>
          <w:szCs w:val="84"/>
        </w:rPr>
      </w:pPr>
      <w:r>
        <w:rPr>
          <w:rFonts w:hint="eastAsia" w:ascii="黑体" w:hAnsi="宋体" w:eastAsia="黑体"/>
          <w:sz w:val="56"/>
          <w:szCs w:val="84"/>
        </w:rPr>
        <w:t>招</w:t>
      </w:r>
    </w:p>
    <w:p>
      <w:pPr>
        <w:snapToGrid w:val="0"/>
        <w:jc w:val="center"/>
        <w:rPr>
          <w:rFonts w:hint="eastAsia" w:ascii="黑体" w:hAnsi="宋体" w:eastAsia="黑体"/>
          <w:sz w:val="32"/>
          <w:szCs w:val="40"/>
        </w:rPr>
      </w:pPr>
    </w:p>
    <w:p>
      <w:pPr>
        <w:snapToGrid w:val="0"/>
        <w:jc w:val="center"/>
        <w:rPr>
          <w:rFonts w:hint="eastAsia" w:ascii="黑体" w:hAnsi="宋体" w:eastAsia="黑体"/>
          <w:sz w:val="56"/>
          <w:szCs w:val="84"/>
        </w:rPr>
      </w:pPr>
      <w:r>
        <w:rPr>
          <w:rFonts w:hint="eastAsia" w:ascii="黑体" w:hAnsi="宋体" w:eastAsia="黑体"/>
          <w:sz w:val="56"/>
          <w:szCs w:val="84"/>
        </w:rPr>
        <w:t>标</w:t>
      </w:r>
    </w:p>
    <w:p>
      <w:pPr>
        <w:snapToGrid w:val="0"/>
        <w:jc w:val="center"/>
        <w:rPr>
          <w:rFonts w:hint="eastAsia" w:ascii="黑体" w:hAnsi="宋体" w:eastAsia="黑体"/>
          <w:sz w:val="32"/>
          <w:szCs w:val="40"/>
        </w:rPr>
      </w:pPr>
    </w:p>
    <w:p>
      <w:pPr>
        <w:snapToGrid w:val="0"/>
        <w:jc w:val="center"/>
        <w:rPr>
          <w:rFonts w:hint="eastAsia" w:ascii="宋体" w:hAnsi="宋体"/>
          <w:sz w:val="52"/>
          <w:szCs w:val="72"/>
        </w:rPr>
      </w:pPr>
      <w:r>
        <w:rPr>
          <w:rFonts w:hint="eastAsia" w:ascii="黑体" w:hAnsi="宋体" w:eastAsia="黑体"/>
          <w:sz w:val="56"/>
          <w:szCs w:val="84"/>
        </w:rPr>
        <w:t>书</w:t>
      </w:r>
    </w:p>
    <w:p>
      <w:pPr>
        <w:jc w:val="center"/>
        <w:rPr>
          <w:rFonts w:hint="eastAsia" w:ascii="宋体" w:hAnsi="宋体"/>
          <w:sz w:val="28"/>
          <w:szCs w:val="28"/>
        </w:rPr>
      </w:pPr>
    </w:p>
    <w:p>
      <w:pPr>
        <w:ind w:firstLine="960" w:firstLineChars="300"/>
        <w:jc w:val="left"/>
        <w:rPr>
          <w:rFonts w:hint="eastAsia" w:ascii="仿宋_GB2312" w:hAnsi="仿宋_GB2312" w:eastAsia="仿宋_GB2312" w:cs="仿宋_GB2312"/>
          <w:sz w:val="32"/>
          <w:szCs w:val="28"/>
        </w:rPr>
      </w:pPr>
    </w:p>
    <w:p>
      <w:pPr>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ascii="宋体" w:hAnsi="宋体"/>
          <w:sz w:val="28"/>
          <w:szCs w:val="28"/>
        </w:rPr>
      </w:pPr>
      <w:r>
        <w:rPr>
          <w:rFonts w:hint="eastAsia" w:ascii="宋体" w:hAnsi="宋体"/>
          <w:sz w:val="28"/>
          <w:szCs w:val="28"/>
        </w:rPr>
        <w:t xml:space="preserve">       </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招 标 人：中国重汽集团济南橡塑件有限公司</w:t>
      </w:r>
    </w:p>
    <w:p>
      <w:pPr>
        <w:jc w:val="center"/>
        <w:rPr>
          <w:rFonts w:hint="eastAsia" w:ascii="宋体" w:hAnsi="宋体"/>
          <w:sz w:val="28"/>
          <w:szCs w:val="28"/>
        </w:rPr>
      </w:pPr>
    </w:p>
    <w:p>
      <w:pPr>
        <w:spacing w:line="480" w:lineRule="auto"/>
        <w:jc w:val="center"/>
        <w:rPr>
          <w:rFonts w:hint="eastAsia" w:ascii="宋体" w:hAnsi="宋体"/>
          <w:b/>
          <w:bCs/>
          <w:sz w:val="52"/>
          <w:szCs w:val="52"/>
        </w:rPr>
      </w:pPr>
      <w:r>
        <w:rPr>
          <w:rFonts w:ascii="宋体" w:hAnsi="宋体"/>
          <w:sz w:val="28"/>
          <w:szCs w:val="28"/>
          <w:u w:val="single"/>
        </w:rPr>
        <w:t>202</w:t>
      </w:r>
      <w:r>
        <w:rPr>
          <w:rFonts w:hint="eastAsia" w:ascii="宋体" w:hAnsi="宋体"/>
          <w:sz w:val="28"/>
          <w:szCs w:val="28"/>
          <w:u w:val="single"/>
          <w:lang w:val="en-US" w:eastAsia="zh-CN"/>
        </w:rPr>
        <w:t>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ascii="黑体" w:eastAsia="黑体"/>
          <w:b/>
          <w:bCs/>
          <w:sz w:val="36"/>
          <w:szCs w:val="36"/>
        </w:rPr>
        <w:br w:type="page"/>
      </w:r>
      <w:r>
        <w:rPr>
          <w:rFonts w:ascii="宋体" w:hAnsi="宋体"/>
          <w:b/>
          <w:bCs/>
          <w:sz w:val="52"/>
          <w:szCs w:val="52"/>
        </w:rPr>
        <w:t>目   录</w:t>
      </w:r>
    </w:p>
    <w:p/>
    <w:p>
      <w:pPr>
        <w:pStyle w:val="4"/>
        <w:spacing w:line="360" w:lineRule="auto"/>
        <w:jc w:val="center"/>
        <w:rPr>
          <w:rFonts w:hAnsi="宋体"/>
          <w:b/>
          <w:bCs/>
          <w:sz w:val="24"/>
        </w:rPr>
      </w:pPr>
      <w:r>
        <w:rPr>
          <w:rFonts w:hAnsi="宋体"/>
          <w:b/>
          <w:bCs/>
          <w:sz w:val="24"/>
        </w:rPr>
        <w:tab/>
      </w:r>
    </w:p>
    <w:p>
      <w:pPr>
        <w:pStyle w:val="7"/>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hAnsi="Courier New"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hAnsi="Courier New"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rFonts w:hint="eastAsia"/>
          <w:b w:val="0"/>
          <w:bCs/>
          <w:sz w:val="32"/>
          <w:szCs w:val="32"/>
          <w:lang w:val="en-US" w:eastAsia="zh-CN"/>
        </w:rPr>
        <w:t>1</w:t>
      </w:r>
      <w:r>
        <w:rPr>
          <w:b w:val="0"/>
          <w:bCs/>
          <w:sz w:val="32"/>
          <w:szCs w:val="32"/>
        </w:rPr>
        <w:fldChar w:fldCharType="end"/>
      </w:r>
      <w:r>
        <w:rPr>
          <w:rFonts w:hint="eastAsia"/>
          <w:b w:val="0"/>
          <w:bCs/>
          <w:sz w:val="32"/>
          <w:szCs w:val="32"/>
          <w:lang w:val="en-US" w:eastAsia="zh-CN"/>
        </w:rPr>
        <w:t>8</w:t>
      </w:r>
    </w:p>
    <w:p>
      <w:r>
        <w:rPr>
          <w:bCs/>
          <w:sz w:val="44"/>
          <w:szCs w:val="44"/>
        </w:rPr>
        <w:fldChar w:fldCharType="end"/>
      </w:r>
    </w:p>
    <w:p>
      <w:pPr>
        <w:pStyle w:val="4"/>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pPr>
        <w:pStyle w:val="4"/>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pPr>
        <w:pStyle w:val="4"/>
        <w:spacing w:line="360" w:lineRule="auto"/>
        <w:rPr>
          <w:rFonts w:hint="eastAsia" w:ascii="黑体" w:eastAsia="黑体"/>
          <w:b/>
          <w:bCs/>
          <w:sz w:val="28"/>
        </w:rPr>
      </w:pPr>
      <w:r>
        <w:rPr>
          <w:rFonts w:hint="eastAsia" w:ascii="黑体" w:eastAsia="黑体"/>
          <w:b/>
          <w:bCs/>
          <w:sz w:val="28"/>
        </w:rPr>
        <w:t>一、项目名称</w:t>
      </w:r>
    </w:p>
    <w:p>
      <w:pPr>
        <w:pStyle w:val="4"/>
        <w:spacing w:line="360" w:lineRule="auto"/>
        <w:ind w:left="420"/>
        <w:rPr>
          <w:rFonts w:hint="eastAsia"/>
        </w:rPr>
      </w:pPr>
      <w:r>
        <w:rPr>
          <w:rFonts w:hint="eastAsia"/>
        </w:rPr>
        <w:t>项目名称：</w:t>
      </w:r>
      <w:r>
        <w:rPr>
          <w:rFonts w:hint="eastAsia"/>
          <w:lang w:val="en-US" w:eastAsia="zh-CN"/>
        </w:rPr>
        <w:t>橡胶支承模具新制项目</w:t>
      </w:r>
    </w:p>
    <w:p>
      <w:pPr>
        <w:pStyle w:val="4"/>
        <w:spacing w:line="360" w:lineRule="auto"/>
        <w:rPr>
          <w:rFonts w:hint="eastAsia" w:ascii="黑体" w:eastAsia="黑体"/>
          <w:b/>
          <w:bCs/>
          <w:sz w:val="28"/>
        </w:rPr>
      </w:pPr>
      <w:r>
        <w:rPr>
          <w:rFonts w:hint="eastAsia" w:ascii="黑体" w:eastAsia="黑体"/>
          <w:b/>
          <w:bCs/>
          <w:sz w:val="28"/>
        </w:rPr>
        <w:t>二、招标内容</w:t>
      </w:r>
    </w:p>
    <w:p>
      <w:pPr>
        <w:pStyle w:val="4"/>
        <w:spacing w:line="360" w:lineRule="auto"/>
        <w:ind w:left="420"/>
        <w:rPr>
          <w:rFonts w:hint="eastAsia"/>
        </w:rPr>
      </w:pPr>
      <w:r>
        <w:rPr>
          <w:rFonts w:hint="eastAsia"/>
        </w:rPr>
        <w:t>招标内容：</w:t>
      </w:r>
      <w:r>
        <w:rPr>
          <w:rFonts w:hint="eastAsia"/>
          <w:lang w:val="en-US" w:eastAsia="zh-CN"/>
        </w:rPr>
        <w:t>橡胶支承模具</w:t>
      </w:r>
      <w:r>
        <w:rPr>
          <w:rFonts w:hint="eastAsia"/>
        </w:rPr>
        <w:t>，明细如下：</w:t>
      </w:r>
    </w:p>
    <w:tbl>
      <w:tblPr>
        <w:tblStyle w:val="10"/>
        <w:tblpPr w:leftFromText="180" w:rightFromText="180" w:vertAnchor="text" w:horzAnchor="page" w:tblpX="609" w:tblpY="331"/>
        <w:tblOverlap w:val="never"/>
        <w:tblW w:w="11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51"/>
        <w:gridCol w:w="1798"/>
        <w:gridCol w:w="1559"/>
        <w:gridCol w:w="968"/>
        <w:gridCol w:w="705"/>
        <w:gridCol w:w="1187"/>
        <w:gridCol w:w="1187"/>
        <w:gridCol w:w="96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序号</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b/>
                <w:bCs/>
              </w:rPr>
              <w:t>工装名称</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工装编号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产品编号</w:t>
            </w: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工装类型</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rPr>
            </w:pPr>
            <w:r>
              <w:rPr>
                <w:rFonts w:hint="eastAsia" w:ascii="宋体" w:hAnsi="宋体" w:cs="宋体"/>
                <w:b/>
                <w:szCs w:val="21"/>
              </w:rPr>
              <w:t>数量/套</w:t>
            </w:r>
          </w:p>
        </w:tc>
        <w:tc>
          <w:tcPr>
            <w:tcW w:w="118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b/>
                <w:bCs/>
              </w:rPr>
            </w:pPr>
            <w:r>
              <w:rPr>
                <w:rFonts w:hint="eastAsia" w:ascii="宋体"/>
                <w:b/>
                <w:bCs/>
              </w:rPr>
              <w:t>腔数</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安装地点/服务对象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供货方式</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
                <w:bCs/>
              </w:rPr>
            </w:pPr>
            <w:r>
              <w:rPr>
                <w:rFonts w:hint="eastAsia" w:asci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351" w:type="dxa"/>
            <w:tcBorders>
              <w:top w:val="single" w:color="auto" w:sz="4" w:space="0"/>
              <w:left w:val="single" w:color="auto" w:sz="4" w:space="0"/>
              <w:bottom w:val="single" w:color="auto" w:sz="4" w:space="0"/>
              <w:right w:val="single" w:color="auto" w:sz="4" w:space="0"/>
            </w:tcBorders>
            <w:noWrap w:val="0"/>
            <w:vAlign w:val="top"/>
          </w:tcPr>
          <w:p>
            <w:pPr>
              <w:spacing w:before="120" w:beforeLines="50"/>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sz w:val="18"/>
                <w:szCs w:val="18"/>
                <w:lang w:val="en-US" w:eastAsia="zh-CN"/>
              </w:rPr>
              <w:t>橡胶支承模具</w:t>
            </w:r>
          </w:p>
        </w:tc>
        <w:tc>
          <w:tcPr>
            <w:tcW w:w="1798" w:type="dxa"/>
            <w:tcBorders>
              <w:top w:val="single" w:color="auto" w:sz="4" w:space="0"/>
              <w:left w:val="single" w:color="auto" w:sz="4" w:space="0"/>
              <w:bottom w:val="single" w:color="auto" w:sz="4" w:space="0"/>
              <w:right w:val="single" w:color="auto" w:sz="4" w:space="0"/>
            </w:tcBorders>
            <w:noWrap w:val="0"/>
            <w:vAlign w:val="top"/>
          </w:tcPr>
          <w:p>
            <w:pPr>
              <w:spacing w:before="120" w:beforeLines="50"/>
              <w:jc w:val="center"/>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XS979-1460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XZ992559028001</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注射模具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B0F0"/>
                <w:sz w:val="18"/>
                <w:szCs w:val="18"/>
              </w:rPr>
            </w:pPr>
          </w:p>
        </w:tc>
      </w:tr>
    </w:tbl>
    <w:p>
      <w:pPr>
        <w:pStyle w:val="4"/>
        <w:spacing w:line="360" w:lineRule="auto"/>
        <w:ind w:left="420"/>
      </w:pPr>
    </w:p>
    <w:p>
      <w:pPr>
        <w:pStyle w:val="4"/>
        <w:spacing w:line="360" w:lineRule="auto"/>
        <w:rPr>
          <w:rFonts w:hint="eastAsia" w:ascii="黑体" w:eastAsia="黑体"/>
          <w:b/>
          <w:bCs/>
          <w:sz w:val="28"/>
        </w:rPr>
      </w:pPr>
      <w:r>
        <w:rPr>
          <w:rFonts w:hint="eastAsia" w:ascii="黑体" w:eastAsia="黑体"/>
          <w:b/>
          <w:bCs/>
          <w:sz w:val="28"/>
        </w:rPr>
        <w:t>三、招标形式</w:t>
      </w:r>
    </w:p>
    <w:p>
      <w:pPr>
        <w:pStyle w:val="4"/>
        <w:spacing w:line="360" w:lineRule="auto"/>
        <w:ind w:firstLine="420" w:firstLineChars="200"/>
        <w:rPr>
          <w:rFonts w:hint="eastAsia"/>
        </w:rPr>
      </w:pPr>
      <w:r>
        <w:rPr>
          <w:rFonts w:hint="eastAsia"/>
        </w:rPr>
        <w:t>招标形式：</w:t>
      </w:r>
      <w:r>
        <w:rPr>
          <w:rFonts w:hint="eastAsia"/>
          <w:highlight w:val="yellow"/>
          <w:lang w:val="en-US" w:eastAsia="zh-CN"/>
        </w:rPr>
        <w:t>公开</w:t>
      </w:r>
      <w:r>
        <w:rPr>
          <w:rFonts w:hint="eastAsia"/>
          <w:highlight w:val="yellow"/>
        </w:rPr>
        <w:t>招标</w:t>
      </w:r>
      <w:r>
        <w:rPr>
          <w:rFonts w:hint="eastAsia"/>
        </w:rPr>
        <w:t>。</w:t>
      </w:r>
    </w:p>
    <w:p>
      <w:pPr>
        <w:pStyle w:val="4"/>
        <w:spacing w:line="360" w:lineRule="auto"/>
        <w:rPr>
          <w:rFonts w:hint="eastAsia" w:ascii="黑体" w:eastAsia="黑体"/>
          <w:b/>
          <w:bCs/>
          <w:sz w:val="28"/>
        </w:rPr>
      </w:pPr>
      <w:r>
        <w:rPr>
          <w:rFonts w:hint="eastAsia" w:ascii="黑体" w:eastAsia="黑体"/>
          <w:b/>
          <w:bCs/>
          <w:sz w:val="28"/>
        </w:rPr>
        <w:t xml:space="preserve">四、议程安排 </w:t>
      </w:r>
    </w:p>
    <w:p>
      <w:pPr>
        <w:pStyle w:val="4"/>
        <w:spacing w:line="360" w:lineRule="auto"/>
        <w:ind w:firstLine="420" w:firstLineChars="200"/>
        <w:rPr>
          <w:rFonts w:hint="eastAsia"/>
        </w:rPr>
      </w:pPr>
      <w:r>
        <w:rPr>
          <w:rFonts w:hint="eastAsia"/>
        </w:rPr>
        <w:t>1.公告时间：以招标公告书为准。</w:t>
      </w:r>
    </w:p>
    <w:p>
      <w:pPr>
        <w:pStyle w:val="4"/>
        <w:spacing w:line="360" w:lineRule="auto"/>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w:t>
      </w:r>
      <w:r>
        <w:rPr>
          <w:rFonts w:hint="eastAsia"/>
          <w:color w:val="FF0000"/>
        </w:rPr>
        <w:t>月</w:t>
      </w:r>
      <w:r>
        <w:rPr>
          <w:rFonts w:hint="eastAsia"/>
          <w:color w:val="FF0000"/>
          <w:lang w:val="en-US" w:eastAsia="zh-CN"/>
        </w:rPr>
        <w:t>21</w:t>
      </w:r>
      <w:r>
        <w:rPr>
          <w:rFonts w:hint="eastAsia"/>
          <w:color w:val="FF0000"/>
        </w:rPr>
        <w:t>日下午1</w:t>
      </w:r>
      <w:r>
        <w:rPr>
          <w:rFonts w:hint="eastAsia"/>
          <w:color w:val="FF0000"/>
          <w:lang w:val="en-US" w:eastAsia="zh-CN"/>
        </w:rPr>
        <w:t>7</w:t>
      </w:r>
      <w:r>
        <w:rPr>
          <w:rFonts w:hint="eastAsia"/>
          <w:color w:val="FF0000"/>
        </w:rPr>
        <w:t>时。</w:t>
      </w:r>
    </w:p>
    <w:p>
      <w:pPr>
        <w:pStyle w:val="4"/>
        <w:spacing w:line="360" w:lineRule="auto"/>
        <w:ind w:firstLine="420" w:firstLineChars="200"/>
        <w:rPr>
          <w:rFonts w:hint="eastAsia"/>
        </w:rPr>
      </w:pPr>
      <w:r>
        <w:rPr>
          <w:rFonts w:hint="eastAsia"/>
        </w:rPr>
        <w:t>3.答疑时间：截止至202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21</w:t>
      </w:r>
      <w:r>
        <w:rPr>
          <w:rFonts w:hint="eastAsia"/>
        </w:rPr>
        <w:t>日1</w:t>
      </w:r>
      <w:r>
        <w:t>7</w:t>
      </w:r>
      <w:r>
        <w:rPr>
          <w:rFonts w:hint="eastAsia"/>
        </w:rPr>
        <w:t>点前（若有变动另行通知）。</w:t>
      </w:r>
    </w:p>
    <w:p>
      <w:pPr>
        <w:pStyle w:val="4"/>
        <w:spacing w:line="360" w:lineRule="auto"/>
        <w:ind w:firstLine="630" w:firstLineChars="300"/>
      </w:pPr>
      <w:r>
        <w:rPr>
          <w:rFonts w:hint="eastAsia"/>
        </w:rPr>
        <w:t>答疑联系人：</w:t>
      </w:r>
      <w:r>
        <w:rPr>
          <w:rFonts w:hint="eastAsia"/>
          <w:color w:val="7030A0"/>
          <w:lang w:val="en-US" w:eastAsia="zh-CN"/>
        </w:rPr>
        <w:t>汤喜博</w:t>
      </w:r>
      <w:r>
        <w:rPr>
          <w:rFonts w:hint="eastAsia"/>
        </w:rPr>
        <w:t xml:space="preserve">  答疑联系电话：</w:t>
      </w:r>
      <w:r>
        <w:rPr>
          <w:rFonts w:hint="eastAsia"/>
          <w:color w:val="7030A0"/>
          <w:lang w:val="en-US" w:eastAsia="zh-CN"/>
        </w:rPr>
        <w:t>15634158525</w:t>
      </w:r>
    </w:p>
    <w:p>
      <w:pPr>
        <w:pStyle w:val="4"/>
        <w:spacing w:line="360" w:lineRule="auto"/>
        <w:ind w:firstLine="420" w:firstLineChars="200"/>
        <w:rPr>
          <w:rFonts w:hint="eastAsia"/>
        </w:rPr>
      </w:pPr>
      <w:r>
        <w:rPr>
          <w:rFonts w:hint="eastAsia"/>
        </w:rPr>
        <w:t>4.开标时间：202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22</w:t>
      </w:r>
      <w:r>
        <w:rPr>
          <w:rFonts w:hint="eastAsia"/>
        </w:rPr>
        <w:t>日上午</w:t>
      </w:r>
      <w:r>
        <w:t>9</w:t>
      </w:r>
      <w:r>
        <w:rPr>
          <w:rFonts w:hint="eastAsia"/>
        </w:rPr>
        <w:t>时（若有变动另行通知）。</w:t>
      </w:r>
    </w:p>
    <w:p>
      <w:pPr>
        <w:pStyle w:val="4"/>
        <w:spacing w:line="360" w:lineRule="auto"/>
        <w:ind w:firstLine="420" w:firstLineChars="200"/>
        <w:rPr>
          <w:rFonts w:hint="eastAsia"/>
        </w:rPr>
      </w:pPr>
      <w:r>
        <w:rPr>
          <w:rFonts w:hint="eastAsia"/>
        </w:rPr>
        <w:t>5.投标地点：济南橡塑件有限公司</w:t>
      </w:r>
    </w:p>
    <w:p>
      <w:pPr>
        <w:pStyle w:val="4"/>
        <w:spacing w:line="360" w:lineRule="auto"/>
        <w:ind w:firstLine="420" w:firstLineChars="200"/>
        <w:rPr>
          <w:rFonts w:hint="default" w:eastAsia="宋体"/>
          <w:lang w:val="en-US" w:eastAsia="zh-CN"/>
        </w:rPr>
      </w:pPr>
      <w:r>
        <w:rPr>
          <w:rFonts w:hint="eastAsia"/>
        </w:rPr>
        <w:t>6.报名及商务事宜联系人：</w:t>
      </w:r>
      <w:r>
        <w:rPr>
          <w:rFonts w:hint="eastAsia"/>
          <w:color w:val="7030A0"/>
          <w:lang w:val="en-US" w:eastAsia="zh-CN"/>
        </w:rPr>
        <w:t>汤喜博</w:t>
      </w:r>
    </w:p>
    <w:p>
      <w:pPr>
        <w:pStyle w:val="4"/>
        <w:spacing w:line="360" w:lineRule="auto"/>
        <w:ind w:firstLine="420" w:firstLineChars="200"/>
        <w:rPr>
          <w:rFonts w:hint="default" w:eastAsia="宋体"/>
          <w:lang w:val="en-US" w:eastAsia="zh-CN"/>
        </w:rPr>
      </w:pPr>
      <w:r>
        <w:rPr>
          <w:rFonts w:hint="eastAsia"/>
        </w:rPr>
        <w:t xml:space="preserve">  联系电话：58061700</w:t>
      </w:r>
      <w:r>
        <w:t xml:space="preserve">   </w:t>
      </w:r>
      <w:r>
        <w:rPr>
          <w:rFonts w:hint="eastAsia"/>
        </w:rPr>
        <w:t>邮箱：</w:t>
      </w:r>
      <w:r>
        <w:rPr>
          <w:rFonts w:hint="eastAsia"/>
          <w:lang w:val="en-US" w:eastAsia="zh-CN"/>
        </w:rPr>
        <w:t>1246196847@qq.com</w:t>
      </w:r>
    </w:p>
    <w:p>
      <w:pPr>
        <w:pStyle w:val="4"/>
        <w:spacing w:line="360" w:lineRule="auto"/>
        <w:rPr>
          <w:rFonts w:hint="eastAsia" w:ascii="黑体" w:eastAsia="黑体"/>
          <w:b/>
          <w:bCs/>
          <w:sz w:val="28"/>
        </w:rPr>
      </w:pPr>
      <w:r>
        <w:rPr>
          <w:rFonts w:hint="eastAsia" w:ascii="黑体" w:eastAsia="黑体"/>
          <w:b/>
          <w:bCs/>
          <w:sz w:val="28"/>
        </w:rPr>
        <w:t>五、获取招标文件</w:t>
      </w:r>
    </w:p>
    <w:p>
      <w:pPr>
        <w:pStyle w:val="4"/>
        <w:spacing w:line="360" w:lineRule="auto"/>
        <w:ind w:firstLine="405"/>
        <w:rPr>
          <w:rFonts w:hint="eastAsia"/>
        </w:rPr>
      </w:pPr>
      <w:r>
        <w:rPr>
          <w:rFonts w:hint="eastAsia"/>
        </w:rPr>
        <w:t>1.时间：202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21</w:t>
      </w:r>
      <w:r>
        <w:rPr>
          <w:rFonts w:hint="eastAsia"/>
        </w:rPr>
        <w:t>日下午1</w:t>
      </w:r>
      <w:r>
        <w:rPr>
          <w:rFonts w:hint="eastAsia"/>
          <w:lang w:val="en-US" w:eastAsia="zh-CN"/>
        </w:rPr>
        <w:t>7</w:t>
      </w:r>
      <w:r>
        <w:rPr>
          <w:rFonts w:hint="eastAsia"/>
        </w:rPr>
        <w:t>点前。</w:t>
      </w:r>
    </w:p>
    <w:p>
      <w:pPr>
        <w:pStyle w:val="4"/>
        <w:spacing w:line="360" w:lineRule="auto"/>
        <w:ind w:firstLine="405"/>
        <w:rPr>
          <w:rStyle w:val="13"/>
          <w:rFonts w:hint="eastAsia"/>
          <w:color w:val="auto"/>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3"/>
          <w:color w:val="auto"/>
        </w:rPr>
        <w:fldChar w:fldCharType="begin"/>
      </w:r>
      <w:r>
        <w:rPr>
          <w:rStyle w:val="13"/>
          <w:color w:val="auto"/>
        </w:rPr>
        <w:instrText xml:space="preserve">HYPERLINK http://ecaitong.sinotruk.com:8012/#/login normalLink \tdkey d38o9f \tdfe -10 \tdfu http://ecaitong.sinotruk.com:8012/#/login \tdlt inline </w:instrText>
      </w:r>
      <w:r>
        <w:rPr>
          <w:rStyle w:val="13"/>
          <w:color w:val="auto"/>
        </w:rPr>
        <w:fldChar w:fldCharType="separate"/>
      </w:r>
      <w:r>
        <w:rPr>
          <w:rStyle w:val="13"/>
          <w:color w:val="auto"/>
        </w:rPr>
        <w:t>http://ecaitong.sinotruk.com:8012/#/login</w:t>
      </w:r>
      <w:r>
        <w:rPr>
          <w:rStyle w:val="13"/>
          <w:color w:val="auto"/>
        </w:rPr>
        <w:fldChar w:fldCharType="end"/>
      </w:r>
      <w:r>
        <w:rPr>
          <w:rStyle w:val="13"/>
          <w:rFonts w:hint="eastAsia"/>
          <w:color w:val="auto"/>
          <w:lang w:val="en-US" w:eastAsia="zh-CN"/>
        </w:rPr>
        <w:t>注册账户。</w:t>
      </w:r>
    </w:p>
    <w:p>
      <w:pPr>
        <w:pStyle w:val="4"/>
        <w:spacing w:line="360" w:lineRule="auto"/>
        <w:ind w:firstLine="405"/>
        <w:rPr>
          <w:rStyle w:val="13"/>
          <w:rFonts w:hint="eastAsia"/>
          <w:color w:val="auto"/>
          <w:lang w:val="en-US" w:eastAsia="zh-CN"/>
        </w:rPr>
      </w:pPr>
      <w:r>
        <w:rPr>
          <w:rStyle w:val="13"/>
          <w:rFonts w:hint="eastAsia"/>
          <w:color w:val="auto"/>
          <w:lang w:val="en-US" w:eastAsia="zh-CN"/>
        </w:rPr>
        <w:t>线上招标流程说明</w:t>
      </w:r>
    </w:p>
    <w:p>
      <w:pPr>
        <w:pStyle w:val="4"/>
        <w:spacing w:line="360" w:lineRule="auto"/>
        <w:ind w:firstLine="405"/>
        <w:rPr>
          <w:rFonts w:hint="eastAsia"/>
        </w:rPr>
      </w:pPr>
      <w:r>
        <w:rPr>
          <w:rStyle w:val="13"/>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pPr>
        <w:pStyle w:val="4"/>
        <w:spacing w:line="360" w:lineRule="auto"/>
        <w:rPr>
          <w:rFonts w:hint="eastAsia" w:ascii="黑体" w:eastAsia="黑体"/>
          <w:b/>
          <w:bCs/>
          <w:sz w:val="28"/>
        </w:rPr>
      </w:pPr>
      <w:bookmarkStart w:id="1" w:name="_Toc475"/>
      <w:r>
        <w:rPr>
          <w:rFonts w:hint="eastAsia" w:ascii="黑体" w:eastAsia="黑体"/>
          <w:b/>
          <w:bCs/>
          <w:sz w:val="28"/>
        </w:rPr>
        <w:t>六、投标须知</w:t>
      </w:r>
    </w:p>
    <w:p>
      <w:pPr>
        <w:pStyle w:val="4"/>
        <w:spacing w:line="360" w:lineRule="auto"/>
        <w:ind w:firstLine="422" w:firstLineChars="200"/>
        <w:rPr>
          <w:rFonts w:hint="eastAsia"/>
          <w:b/>
        </w:rPr>
      </w:pPr>
      <w:r>
        <w:rPr>
          <w:rFonts w:hint="eastAsia"/>
          <w:b/>
        </w:rPr>
        <w:t>1.合格投标人：</w:t>
      </w:r>
    </w:p>
    <w:p>
      <w:pPr>
        <w:pStyle w:val="4"/>
        <w:spacing w:line="360" w:lineRule="auto"/>
        <w:ind w:firstLine="420" w:firstLineChars="200"/>
        <w:rPr>
          <w:rFonts w:hint="eastAsia"/>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422" w:firstLineChars="200"/>
        <w:rPr>
          <w:rFonts w:hint="eastAsia"/>
          <w:b/>
          <w:bCs/>
          <w:highlight w:val="yellow"/>
        </w:rPr>
      </w:pPr>
      <w:r>
        <w:rPr>
          <w:rFonts w:hint="eastAsia" w:hAnsi="宋体"/>
          <w:b/>
          <w:bCs/>
          <w:highlight w:val="yellow"/>
        </w:rPr>
        <w:t>*⑵</w:t>
      </w:r>
      <w:r>
        <w:rPr>
          <w:rFonts w:hint="eastAsia"/>
          <w:b/>
          <w:bCs/>
          <w:highlight w:val="yellow"/>
        </w:rPr>
        <w:t>公司成立三年以上（以营业执照成立日期到开标当日满三年为准）、注册资金</w:t>
      </w:r>
      <w:r>
        <w:rPr>
          <w:rFonts w:hint="eastAsia"/>
          <w:b/>
          <w:bCs/>
          <w:highlight w:val="yellow"/>
          <w:lang w:val="en-US" w:eastAsia="zh-CN"/>
        </w:rPr>
        <w:t>不低于50万</w:t>
      </w:r>
      <w:r>
        <w:rPr>
          <w:rFonts w:hint="eastAsia"/>
          <w:b/>
          <w:bCs/>
          <w:highlight w:val="yellow"/>
        </w:rPr>
        <w:t>、经营范围满足招标项目需求；</w:t>
      </w:r>
    </w:p>
    <w:p>
      <w:pPr>
        <w:pStyle w:val="4"/>
        <w:spacing w:line="360" w:lineRule="auto"/>
        <w:ind w:firstLine="422" w:firstLineChars="200"/>
        <w:rPr>
          <w:rFonts w:hint="eastAsia"/>
          <w:b/>
          <w:bCs/>
          <w:highlight w:val="yellow"/>
        </w:rPr>
      </w:pPr>
      <w:r>
        <w:rPr>
          <w:rFonts w:hint="eastAsia" w:hAnsi="宋体"/>
          <w:b/>
          <w:bCs/>
          <w:highlight w:val="yellow"/>
        </w:rPr>
        <w:t>*</w:t>
      </w:r>
      <w:r>
        <w:rPr>
          <w:rFonts w:hint="eastAsia"/>
          <w:b/>
          <w:bCs/>
          <w:highlight w:val="yellow"/>
        </w:rPr>
        <w:t>⑶投标人须提供具有统一社会信用代码的新版营业执照副本原件或复印件（加盖公章）；</w:t>
      </w:r>
    </w:p>
    <w:p>
      <w:pPr>
        <w:pStyle w:val="4"/>
        <w:spacing w:line="360" w:lineRule="auto"/>
        <w:ind w:firstLine="420" w:firstLineChars="200"/>
        <w:rPr>
          <w:rFonts w:hint="eastAsia"/>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具有良好的商业信誉，在国家企业信用信息公示系统中无与本项目有关的行政处罚、列入经营异常名录和列入严重违法失信企业名单（黑名单）信息或上述信息已被移除。</w:t>
      </w:r>
    </w:p>
    <w:p>
      <w:pPr>
        <w:pStyle w:val="4"/>
        <w:spacing w:line="360" w:lineRule="auto"/>
        <w:ind w:firstLine="420" w:firstLineChars="200"/>
        <w:rPr>
          <w:rFonts w:hint="eastAsia"/>
          <w:szCs w:val="22"/>
        </w:rPr>
      </w:pPr>
      <w:r>
        <w:rPr>
          <w:rFonts w:hint="eastAsia"/>
          <w:szCs w:val="22"/>
        </w:rPr>
        <w:t>⑸投标人近三年内在经营活动中无与本项目有关的违法及重大违规情况。</w:t>
      </w:r>
    </w:p>
    <w:p>
      <w:pPr>
        <w:pStyle w:val="4"/>
        <w:spacing w:line="360" w:lineRule="auto"/>
        <w:ind w:firstLine="420" w:firstLineChars="200"/>
        <w:rPr>
          <w:rFonts w:hint="eastAsia"/>
        </w:rPr>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pPr>
        <w:pStyle w:val="4"/>
        <w:spacing w:line="360" w:lineRule="auto"/>
        <w:ind w:firstLine="420" w:firstLineChars="200"/>
        <w:rPr>
          <w:rFonts w:hint="eastAsia"/>
        </w:rPr>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4"/>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pPr>
        <w:pStyle w:val="4"/>
        <w:spacing w:line="360" w:lineRule="auto"/>
        <w:ind w:firstLine="422" w:firstLineChars="200"/>
        <w:rPr>
          <w:rFonts w:hint="eastAsia"/>
          <w:b/>
          <w:bCs/>
          <w:highlight w:val="yellow"/>
        </w:rPr>
      </w:pPr>
      <w:r>
        <w:rPr>
          <w:rFonts w:hint="eastAsia" w:hAnsi="宋体"/>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pPr>
        <w:pStyle w:val="4"/>
        <w:spacing w:line="360" w:lineRule="auto"/>
        <w:ind w:firstLine="420" w:firstLineChars="200"/>
        <w:rPr>
          <w:rFonts w:hint="eastAsia"/>
        </w:rPr>
      </w:pPr>
      <w:r>
        <w:rPr>
          <w:rFonts w:hint="eastAsia" w:hAnsi="宋体"/>
        </w:rPr>
        <w:t>⑽</w:t>
      </w:r>
      <w:r>
        <w:rPr>
          <w:rFonts w:hint="eastAsia"/>
        </w:rPr>
        <w:t>投标人须具有履行合同所必须的设备、财务、技术、服务等方面的资质和能力；</w:t>
      </w:r>
    </w:p>
    <w:p>
      <w:pPr>
        <w:pStyle w:val="4"/>
        <w:spacing w:line="360" w:lineRule="auto"/>
        <w:ind w:firstLine="420" w:firstLineChars="200"/>
        <w:rPr>
          <w:rFonts w:hint="eastAsia"/>
        </w:rPr>
      </w:pPr>
      <w:r>
        <w:rPr>
          <w:rFonts w:hint="eastAsia" w:hAnsi="宋体"/>
        </w:rPr>
        <w:t>⑾</w:t>
      </w:r>
      <w:r>
        <w:rPr>
          <w:rFonts w:hint="eastAsia"/>
        </w:rPr>
        <w:t>投标人须具有完全履行招标文件的所有要求的能力；</w:t>
      </w:r>
    </w:p>
    <w:p>
      <w:pPr>
        <w:pStyle w:val="4"/>
        <w:spacing w:line="360" w:lineRule="auto"/>
        <w:ind w:firstLine="420" w:firstLineChars="200"/>
        <w:rPr>
          <w:rFonts w:hint="eastAsia"/>
        </w:rPr>
      </w:pPr>
      <w:r>
        <w:rPr>
          <w:rFonts w:hint="eastAsia" w:hAnsi="宋体"/>
        </w:rPr>
        <w:t>⑿</w:t>
      </w:r>
      <w:r>
        <w:rPr>
          <w:rFonts w:hint="eastAsia"/>
        </w:rPr>
        <w:t>投标人须负责提供合理的便于运输的包装物，并承担相关费用；</w:t>
      </w:r>
    </w:p>
    <w:p>
      <w:pPr>
        <w:pStyle w:val="4"/>
        <w:spacing w:line="360" w:lineRule="auto"/>
        <w:ind w:firstLine="420" w:firstLineChars="200"/>
        <w:rPr>
          <w:rFonts w:hint="eastAsia"/>
        </w:rPr>
      </w:pPr>
      <w:r>
        <w:rPr>
          <w:rFonts w:hint="eastAsia" w:hAnsi="宋体"/>
        </w:rPr>
        <w:t>⒀</w:t>
      </w:r>
      <w:r>
        <w:rPr>
          <w:rFonts w:hint="eastAsia"/>
        </w:rPr>
        <w:t>投标人须认可招标人的工作指令，包括节、假日能正常开展工作的要求；</w:t>
      </w:r>
    </w:p>
    <w:p>
      <w:pPr>
        <w:pStyle w:val="4"/>
        <w:spacing w:line="360" w:lineRule="auto"/>
        <w:ind w:firstLine="420" w:firstLineChars="200"/>
        <w:rPr>
          <w:rFonts w:hint="eastAsia" w:hAnsi="宋体"/>
        </w:rPr>
      </w:pPr>
      <w:r>
        <w:rPr>
          <w:rFonts w:hint="eastAsia" w:hAnsi="宋体"/>
        </w:rPr>
        <w:t>⒁</w:t>
      </w:r>
      <w:r>
        <w:rPr>
          <w:rFonts w:hint="eastAsia"/>
        </w:rPr>
        <w:t>投标人必须是最终投标、签订合同的单位，不得以任何理由将已中标项目以任何形式转包给其他单位</w:t>
      </w:r>
      <w:r>
        <w:rPr>
          <w:rFonts w:hint="eastAsia" w:hAnsi="宋体"/>
        </w:rPr>
        <w:t>；</w:t>
      </w:r>
    </w:p>
    <w:p>
      <w:pPr>
        <w:pStyle w:val="4"/>
        <w:spacing w:line="360" w:lineRule="auto"/>
        <w:ind w:firstLine="420" w:firstLineChars="200"/>
        <w:rPr>
          <w:rFonts w:hint="eastAsia"/>
        </w:rPr>
      </w:pPr>
      <w:r>
        <w:rPr>
          <w:rFonts w:hint="eastAsia" w:hAnsi="宋体"/>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pPr>
        <w:pStyle w:val="4"/>
        <w:spacing w:line="360" w:lineRule="auto"/>
        <w:ind w:firstLine="420" w:firstLineChars="200"/>
        <w:rPr>
          <w:rFonts w:hint="eastAsia"/>
        </w:rPr>
      </w:pPr>
      <w:r>
        <w:rPr>
          <w:rFonts w:hint="eastAsia" w:hAnsi="宋体"/>
        </w:rPr>
        <w:t>⒃</w:t>
      </w:r>
      <w:r>
        <w:rPr>
          <w:rFonts w:hint="eastAsia"/>
        </w:rPr>
        <w:t>投标人在向招标人出示《投标保证金缴纳凭证》后方可进行投标；</w:t>
      </w:r>
    </w:p>
    <w:p>
      <w:pPr>
        <w:pStyle w:val="4"/>
        <w:spacing w:line="360" w:lineRule="auto"/>
        <w:ind w:firstLine="420" w:firstLineChars="200"/>
        <w:rPr>
          <w:rFonts w:hint="eastAsia"/>
        </w:rPr>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投标人的直接或间接股东、法定代表人、董事、监事、高管非重汽员工及其亲属。</w:t>
      </w:r>
    </w:p>
    <w:p>
      <w:pPr>
        <w:pStyle w:val="4"/>
        <w:spacing w:line="360" w:lineRule="auto"/>
        <w:ind w:firstLine="422" w:firstLineChars="200"/>
        <w:rPr>
          <w:rFonts w:hint="eastAsia"/>
          <w:b/>
          <w:bCs/>
        </w:rPr>
      </w:pPr>
      <w:r>
        <w:rPr>
          <w:rFonts w:hint="eastAsia"/>
          <w:b/>
          <w:bCs/>
        </w:rPr>
        <w:t>注：上述带“</w:t>
      </w:r>
      <w:r>
        <w:rPr>
          <w:rFonts w:hint="eastAsia" w:hAnsi="宋体"/>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pPr>
        <w:pStyle w:val="4"/>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pPr>
        <w:pStyle w:val="4"/>
        <w:spacing w:line="360" w:lineRule="auto"/>
        <w:ind w:firstLine="422" w:firstLineChars="200"/>
        <w:rPr>
          <w:rFonts w:hint="eastAsia"/>
          <w:b/>
        </w:rPr>
      </w:pPr>
      <w:r>
        <w:rPr>
          <w:rFonts w:hint="eastAsia"/>
          <w:b/>
        </w:rPr>
        <w:t>（1）资质文件</w:t>
      </w:r>
      <w:r>
        <w:rPr>
          <w:rFonts w:hint="eastAsia"/>
          <w:bCs/>
        </w:rPr>
        <w:t>（独立封装在一个档案袋，一份正本、一份副本）。</w:t>
      </w:r>
    </w:p>
    <w:p>
      <w:pPr>
        <w:pStyle w:val="4"/>
        <w:kinsoku w:val="0"/>
        <w:overflowPunct w:val="0"/>
        <w:autoSpaceDE w:val="0"/>
        <w:autoSpaceDN w:val="0"/>
        <w:adjustRightInd w:val="0"/>
        <w:spacing w:line="360" w:lineRule="auto"/>
        <w:ind w:left="210" w:leftChars="100" w:firstLine="420" w:firstLineChars="200"/>
        <w:rPr>
          <w:rFonts w:hint="eastAsia" w:hAnsi="宋体" w:eastAsia="宋体" w:cs="宋体"/>
          <w:bCs/>
          <w:szCs w:val="21"/>
          <w:highlight w:val="yellow"/>
          <w:lang w:eastAsia="zh-CN"/>
        </w:rPr>
      </w:pPr>
      <w:r>
        <w:rPr>
          <w:rFonts w:hint="eastAsia" w:hAnsi="宋体" w:cs="宋体"/>
          <w:bCs/>
          <w:szCs w:val="21"/>
          <w:highlight w:val="yellow"/>
        </w:rPr>
        <w:t>(一)法定代表人身份证明</w:t>
      </w:r>
      <w:r>
        <w:rPr>
          <w:rFonts w:hint="eastAsia" w:hAnsi="宋体" w:cs="宋体"/>
          <w:bCs/>
          <w:szCs w:val="21"/>
          <w:highlight w:val="yellow"/>
          <w:lang w:eastAsia="zh-CN"/>
        </w:rPr>
        <w:t>；</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(二)法人授权委托书、身份证原件及其复印件；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4"/>
        <w:kinsoku w:val="0"/>
        <w:overflowPunct w:val="0"/>
        <w:autoSpaceDE w:val="0"/>
        <w:autoSpaceDN w:val="0"/>
        <w:adjustRightInd w:val="0"/>
        <w:spacing w:line="360" w:lineRule="auto"/>
        <w:ind w:left="210" w:leftChars="100" w:firstLine="420" w:firstLineChars="200"/>
        <w:rPr>
          <w:rFonts w:hint="eastAsia" w:hAnsi="宋体" w:eastAsia="宋体" w:cs="宋体"/>
          <w:bCs/>
          <w:szCs w:val="21"/>
          <w:highlight w:val="yellow"/>
          <w:lang w:eastAsia="zh-CN"/>
        </w:rPr>
      </w:pPr>
      <w:r>
        <w:rPr>
          <w:rFonts w:hint="eastAsia" w:hAnsi="宋体" w:cs="宋体"/>
          <w:bCs/>
          <w:szCs w:val="21"/>
          <w:highlight w:val="yellow"/>
        </w:rPr>
        <w:t>(四)招标文件中要求的其它资格证明文件</w:t>
      </w:r>
      <w:r>
        <w:rPr>
          <w:rFonts w:hint="eastAsia" w:hAnsi="宋体" w:cs="宋体"/>
          <w:bCs/>
          <w:szCs w:val="21"/>
          <w:highlight w:val="yellow"/>
          <w:lang w:eastAsia="zh-CN"/>
        </w:rPr>
        <w:t>；</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五</w:t>
      </w:r>
      <w:r>
        <w:rPr>
          <w:rFonts w:hint="eastAsia" w:hAnsi="宋体" w:cs="宋体"/>
          <w:bCs/>
          <w:szCs w:val="21"/>
          <w:highlight w:val="yellow"/>
        </w:rPr>
        <w:t>)企业最近半年完税证明、信用证明材料（征信报告）；</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六</w:t>
      </w:r>
      <w:r>
        <w:rPr>
          <w:rFonts w:hint="eastAsia" w:hAnsi="宋体" w:cs="宋体"/>
          <w:bCs/>
          <w:szCs w:val="21"/>
          <w:highlight w:val="yellow"/>
        </w:rPr>
        <w:t>)年度纳税信用评价信息（可从电子税务局查询截图，需加盖公章）；</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七</w:t>
      </w:r>
      <w:r>
        <w:rPr>
          <w:rFonts w:hint="eastAsia" w:hAnsi="宋体" w:cs="宋体"/>
          <w:bCs/>
          <w:szCs w:val="21"/>
          <w:highlight w:val="yellow"/>
        </w:rPr>
        <w:t>)企业对外担保说明（写明贵单位对外有无对外担保和质押业务，需加盖公章）。</w:t>
      </w:r>
    </w:p>
    <w:p>
      <w:pPr>
        <w:pStyle w:val="4"/>
        <w:spacing w:line="360" w:lineRule="auto"/>
        <w:ind w:firstLine="422" w:firstLineChars="200"/>
        <w:rPr>
          <w:rFonts w:hint="eastAsia"/>
          <w:b/>
        </w:rPr>
      </w:pPr>
      <w:r>
        <w:rPr>
          <w:rFonts w:hint="eastAsia"/>
          <w:b/>
        </w:rPr>
        <w:t>(2) 技术标</w:t>
      </w:r>
      <w:r>
        <w:rPr>
          <w:rFonts w:hint="eastAsia"/>
          <w:bCs/>
        </w:rPr>
        <w:t>（独立封装在一个档案袋，一式六份，其中正本一份，副本五份，可附存有电子版文件的U盘，电子版要求为PDF格式、CAD或者数模，</w:t>
      </w:r>
      <w:r>
        <w:rPr>
          <w:rFonts w:hint="eastAsia"/>
          <w:b/>
        </w:rPr>
        <w:t>不允许加密</w:t>
      </w:r>
      <w:r>
        <w:rPr>
          <w:rFonts w:hint="eastAsia"/>
          <w:bCs/>
        </w:rPr>
        <w:t>）。</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(一)技术规格偏离表；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w:t>
      </w:r>
      <w:r>
        <w:rPr>
          <w:rFonts w:hint="eastAsia" w:hAnsi="宋体" w:cs="宋体"/>
          <w:bCs/>
          <w:szCs w:val="21"/>
          <w:highlight w:val="yellow"/>
          <w:lang w:val="en-US" w:eastAsia="zh-CN"/>
        </w:rPr>
        <w:t>模具型腔</w:t>
      </w:r>
      <w:r>
        <w:rPr>
          <w:rFonts w:hint="eastAsia" w:hAnsi="宋体" w:cs="宋体"/>
          <w:bCs/>
          <w:szCs w:val="21"/>
          <w:highlight w:val="yellow"/>
        </w:rPr>
        <w:t>技术性能、参数的描述；证明货物和服务与招标文件的要求相一致的文件，可以是文字资料、图纸和数据，它包括：</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1）货物主要技术指标和结构的详细说明；</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(四)综合说明；</w:t>
      </w:r>
    </w:p>
    <w:p>
      <w:pPr>
        <w:pStyle w:val="4"/>
        <w:spacing w:line="360" w:lineRule="auto"/>
        <w:ind w:firstLine="422" w:firstLineChars="200"/>
        <w:rPr>
          <w:rFonts w:hint="eastAsia"/>
          <w:b/>
        </w:rPr>
      </w:pPr>
      <w:r>
        <w:rPr>
          <w:rFonts w:hint="eastAsia"/>
          <w:b/>
        </w:rPr>
        <w:t>(3) 商务标（</w:t>
      </w:r>
      <w:r>
        <w:rPr>
          <w:rFonts w:hint="eastAsia"/>
          <w:bCs/>
        </w:rPr>
        <w:t>独立封装在一个档案袋，一份正本、一份副本</w:t>
      </w:r>
      <w:r>
        <w:rPr>
          <w:rFonts w:hint="eastAsia"/>
          <w:b/>
        </w:rPr>
        <w:t>）</w:t>
      </w:r>
      <w:r>
        <w:rPr>
          <w:rFonts w:hint="eastAsia"/>
          <w:bCs/>
        </w:rPr>
        <w:t>。</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一)投标函；</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(二)开标一览表；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(三)投标货物分项报价表；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rPr>
      </w:pPr>
      <w:r>
        <w:rPr>
          <w:rFonts w:hint="eastAsia" w:hAnsi="宋体" w:cs="宋体"/>
          <w:bCs/>
          <w:szCs w:val="21"/>
          <w:highlight w:val="yellow"/>
        </w:rPr>
        <w:t>(四)商务条款偏离表；</w:t>
      </w:r>
    </w:p>
    <w:p>
      <w:pPr>
        <w:pStyle w:val="4"/>
        <w:spacing w:line="360" w:lineRule="auto"/>
        <w:ind w:firstLine="422" w:firstLineChars="200"/>
        <w:rPr>
          <w:rFonts w:hint="eastAsia"/>
          <w:b/>
        </w:rPr>
      </w:pPr>
      <w:r>
        <w:rPr>
          <w:rFonts w:hint="eastAsia"/>
          <w:b/>
        </w:rPr>
        <w:t>3.报价：</w:t>
      </w:r>
    </w:p>
    <w:p>
      <w:pPr>
        <w:pStyle w:val="4"/>
        <w:spacing w:line="360" w:lineRule="auto"/>
        <w:ind w:left="630" w:leftChars="200" w:hanging="210" w:hangingChars="100"/>
        <w:rPr>
          <w:rFonts w:hint="eastAsia"/>
        </w:rPr>
      </w:pPr>
      <w:r>
        <w:rPr>
          <w:rFonts w:hint="eastAsia" w:hAnsi="宋体"/>
        </w:rPr>
        <w:t>⑴</w:t>
      </w:r>
      <w:r>
        <w:rPr>
          <w:rFonts w:hint="eastAsia"/>
        </w:rPr>
        <w:t>本次招标为公开招标，报价应为：</w:t>
      </w:r>
    </w:p>
    <w:p>
      <w:pPr>
        <w:pStyle w:val="4"/>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pPr>
        <w:pStyle w:val="4"/>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pPr>
        <w:pStyle w:val="4"/>
        <w:spacing w:line="360" w:lineRule="auto"/>
        <w:ind w:firstLine="420" w:firstLineChars="200"/>
        <w:rPr>
          <w:rFonts w:hint="eastAsia"/>
          <w:highlight w:val="yellow"/>
        </w:rPr>
      </w:pPr>
      <w:r>
        <w:rPr>
          <w:rFonts w:hint="eastAsia" w:hAnsi="宋体"/>
          <w:highlight w:val="yellow"/>
        </w:rPr>
        <w:t>⑵</w:t>
      </w:r>
      <w:r>
        <w:rPr>
          <w:rFonts w:hint="eastAsia"/>
          <w:highlight w:val="yellow"/>
        </w:rPr>
        <w:t>所有报价货币单位为：万元（人民币），</w:t>
      </w:r>
      <w:r>
        <w:rPr>
          <w:rFonts w:hint="eastAsia"/>
          <w:b/>
          <w:bCs/>
          <w:highlight w:val="yellow"/>
          <w:lang w:val="en-US" w:eastAsia="zh-CN"/>
        </w:rPr>
        <w:t>不</w:t>
      </w:r>
      <w:r>
        <w:rPr>
          <w:rFonts w:hint="eastAsia"/>
          <w:b/>
          <w:bCs/>
          <w:highlight w:val="yellow"/>
        </w:rPr>
        <w:t>含税</w:t>
      </w:r>
      <w:r>
        <w:rPr>
          <w:rFonts w:hint="eastAsia"/>
          <w:b/>
          <w:bCs/>
          <w:highlight w:val="yellow"/>
          <w:lang w:val="en-US" w:eastAsia="zh-CN"/>
        </w:rPr>
        <w:t>单价</w:t>
      </w:r>
      <w:r>
        <w:rPr>
          <w:rFonts w:hint="eastAsia"/>
          <w:b/>
          <w:bCs/>
          <w:highlight w:val="yellow"/>
        </w:rPr>
        <w:t>，税率为13%</w:t>
      </w:r>
      <w:r>
        <w:rPr>
          <w:rFonts w:hint="eastAsia"/>
          <w:b/>
          <w:bCs/>
          <w:highlight w:val="yellow"/>
          <w:lang w:eastAsia="zh-CN"/>
        </w:rPr>
        <w:t>，</w:t>
      </w:r>
      <w:r>
        <w:rPr>
          <w:rFonts w:hint="eastAsia"/>
          <w:b/>
          <w:bCs/>
          <w:highlight w:val="yellow"/>
          <w:lang w:val="en-US" w:eastAsia="zh-CN"/>
        </w:rPr>
        <w:t>价税合计金额</w:t>
      </w:r>
      <w:r>
        <w:rPr>
          <w:rFonts w:hint="eastAsia"/>
          <w:highlight w:val="yellow"/>
        </w:rPr>
        <w:t>；</w:t>
      </w:r>
    </w:p>
    <w:p>
      <w:pPr>
        <w:pStyle w:val="4"/>
        <w:spacing w:line="360" w:lineRule="auto"/>
        <w:ind w:firstLine="420" w:firstLineChars="200"/>
        <w:rPr>
          <w:rFonts w:hint="eastAsia"/>
        </w:rPr>
      </w:pPr>
      <w:r>
        <w:rPr>
          <w:rFonts w:hint="eastAsia" w:hAnsi="宋体"/>
          <w:highlight w:val="yellow"/>
        </w:rPr>
        <w:t>⑶付款</w:t>
      </w:r>
      <w:r>
        <w:rPr>
          <w:rFonts w:hint="eastAsia"/>
          <w:highlight w:val="yellow"/>
        </w:rPr>
        <w:t>结算方式：付款账期为3个月</w:t>
      </w:r>
      <w:r>
        <w:rPr>
          <w:rFonts w:hint="eastAsia"/>
          <w:highlight w:val="yellow"/>
          <w:lang w:eastAsia="zh-CN"/>
        </w:rPr>
        <w:t>，</w:t>
      </w:r>
      <w:r>
        <w:rPr>
          <w:rFonts w:hint="eastAsia"/>
          <w:highlight w:val="yellow"/>
        </w:rPr>
        <w:t>半年期商用承兑汇票，具体以双方最终签署的合同为准</w:t>
      </w:r>
      <w:r>
        <w:rPr>
          <w:rFonts w:hint="eastAsia"/>
        </w:rPr>
        <w:t>。</w:t>
      </w:r>
    </w:p>
    <w:p>
      <w:pPr>
        <w:pStyle w:val="4"/>
        <w:spacing w:line="360" w:lineRule="auto"/>
        <w:ind w:firstLine="420" w:firstLineChars="200"/>
      </w:pPr>
      <w:r>
        <w:rPr>
          <w:rFonts w:hint="eastAsia"/>
        </w:rPr>
        <w:t>1）</w:t>
      </w:r>
      <w:r>
        <w:rPr>
          <w:rFonts w:hint="eastAsia"/>
          <w:lang w:val="en-US" w:eastAsia="zh-CN"/>
        </w:rPr>
        <w:t>模具</w:t>
      </w:r>
      <w:r>
        <w:rPr>
          <w:rFonts w:hint="eastAsia"/>
        </w:rPr>
        <w:t>全部到齐无质量问题，经安装调试、最终验收合格后，投标方提交金额为合同价款</w:t>
      </w:r>
      <w:r>
        <w:rPr>
          <w:rFonts w:hint="eastAsia"/>
          <w:color w:val="FF0000"/>
        </w:rPr>
        <w:t>90%</w:t>
      </w:r>
      <w:r>
        <w:rPr>
          <w:rFonts w:hint="eastAsia"/>
        </w:rPr>
        <w:t>的收据并附带下列单据，经招标方依照财务制度审核无误，</w:t>
      </w:r>
      <w:r>
        <w:rPr>
          <w:rFonts w:hint="eastAsia"/>
          <w:color w:val="FF0000"/>
        </w:rPr>
        <w:t>挂账满90日后支付</w:t>
      </w:r>
      <w:r>
        <w:rPr>
          <w:rFonts w:hint="eastAsia"/>
          <w:color w:val="FF0000"/>
          <w:lang w:eastAsia="zh-CN"/>
        </w:rPr>
        <w:t>，</w:t>
      </w:r>
      <w:r>
        <w:rPr>
          <w:rFonts w:hint="eastAsia"/>
          <w:color w:val="FF0000"/>
          <w:lang w:val="en-US" w:eastAsia="zh-CN"/>
        </w:rPr>
        <w:t>半年期商业汇票</w:t>
      </w:r>
      <w:r>
        <w:rPr>
          <w:rFonts w:hint="eastAsia"/>
        </w:rPr>
        <w:t>：</w:t>
      </w:r>
    </w:p>
    <w:p>
      <w:pPr>
        <w:pStyle w:val="4"/>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pPr>
        <w:pStyle w:val="4"/>
        <w:spacing w:line="360" w:lineRule="auto"/>
        <w:ind w:firstLine="420" w:firstLineChars="200"/>
      </w:pPr>
      <w:r>
        <w:rPr>
          <w:rFonts w:hint="eastAsia"/>
        </w:rPr>
        <w:t>B 该套合同工装最终验收报告的原件及其复印件两份。</w:t>
      </w:r>
    </w:p>
    <w:p>
      <w:pPr>
        <w:pStyle w:val="4"/>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pPr>
        <w:pStyle w:val="4"/>
        <w:spacing w:line="360" w:lineRule="auto"/>
        <w:ind w:firstLine="422" w:firstLineChars="200"/>
        <w:rPr>
          <w:rFonts w:hint="eastAsia"/>
          <w:b/>
        </w:rPr>
      </w:pPr>
      <w:r>
        <w:rPr>
          <w:rFonts w:hint="eastAsia"/>
          <w:b/>
        </w:rPr>
        <w:t>4.技术规范及服务</w:t>
      </w:r>
    </w:p>
    <w:p>
      <w:pPr>
        <w:pStyle w:val="4"/>
        <w:spacing w:line="360" w:lineRule="auto"/>
        <w:ind w:firstLine="420" w:firstLineChars="200"/>
        <w:rPr>
          <w:rFonts w:hint="eastAsia"/>
        </w:rPr>
      </w:pPr>
      <w:r>
        <w:rPr>
          <w:rFonts w:hint="eastAsia"/>
        </w:rPr>
        <w:t>⑴投标人应与招标人指派的答疑人员充分沟通，理解认可并接受相关技术规范及服务要求。</w:t>
      </w:r>
    </w:p>
    <w:p>
      <w:pPr>
        <w:pStyle w:val="4"/>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rFonts w:hint="eastAsia"/>
          <w:b/>
        </w:rPr>
      </w:pPr>
      <w:r>
        <w:rPr>
          <w:rFonts w:hint="eastAsia"/>
          <w:b/>
        </w:rPr>
        <w:t>5.其他</w:t>
      </w:r>
    </w:p>
    <w:p>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4"/>
        <w:spacing w:line="360" w:lineRule="auto"/>
        <w:ind w:firstLine="420" w:firstLineChars="200"/>
        <w:rPr>
          <w:rFonts w:hint="eastAsia"/>
        </w:rPr>
      </w:pPr>
      <w:r>
        <w:rPr>
          <w:rFonts w:hint="eastAsia"/>
        </w:rPr>
        <w:t>其余未尽事宜，均按合同约定。</w:t>
      </w:r>
    </w:p>
    <w:p>
      <w:pPr>
        <w:pStyle w:val="4"/>
        <w:spacing w:line="360" w:lineRule="auto"/>
        <w:ind w:firstLine="422" w:firstLineChars="200"/>
        <w:rPr>
          <w:rFonts w:hint="eastAsia"/>
          <w:b/>
        </w:rPr>
      </w:pPr>
      <w:r>
        <w:rPr>
          <w:rFonts w:hint="eastAsia"/>
          <w:b/>
        </w:rPr>
        <w:t>6.要求招标人或相关合同签订单位提供的配合，在标书文件中说明。</w:t>
      </w:r>
    </w:p>
    <w:p>
      <w:pPr>
        <w:pStyle w:val="4"/>
        <w:spacing w:line="360" w:lineRule="auto"/>
        <w:rPr>
          <w:rFonts w:hint="eastAsia" w:ascii="黑体" w:eastAsia="黑体"/>
          <w:b/>
          <w:bCs/>
          <w:sz w:val="28"/>
        </w:rPr>
      </w:pPr>
      <w:r>
        <w:rPr>
          <w:rFonts w:hint="eastAsia" w:ascii="黑体" w:eastAsia="黑体"/>
          <w:b/>
          <w:bCs/>
          <w:sz w:val="28"/>
        </w:rPr>
        <w:t>七、投标、开标、评标</w:t>
      </w:r>
    </w:p>
    <w:p>
      <w:pPr>
        <w:pStyle w:val="4"/>
        <w:spacing w:line="360" w:lineRule="auto"/>
        <w:ind w:firstLine="420" w:firstLineChars="200"/>
        <w:rPr>
          <w:rFonts w:hint="eastAsia"/>
        </w:rPr>
      </w:pPr>
      <w:r>
        <w:rPr>
          <w:rFonts w:hint="eastAsia"/>
        </w:rPr>
        <w:t>1.投标保证金：</w:t>
      </w:r>
    </w:p>
    <w:p>
      <w:pPr>
        <w:pStyle w:val="4"/>
        <w:spacing w:line="360" w:lineRule="auto"/>
        <w:ind w:firstLine="420" w:firstLineChars="200"/>
        <w:rPr>
          <w:rFonts w:hint="eastAsia"/>
          <w:b/>
          <w:bCs/>
          <w:highlight w:val="yellow"/>
        </w:rPr>
      </w:pPr>
      <w:r>
        <w:rPr>
          <w:rFonts w:hint="eastAsia" w:hAnsi="宋体"/>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pPr>
        <w:pStyle w:val="4"/>
        <w:spacing w:line="360" w:lineRule="auto"/>
        <w:ind w:firstLine="420" w:firstLineChars="200"/>
        <w:rPr>
          <w:rFonts w:hint="eastAsia"/>
        </w:rPr>
      </w:pPr>
      <w:r>
        <w:rPr>
          <w:rFonts w:hint="eastAsia" w:hAnsi="宋体"/>
        </w:rPr>
        <w:t>⑵</w:t>
      </w:r>
      <w:r>
        <w:rPr>
          <w:rFonts w:hint="eastAsia"/>
        </w:rPr>
        <w:t>缴纳方式：基本账户转账；</w:t>
      </w:r>
    </w:p>
    <w:p>
      <w:pPr>
        <w:pStyle w:val="4"/>
        <w:spacing w:line="360" w:lineRule="auto"/>
        <w:ind w:firstLine="420" w:firstLineChars="200"/>
        <w:rPr>
          <w:rFonts w:hint="eastAsia"/>
        </w:rPr>
      </w:pPr>
      <w:r>
        <w:rPr>
          <w:rFonts w:hint="eastAsia" w:hAnsi="宋体"/>
        </w:rPr>
        <w:t>⑶</w:t>
      </w:r>
      <w:r>
        <w:rPr>
          <w:rFonts w:hint="eastAsia"/>
        </w:rPr>
        <w:t>接收单位：中国重汽集团济南橡塑件有限公司；</w:t>
      </w:r>
    </w:p>
    <w:p>
      <w:pPr>
        <w:pStyle w:val="4"/>
        <w:spacing w:line="360" w:lineRule="auto"/>
        <w:ind w:firstLine="420" w:firstLineChars="200"/>
        <w:rPr>
          <w:rFonts w:hint="eastAsia"/>
        </w:rPr>
      </w:pPr>
      <w:r>
        <w:rPr>
          <w:rFonts w:hint="eastAsia" w:hAnsi="宋体"/>
        </w:rPr>
        <w:t>⑷</w:t>
      </w:r>
      <w:r>
        <w:rPr>
          <w:rFonts w:hint="eastAsia"/>
          <w:color w:val="FF0000"/>
        </w:rPr>
        <w:t>转账信息</w:t>
      </w:r>
      <w:r>
        <w:rPr>
          <w:rFonts w:hint="eastAsia"/>
        </w:rPr>
        <w:t>：</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4"/>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4"/>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rPr>
                <w:rFonts w:hint="eastAsia"/>
                <w:color w:val="FF0000"/>
              </w:rPr>
            </w:pPr>
            <w:r>
              <w:rPr>
                <w:rFonts w:hint="eastAsia"/>
                <w:color w:val="FF0000"/>
              </w:rPr>
              <w:t>账号：</w:t>
            </w:r>
            <w:r>
              <w:rPr>
                <w:rFonts w:hint="eastAsia"/>
                <w:color w:val="FF0000"/>
                <w:lang w:val="zh-CN"/>
              </w:rPr>
              <w:t>73726 10182 8000  17682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rPr>
                <w:rFonts w:hint="eastAsia"/>
                <w:color w:val="FF0000"/>
              </w:rPr>
            </w:pPr>
            <w:r>
              <w:rPr>
                <w:rFonts w:hint="eastAsia"/>
                <w:color w:val="FF0000"/>
              </w:rPr>
              <w:t>行号：</w:t>
            </w:r>
            <w:r>
              <w:rPr>
                <w:rFonts w:hint="eastAsia"/>
                <w:color w:val="FF0000"/>
                <w:lang w:val="zh-CN"/>
              </w:rPr>
              <w:t>302451037264</w:t>
            </w:r>
          </w:p>
        </w:tc>
      </w:tr>
    </w:tbl>
    <w:p>
      <w:pPr>
        <w:pStyle w:val="4"/>
        <w:spacing w:line="360" w:lineRule="auto"/>
        <w:ind w:firstLine="420" w:firstLineChars="200"/>
        <w:rPr>
          <w:rFonts w:hint="eastAsia" w:hAnsi="宋体" w:cs="宋体"/>
        </w:rPr>
      </w:pPr>
      <w:r>
        <w:rPr>
          <w:rFonts w:hint="eastAsia" w:hAnsi="宋体" w:cs="宋体"/>
        </w:rPr>
        <w:t>⑸说明：</w:t>
      </w:r>
    </w:p>
    <w:p>
      <w:pPr>
        <w:pStyle w:val="4"/>
        <w:spacing w:line="360" w:lineRule="auto"/>
        <w:ind w:firstLine="420" w:firstLineChars="200"/>
        <w:rPr>
          <w:rFonts w:hint="eastAsia" w:hAnsi="宋体" w:cs="宋体"/>
        </w:rPr>
      </w:pPr>
      <w:r>
        <w:rPr>
          <w:rFonts w:hint="eastAsia" w:hAnsi="宋体" w:cs="宋体"/>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eastAsia" w:hAnsi="宋体" w:cs="宋体"/>
          <w:u w:val="single"/>
        </w:rPr>
        <w:t>次月底前</w:t>
      </w:r>
      <w:r>
        <w:rPr>
          <w:rFonts w:hint="eastAsia" w:hAnsi="宋体" w:cs="宋体"/>
        </w:rPr>
        <w:t>内按投标人（除中标人外）所提供的投标保证金退付表（详见本招标书“第二章 投标文件编制”之“三、投标文件格式要求”之格式10相关要求）退还投标保证金（本金，不计息）。</w:t>
      </w:r>
    </w:p>
    <w:p>
      <w:pPr>
        <w:pStyle w:val="4"/>
        <w:spacing w:line="360" w:lineRule="auto"/>
        <w:ind w:firstLine="420" w:firstLineChars="200"/>
        <w:rPr>
          <w:rFonts w:hint="eastAsia"/>
        </w:rPr>
      </w:pPr>
      <w:r>
        <w:rPr>
          <w:rFonts w:hint="eastAsia"/>
        </w:rPr>
        <w:t>(b)投标人在向招标人出示《投标保证金缴纳凭证》后方可进行投标。</w:t>
      </w:r>
    </w:p>
    <w:p>
      <w:pPr>
        <w:pStyle w:val="4"/>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pPr>
        <w:pStyle w:val="4"/>
        <w:spacing w:line="360" w:lineRule="auto"/>
        <w:ind w:firstLine="420" w:firstLineChars="200"/>
        <w:rPr>
          <w:rFonts w:hint="eastAsia"/>
          <w:szCs w:val="22"/>
        </w:rPr>
      </w:pPr>
      <w:r>
        <w:rPr>
          <w:rFonts w:hint="eastAsia"/>
          <w:szCs w:val="22"/>
        </w:rPr>
        <w:t>a）截至开标前3天，投标人无正当理由且未以书面形式递交说明而在投标截止日不来投标的；</w:t>
      </w:r>
    </w:p>
    <w:p>
      <w:pPr>
        <w:pStyle w:val="4"/>
        <w:spacing w:line="360" w:lineRule="auto"/>
        <w:ind w:firstLine="420" w:firstLineChars="200"/>
        <w:rPr>
          <w:rFonts w:hint="eastAsia"/>
          <w:szCs w:val="22"/>
        </w:rPr>
      </w:pPr>
      <w:r>
        <w:rPr>
          <w:rFonts w:hint="eastAsia"/>
          <w:szCs w:val="22"/>
        </w:rPr>
        <w:t>b）投标人递送投标文件后，无正当理由放弃投标的；</w:t>
      </w:r>
    </w:p>
    <w:p>
      <w:pPr>
        <w:pStyle w:val="4"/>
        <w:spacing w:line="360" w:lineRule="auto"/>
        <w:ind w:firstLine="420" w:firstLineChars="200"/>
        <w:rPr>
          <w:rFonts w:hint="eastAsia"/>
          <w:szCs w:val="22"/>
        </w:rPr>
      </w:pPr>
      <w:r>
        <w:rPr>
          <w:rFonts w:hint="eastAsia"/>
          <w:szCs w:val="22"/>
        </w:rPr>
        <w:t>c）自中标通知书发出之日起30日内，中标人无正当理由不签订合同的；</w:t>
      </w:r>
    </w:p>
    <w:p>
      <w:pPr>
        <w:pStyle w:val="4"/>
        <w:spacing w:line="360" w:lineRule="auto"/>
        <w:ind w:firstLine="420" w:firstLineChars="200"/>
        <w:rPr>
          <w:rFonts w:hint="eastAsia"/>
          <w:szCs w:val="22"/>
        </w:rPr>
      </w:pPr>
      <w:r>
        <w:rPr>
          <w:rFonts w:hint="eastAsia"/>
          <w:szCs w:val="22"/>
        </w:rPr>
        <w:t>d）投标人在投标过程中被查实有串标、围标、陪标等违规违纪行为的；</w:t>
      </w:r>
    </w:p>
    <w:p>
      <w:pPr>
        <w:pStyle w:val="4"/>
        <w:spacing w:line="360" w:lineRule="auto"/>
        <w:ind w:firstLine="420" w:firstLineChars="200"/>
        <w:rPr>
          <w:rFonts w:hint="eastAsia"/>
        </w:rPr>
      </w:pPr>
      <w:r>
        <w:rPr>
          <w:rFonts w:hint="eastAsia"/>
          <w:szCs w:val="22"/>
        </w:rPr>
        <w:t>e）投标人有违约违规行为或被投诉、举报的，在调查处理期间，保证金暂不退还，待调查处理结束后按有关规定处理。</w:t>
      </w:r>
    </w:p>
    <w:p>
      <w:pPr>
        <w:pStyle w:val="4"/>
        <w:spacing w:line="360" w:lineRule="auto"/>
        <w:ind w:firstLine="420" w:firstLineChars="200"/>
        <w:rPr>
          <w:rFonts w:hint="eastAsia"/>
        </w:rPr>
      </w:pPr>
      <w:r>
        <w:rPr>
          <w:rFonts w:hint="eastAsia"/>
        </w:rPr>
        <w:t>2.开标</w:t>
      </w:r>
    </w:p>
    <w:p>
      <w:pPr>
        <w:pStyle w:val="9"/>
        <w:spacing w:line="360" w:lineRule="auto"/>
        <w:ind w:firstLine="420" w:firstLineChars="200"/>
      </w:pPr>
      <w:r>
        <w:rPr>
          <w:rFonts w:hint="eastAsia" w:ascii="宋体" w:hAnsi="Courier New"/>
          <w:sz w:val="21"/>
        </w:rPr>
        <w:t>（1）本次招标的开标、评标由招标人依法组织实施，本次招标采用技术标和商务标分级开标的模式。</w:t>
      </w:r>
    </w:p>
    <w:p>
      <w:pPr>
        <w:pStyle w:val="9"/>
        <w:spacing w:line="360" w:lineRule="auto"/>
        <w:ind w:firstLine="420" w:firstLineChars="200"/>
      </w:pPr>
      <w:r>
        <w:rPr>
          <w:rFonts w:hint="eastAsia" w:ascii="宋体" w:hAnsi="Courier New"/>
          <w:sz w:val="21"/>
        </w:rPr>
        <w:t>（2）本项目开标时间和地点见投标人须知前附表。开标会议由招标人组织并主持。招标人邀请各投标人派员参加开标会议。投标人未参加开标的，视同认可开标结果。</w:t>
      </w:r>
    </w:p>
    <w:p>
      <w:pPr>
        <w:pStyle w:val="9"/>
        <w:spacing w:line="360" w:lineRule="auto"/>
        <w:ind w:firstLine="420" w:firstLineChars="200"/>
      </w:pPr>
      <w:r>
        <w:rPr>
          <w:rFonts w:hint="eastAsia" w:ascii="宋体" w:hAnsi="Courier New"/>
          <w:sz w:val="21"/>
        </w:rPr>
        <w:t>（3）开标程序</w:t>
      </w:r>
    </w:p>
    <w:p>
      <w:pPr>
        <w:pStyle w:val="9"/>
        <w:spacing w:line="360" w:lineRule="auto"/>
        <w:ind w:firstLine="420" w:firstLineChars="200"/>
      </w:pPr>
      <w:r>
        <w:rPr>
          <w:rFonts w:hint="eastAsia" w:ascii="宋体" w:hAnsi="Courier New"/>
          <w:sz w:val="21"/>
        </w:rPr>
        <w:t>（a）宣布开标会议开始。</w:t>
      </w:r>
    </w:p>
    <w:p>
      <w:pPr>
        <w:pStyle w:val="9"/>
        <w:spacing w:line="360" w:lineRule="auto"/>
        <w:ind w:firstLine="420" w:firstLineChars="200"/>
      </w:pPr>
      <w:r>
        <w:rPr>
          <w:rFonts w:hint="eastAsia" w:ascii="宋体" w:hAnsi="Courier New"/>
          <w:sz w:val="21"/>
        </w:rPr>
        <w:t>（b）介绍与会人员。</w:t>
      </w:r>
    </w:p>
    <w:p>
      <w:pPr>
        <w:pStyle w:val="9"/>
        <w:spacing w:line="360" w:lineRule="auto"/>
        <w:ind w:firstLine="420" w:firstLineChars="200"/>
      </w:pPr>
      <w:r>
        <w:rPr>
          <w:rFonts w:hint="eastAsia" w:ascii="宋体" w:hAnsi="Courier New"/>
          <w:sz w:val="21"/>
        </w:rPr>
        <w:t>（c）核验投标人资格证件。</w:t>
      </w:r>
    </w:p>
    <w:p>
      <w:pPr>
        <w:pStyle w:val="9"/>
        <w:spacing w:line="360" w:lineRule="auto"/>
        <w:ind w:firstLine="420" w:firstLineChars="200"/>
      </w:pPr>
      <w:r>
        <w:rPr>
          <w:rFonts w:hint="eastAsia" w:ascii="宋体" w:hAnsi="Courier New"/>
          <w:sz w:val="21"/>
        </w:rPr>
        <w:t>（d）投标人或投标人推选的代表对投标文件密封情况进行检查（投标人未参加开标会议的，视同认可投标文件密封完好）。</w:t>
      </w:r>
    </w:p>
    <w:p>
      <w:pPr>
        <w:pStyle w:val="9"/>
        <w:spacing w:line="360" w:lineRule="auto"/>
        <w:ind w:firstLine="420" w:firstLineChars="200"/>
      </w:pPr>
      <w:r>
        <w:rPr>
          <w:rFonts w:hint="eastAsia" w:ascii="宋体" w:hAnsi="Courier New"/>
          <w:sz w:val="21"/>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9"/>
        <w:spacing w:line="360" w:lineRule="auto"/>
        <w:ind w:firstLine="420" w:firstLineChars="200"/>
      </w:pPr>
      <w:r>
        <w:rPr>
          <w:rFonts w:hint="eastAsia" w:ascii="宋体" w:hAnsi="Courier New"/>
          <w:sz w:val="21"/>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9"/>
        <w:spacing w:line="360" w:lineRule="auto"/>
        <w:ind w:firstLine="420" w:firstLineChars="200"/>
      </w:pPr>
      <w:r>
        <w:rPr>
          <w:rFonts w:hint="eastAsia" w:ascii="宋体" w:hAnsi="Courier New"/>
          <w:sz w:val="21"/>
        </w:rPr>
        <w:t>（g）技术入围，商务合理最低价评标。</w:t>
      </w:r>
    </w:p>
    <w:p>
      <w:pPr>
        <w:pStyle w:val="9"/>
        <w:spacing w:line="360" w:lineRule="auto"/>
        <w:ind w:firstLine="420" w:firstLineChars="200"/>
      </w:pPr>
      <w:r>
        <w:rPr>
          <w:rFonts w:hint="eastAsia" w:ascii="宋体" w:hAnsi="Courier New"/>
          <w:sz w:val="21"/>
        </w:rPr>
        <w:t>（h）招标人有权根据项目情况，采取多级评标模式，最终确定投标人排序。</w:t>
      </w:r>
    </w:p>
    <w:p>
      <w:pPr>
        <w:pStyle w:val="4"/>
        <w:spacing w:line="360" w:lineRule="auto"/>
        <w:ind w:firstLine="420" w:firstLineChars="200"/>
        <w:rPr>
          <w:rFonts w:hint="eastAsia"/>
        </w:rPr>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4"/>
        <w:spacing w:line="360" w:lineRule="auto"/>
        <w:ind w:firstLine="420" w:firstLineChars="200"/>
        <w:rPr>
          <w:rFonts w:hint="eastAsia"/>
          <w:highlight w:val="yellow"/>
        </w:rPr>
      </w:pPr>
      <w:r>
        <w:rPr>
          <w:rFonts w:hint="eastAsia"/>
        </w:rPr>
        <w:t>（</w:t>
      </w:r>
      <w:r>
        <w:rPr>
          <w:rFonts w:hint="eastAsia"/>
          <w:lang w:val="en-US" w:eastAsia="zh-CN"/>
        </w:rPr>
        <w:t>j</w:t>
      </w:r>
      <w:r>
        <w:rPr>
          <w:rFonts w:hint="eastAsia"/>
        </w:rPr>
        <w:t>）</w:t>
      </w:r>
      <w:r>
        <w:rPr>
          <w:rFonts w:hint="eastAsia"/>
          <w:highlight w:val="yellow"/>
          <w:lang w:val="en-US" w:eastAsia="zh-CN"/>
        </w:rPr>
        <w:t>本项目限价3.8万元（含税），</w:t>
      </w:r>
      <w:r>
        <w:rPr>
          <w:rFonts w:hint="eastAsia"/>
          <w:highlight w:val="yellow"/>
        </w:rPr>
        <w:t>所有报价货币单位均为：</w:t>
      </w:r>
      <w:bookmarkStart w:id="10" w:name="_GoBack"/>
      <w:r>
        <w:rPr>
          <w:rFonts w:hint="eastAsia"/>
          <w:b/>
          <w:bCs/>
          <w:highlight w:val="yellow"/>
        </w:rPr>
        <w:t>元（人民币）</w:t>
      </w:r>
      <w:bookmarkEnd w:id="10"/>
      <w:r>
        <w:rPr>
          <w:rFonts w:hint="eastAsia"/>
          <w:highlight w:val="yellow"/>
        </w:rPr>
        <w:t>。</w:t>
      </w:r>
    </w:p>
    <w:p>
      <w:pPr>
        <w:spacing w:line="360" w:lineRule="auto"/>
        <w:ind w:right="2" w:firstLine="420" w:firstLineChars="200"/>
        <w:rPr>
          <w:rFonts w:hint="eastAsia" w:ascii="宋体" w:hAnsi="Courier New"/>
          <w:szCs w:val="22"/>
        </w:rPr>
      </w:pPr>
      <w:r>
        <w:rPr>
          <w:rFonts w:hint="eastAsia" w:ascii="宋体" w:hAnsi="Courier New"/>
          <w:szCs w:val="22"/>
        </w:rPr>
        <w:t>3.评标</w:t>
      </w:r>
    </w:p>
    <w:p>
      <w:pPr>
        <w:pStyle w:val="4"/>
        <w:spacing w:line="360" w:lineRule="auto"/>
        <w:ind w:firstLine="420" w:firstLineChars="200"/>
        <w:rPr>
          <w:rFonts w:hint="eastAsia"/>
        </w:rPr>
      </w:pPr>
      <w:r>
        <w:rPr>
          <w:rFonts w:hint="eastAsia"/>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w:t>
      </w:r>
    </w:p>
    <w:p>
      <w:pPr>
        <w:pStyle w:val="4"/>
        <w:spacing w:line="360" w:lineRule="auto"/>
        <w:ind w:firstLine="420" w:firstLineChars="200"/>
        <w:rPr>
          <w:rFonts w:hAnsi="宋体"/>
          <w:szCs w:val="21"/>
        </w:rPr>
      </w:pPr>
      <w:r>
        <w:rPr>
          <w:rFonts w:hint="eastAsia" w:hAnsi="宋体"/>
          <w:szCs w:val="21"/>
        </w:rPr>
        <w:t>4.评分标准</w:t>
      </w:r>
    </w:p>
    <w:tbl>
      <w:tblPr>
        <w:tblStyle w:val="10"/>
        <w:tblW w:w="5000" w:type="pct"/>
        <w:tblInd w:w="0" w:type="dxa"/>
        <w:tblLayout w:type="autofit"/>
        <w:tblCellMar>
          <w:top w:w="0" w:type="dxa"/>
          <w:left w:w="0" w:type="dxa"/>
          <w:bottom w:w="0" w:type="dxa"/>
          <w:right w:w="0" w:type="dxa"/>
        </w:tblCellMar>
      </w:tblPr>
      <w:tblGrid>
        <w:gridCol w:w="576"/>
        <w:gridCol w:w="537"/>
        <w:gridCol w:w="1239"/>
        <w:gridCol w:w="644"/>
        <w:gridCol w:w="6099"/>
      </w:tblGrid>
      <w:tr>
        <w:tblPrEx>
          <w:tblCellMar>
            <w:top w:w="0" w:type="dxa"/>
            <w:left w:w="0" w:type="dxa"/>
            <w:bottom w:w="0" w:type="dxa"/>
            <w:right w:w="0" w:type="dxa"/>
          </w:tblCellMar>
        </w:tblPrEx>
        <w:trPr>
          <w:cantSplit/>
          <w:trHeight w:val="793" w:hRule="atLeast"/>
        </w:trPr>
        <w:tc>
          <w:tcPr>
            <w:tcW w:w="3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评标</w:t>
            </w:r>
          </w:p>
          <w:p>
            <w:pPr>
              <w:widowControl/>
              <w:jc w:val="center"/>
              <w:textAlignment w:val="center"/>
              <w:rPr>
                <w:rFonts w:ascii="宋体" w:hAnsi="宋体" w:cs="宋体"/>
                <w:color w:val="000000"/>
                <w:szCs w:val="21"/>
              </w:rPr>
            </w:pPr>
            <w:r>
              <w:rPr>
                <w:rFonts w:hint="eastAsia" w:ascii="宋体" w:hAnsi="宋体" w:cs="宋体"/>
                <w:color w:val="000000"/>
                <w:kern w:val="0"/>
                <w:szCs w:val="21"/>
              </w:rPr>
              <w:t>因素</w:t>
            </w:r>
          </w:p>
        </w:tc>
        <w:tc>
          <w:tcPr>
            <w:tcW w:w="295"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总分</w:t>
            </w:r>
          </w:p>
        </w:tc>
        <w:tc>
          <w:tcPr>
            <w:tcW w:w="6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评价内容</w:t>
            </w:r>
          </w:p>
        </w:tc>
        <w:tc>
          <w:tcPr>
            <w:tcW w:w="3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最高</w:t>
            </w:r>
          </w:p>
          <w:p>
            <w:pPr>
              <w:widowControl/>
              <w:jc w:val="center"/>
              <w:textAlignment w:val="center"/>
              <w:rPr>
                <w:rFonts w:ascii="宋体" w:hAnsi="宋体" w:cs="宋体"/>
                <w:color w:val="000000"/>
                <w:szCs w:val="21"/>
              </w:rPr>
            </w:pPr>
            <w:r>
              <w:rPr>
                <w:rFonts w:hint="eastAsia" w:ascii="宋体" w:hAnsi="宋体" w:cs="宋体"/>
                <w:color w:val="000000"/>
                <w:kern w:val="0"/>
                <w:szCs w:val="21"/>
              </w:rPr>
              <w:t>得分</w:t>
            </w:r>
          </w:p>
        </w:tc>
        <w:tc>
          <w:tcPr>
            <w:tcW w:w="33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评分标准</w:t>
            </w:r>
          </w:p>
        </w:tc>
      </w:tr>
      <w:tr>
        <w:tblPrEx>
          <w:tblCellMar>
            <w:top w:w="0" w:type="dxa"/>
            <w:left w:w="0" w:type="dxa"/>
            <w:bottom w:w="0" w:type="dxa"/>
            <w:right w:w="0" w:type="dxa"/>
          </w:tblCellMar>
        </w:tblPrEx>
        <w:trPr>
          <w:cantSplit/>
          <w:trHeight w:val="23" w:hRule="atLeast"/>
        </w:trPr>
        <w:tc>
          <w:tcPr>
            <w:tcW w:w="317" w:type="pct"/>
            <w:vMerge w:val="restart"/>
            <w:tcBorders>
              <w:top w:val="single" w:color="000000" w:sz="4" w:space="0"/>
              <w:left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技术部分</w:t>
            </w:r>
          </w:p>
        </w:tc>
        <w:tc>
          <w:tcPr>
            <w:tcW w:w="295" w:type="pct"/>
            <w:vMerge w:val="restart"/>
            <w:tcBorders>
              <w:top w:val="single" w:color="auto" w:sz="4" w:space="0"/>
              <w:left w:val="single" w:color="auto" w:sz="4" w:space="0"/>
              <w:right w:val="single" w:color="auto" w:sz="4" w:space="0"/>
            </w:tcBorders>
            <w:tcMar>
              <w:top w:w="12" w:type="dxa"/>
              <w:left w:w="12" w:type="dxa"/>
              <w:right w:w="12" w:type="dxa"/>
            </w:tcMar>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81"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技术方案</w:t>
            </w:r>
          </w:p>
        </w:tc>
        <w:tc>
          <w:tcPr>
            <w:tcW w:w="3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1.完全满足招标文件配置要求得基础分</w:t>
            </w:r>
            <w:r>
              <w:rPr>
                <w:rFonts w:hint="eastAsia" w:ascii="宋体" w:hAnsi="宋体" w:cs="宋体"/>
                <w:color w:val="000000"/>
                <w:kern w:val="0"/>
                <w:szCs w:val="21"/>
                <w:lang w:val="en-US" w:eastAsia="zh-CN"/>
              </w:rPr>
              <w:t>4</w:t>
            </w:r>
            <w:r>
              <w:rPr>
                <w:rFonts w:ascii="宋体" w:hAnsi="宋体" w:cs="宋体"/>
                <w:color w:val="000000"/>
                <w:kern w:val="0"/>
                <w:szCs w:val="21"/>
              </w:rPr>
              <w:t>0</w:t>
            </w:r>
            <w:r>
              <w:rPr>
                <w:rFonts w:hint="eastAsia" w:ascii="宋体" w:hAnsi="宋体" w:cs="宋体"/>
                <w:color w:val="000000"/>
                <w:kern w:val="0"/>
                <w:szCs w:val="21"/>
              </w:rPr>
              <w:t>分，有实质性增项且为用户所需，每项酌情加</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分，最多加</w:t>
            </w:r>
            <w:r>
              <w:rPr>
                <w:rFonts w:hint="eastAsia" w:ascii="宋体" w:hAnsi="宋体" w:cs="宋体"/>
                <w:color w:val="000000"/>
                <w:kern w:val="0"/>
                <w:szCs w:val="21"/>
                <w:lang w:val="en-US" w:eastAsia="zh-CN"/>
              </w:rPr>
              <w:t>2</w:t>
            </w:r>
            <w:r>
              <w:rPr>
                <w:rFonts w:ascii="宋体" w:hAnsi="宋体" w:cs="宋体"/>
                <w:color w:val="000000"/>
                <w:kern w:val="0"/>
                <w:szCs w:val="21"/>
              </w:rPr>
              <w:t>0</w:t>
            </w:r>
            <w:r>
              <w:rPr>
                <w:rFonts w:hint="eastAsia" w:ascii="宋体" w:hAnsi="宋体" w:cs="宋体"/>
                <w:color w:val="000000"/>
                <w:kern w:val="0"/>
                <w:szCs w:val="21"/>
              </w:rPr>
              <w:t>分；</w:t>
            </w:r>
          </w:p>
          <w:p>
            <w:pPr>
              <w:widowControl/>
              <w:jc w:val="left"/>
              <w:textAlignment w:val="center"/>
              <w:rPr>
                <w:rFonts w:ascii="宋体" w:hAns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.有缺项但对使用无实质性影响，每项酌情减</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分，减完为止；</w:t>
            </w:r>
          </w:p>
        </w:tc>
      </w:tr>
      <w:tr>
        <w:tblPrEx>
          <w:tblCellMar>
            <w:top w:w="0" w:type="dxa"/>
            <w:left w:w="0" w:type="dxa"/>
            <w:bottom w:w="0" w:type="dxa"/>
            <w:right w:w="0" w:type="dxa"/>
          </w:tblCellMar>
        </w:tblPrEx>
        <w:trPr>
          <w:cantSplit/>
          <w:trHeight w:val="23" w:hRule="atLeast"/>
        </w:trPr>
        <w:tc>
          <w:tcPr>
            <w:tcW w:w="317" w:type="pct"/>
            <w:vMerge w:val="continue"/>
            <w:tcBorders>
              <w:left w:val="single" w:color="000000" w:sz="4" w:space="0"/>
              <w:right w:val="single" w:color="auto" w:sz="4" w:space="0"/>
            </w:tcBorders>
            <w:tcMar>
              <w:top w:w="12" w:type="dxa"/>
              <w:left w:w="12" w:type="dxa"/>
              <w:right w:w="12" w:type="dxa"/>
            </w:tcMar>
            <w:vAlign w:val="center"/>
          </w:tcPr>
          <w:p>
            <w:pPr>
              <w:jc w:val="center"/>
              <w:rPr>
                <w:rFonts w:ascii="宋体" w:hAnsi="宋体" w:cs="宋体"/>
                <w:color w:val="000000"/>
                <w:szCs w:val="21"/>
              </w:rPr>
            </w:pPr>
          </w:p>
        </w:tc>
        <w:tc>
          <w:tcPr>
            <w:tcW w:w="295" w:type="pct"/>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Cs w:val="21"/>
              </w:rPr>
            </w:pPr>
          </w:p>
        </w:tc>
        <w:tc>
          <w:tcPr>
            <w:tcW w:w="681"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业绩</w:t>
            </w:r>
          </w:p>
        </w:tc>
        <w:tc>
          <w:tcPr>
            <w:tcW w:w="3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33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投标人在20</w:t>
            </w:r>
            <w:r>
              <w:rPr>
                <w:rFonts w:ascii="宋体" w:hAnsi="宋体" w:cs="宋体"/>
                <w:color w:val="000000"/>
                <w:kern w:val="0"/>
                <w:szCs w:val="21"/>
              </w:rPr>
              <w:t>20</w:t>
            </w:r>
            <w:r>
              <w:rPr>
                <w:rFonts w:hint="eastAsia" w:ascii="宋体" w:hAnsi="宋体" w:cs="宋体"/>
                <w:color w:val="000000"/>
                <w:kern w:val="0"/>
                <w:szCs w:val="21"/>
              </w:rPr>
              <w:t>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hAnsi="宋体" w:cs="宋体"/>
                <w:color w:val="000000"/>
                <w:szCs w:val="21"/>
              </w:rPr>
              <w:t>，每个合同加</w:t>
            </w:r>
            <w:r>
              <w:rPr>
                <w:rFonts w:hint="eastAsia" w:ascii="宋体" w:hAnsi="宋体" w:cs="宋体"/>
                <w:color w:val="000000"/>
                <w:szCs w:val="21"/>
                <w:lang w:val="en-US" w:eastAsia="zh-CN"/>
              </w:rPr>
              <w:t>6</w:t>
            </w:r>
            <w:r>
              <w:rPr>
                <w:rFonts w:ascii="宋体" w:hAnsi="宋体" w:cs="宋体"/>
                <w:color w:val="000000"/>
                <w:szCs w:val="21"/>
              </w:rPr>
              <w:t>分，满分</w:t>
            </w:r>
            <w:r>
              <w:rPr>
                <w:rFonts w:hint="eastAsia" w:ascii="宋体" w:hAnsi="宋体" w:cs="宋体"/>
                <w:color w:val="000000"/>
                <w:szCs w:val="21"/>
                <w:lang w:val="en-US" w:eastAsia="zh-CN"/>
              </w:rPr>
              <w:t>30</w:t>
            </w:r>
            <w:r>
              <w:rPr>
                <w:rFonts w:ascii="宋体" w:hAnsi="宋体" w:cs="宋体"/>
                <w:color w:val="000000"/>
                <w:szCs w:val="21"/>
              </w:rPr>
              <w:t>分，没有不得分。</w:t>
            </w:r>
          </w:p>
        </w:tc>
      </w:tr>
      <w:tr>
        <w:tblPrEx>
          <w:tblCellMar>
            <w:top w:w="0" w:type="dxa"/>
            <w:left w:w="0" w:type="dxa"/>
            <w:bottom w:w="0" w:type="dxa"/>
            <w:right w:w="0" w:type="dxa"/>
          </w:tblCellMar>
        </w:tblPrEx>
        <w:trPr>
          <w:cantSplit/>
          <w:trHeight w:val="23" w:hRule="atLeast"/>
        </w:trPr>
        <w:tc>
          <w:tcPr>
            <w:tcW w:w="317" w:type="pct"/>
            <w:tcBorders>
              <w:left w:val="single" w:color="000000" w:sz="4" w:space="0"/>
              <w:bottom w:val="single" w:color="auto" w:sz="4" w:space="0"/>
              <w:right w:val="single" w:color="auto" w:sz="4" w:space="0"/>
            </w:tcBorders>
            <w:tcMar>
              <w:top w:w="12" w:type="dxa"/>
              <w:left w:w="12" w:type="dxa"/>
              <w:right w:w="12" w:type="dxa"/>
            </w:tcMar>
            <w:vAlign w:val="center"/>
          </w:tcPr>
          <w:p>
            <w:pPr>
              <w:rPr>
                <w:rFonts w:ascii="宋体" w:hAnsi="宋体" w:cs="宋体"/>
                <w:color w:val="000000"/>
                <w:szCs w:val="21"/>
              </w:rPr>
            </w:pPr>
          </w:p>
        </w:tc>
        <w:tc>
          <w:tcPr>
            <w:tcW w:w="295" w:type="pct"/>
            <w:tcBorders>
              <w:left w:val="single" w:color="auto" w:sz="4" w:space="0"/>
              <w:bottom w:val="single" w:color="auto" w:sz="4" w:space="0"/>
              <w:right w:val="single" w:color="auto" w:sz="4" w:space="0"/>
            </w:tcBorders>
            <w:tcMar>
              <w:top w:w="12" w:type="dxa"/>
              <w:left w:w="12" w:type="dxa"/>
              <w:right w:w="12" w:type="dxa"/>
            </w:tcMar>
            <w:vAlign w:val="center"/>
          </w:tcPr>
          <w:p>
            <w:pPr>
              <w:rPr>
                <w:rFonts w:ascii="宋体" w:hAnsi="宋体" w:cs="宋体"/>
                <w:color w:val="000000"/>
                <w:szCs w:val="21"/>
              </w:rPr>
            </w:pPr>
          </w:p>
        </w:tc>
        <w:tc>
          <w:tcPr>
            <w:tcW w:w="681" w:type="pct"/>
            <w:tcBorders>
              <w:top w:val="single" w:color="000000" w:sz="4" w:space="0"/>
              <w:left w:val="single" w:color="auto"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r>
              <w:rPr>
                <w:rFonts w:hint="eastAsia" w:ascii="Calibri" w:hAnsi="Calibri"/>
              </w:rPr>
              <w:t>条款响应</w:t>
            </w:r>
          </w:p>
        </w:tc>
        <w:tc>
          <w:tcPr>
            <w:tcW w:w="354"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hint="default" w:ascii="宋体" w:hAnsi="宋体" w:eastAsia="宋体" w:cs="宋体"/>
                <w:color w:val="000000"/>
                <w:szCs w:val="21"/>
                <w:lang w:val="en-US" w:eastAsia="zh-CN"/>
              </w:rPr>
            </w:pPr>
            <w:r>
              <w:rPr>
                <w:rFonts w:hint="eastAsia" w:ascii="Calibri" w:hAnsi="Calibri"/>
                <w:lang w:val="en-US" w:eastAsia="zh-CN"/>
              </w:rPr>
              <w:t>10</w:t>
            </w:r>
          </w:p>
        </w:tc>
        <w:tc>
          <w:tcPr>
            <w:tcW w:w="3353"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kern w:val="0"/>
                <w:szCs w:val="21"/>
              </w:rPr>
            </w:pPr>
            <w:r>
              <w:rPr>
                <w:rFonts w:hint="eastAsia" w:ascii="Calibri" w:hAnsi="Calibri"/>
              </w:rPr>
              <w:t>经过有效性和符合性审核合格的投标人，投标文件中对技术要求无偏离得2分，每一条正偏离得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tblPrEx>
          <w:tblCellMar>
            <w:top w:w="0" w:type="dxa"/>
            <w:left w:w="0" w:type="dxa"/>
            <w:bottom w:w="0" w:type="dxa"/>
            <w:right w:w="0" w:type="dxa"/>
          </w:tblCellMar>
        </w:tblPrEx>
        <w:trPr>
          <w:cantSplit/>
          <w:trHeight w:val="1963" w:hRule="atLeast"/>
        </w:trPr>
        <w:tc>
          <w:tcPr>
            <w:tcW w:w="317"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商务部分</w:t>
            </w:r>
          </w:p>
        </w:tc>
        <w:tc>
          <w:tcPr>
            <w:tcW w:w="1" w:type="pct"/>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Cs w:val="21"/>
              </w:rPr>
            </w:pPr>
          </w:p>
          <w:p>
            <w:pPr>
              <w:jc w:val="center"/>
              <w:rPr>
                <w:rFonts w:ascii="宋体" w:hAnsi="宋体" w:cs="宋体"/>
                <w:color w:val="000000"/>
                <w:szCs w:val="21"/>
              </w:rPr>
            </w:pPr>
            <w:r>
              <w:rPr>
                <w:rFonts w:hint="eastAsia" w:ascii="宋体" w:hAnsi="宋体" w:cs="宋体"/>
                <w:color w:val="000000"/>
                <w:kern w:val="0"/>
                <w:szCs w:val="21"/>
              </w:rPr>
              <w:t>投标报价</w:t>
            </w:r>
          </w:p>
        </w:tc>
        <w:tc>
          <w:tcPr>
            <w:tcW w:w="3353"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1、经初审合格的投标文件其投标报价为有效报价；</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2、按照</w:t>
            </w:r>
            <w:r>
              <w:rPr>
                <w:rFonts w:hint="eastAsia" w:ascii="宋体" w:hAnsi="宋体" w:cs="宋体"/>
                <w:color w:val="000000"/>
                <w:kern w:val="0"/>
                <w:szCs w:val="21"/>
                <w:lang w:val="en-US" w:eastAsia="zh-CN"/>
              </w:rPr>
              <w:t>总包</w:t>
            </w:r>
            <w:r>
              <w:rPr>
                <w:rFonts w:hint="eastAsia" w:ascii="宋体" w:hAnsi="宋体" w:cs="宋体"/>
                <w:color w:val="000000"/>
                <w:kern w:val="0"/>
                <w:szCs w:val="21"/>
              </w:rPr>
              <w:t>投标价格高低排名；</w:t>
            </w:r>
          </w:p>
          <w:p>
            <w:pPr>
              <w:widowControl/>
              <w:jc w:val="left"/>
              <w:textAlignment w:val="center"/>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、评标价格均以元（RMB）为单位计算，百分率、得分值小数点后保留二位，第三位四舍五入；</w:t>
            </w:r>
          </w:p>
          <w:p>
            <w:pPr>
              <w:jc w:val="left"/>
              <w:textAlignment w:val="center"/>
              <w:rPr>
                <w:rFonts w:ascii="宋体" w:hAns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36" w:lineRule="auto"/>
              <w:jc w:val="left"/>
            </w:pPr>
            <w:r>
              <w:rPr>
                <w:rFonts w:hint="eastAsia"/>
              </w:rPr>
              <w:t>备注：</w:t>
            </w:r>
          </w:p>
          <w:p>
            <w:pPr>
              <w:widowControl/>
              <w:spacing w:line="360" w:lineRule="auto"/>
              <w:jc w:val="left"/>
            </w:pPr>
            <w:r>
              <w:rPr>
                <w:rFonts w:hint="eastAsia"/>
              </w:rPr>
              <w:t>1、通过初审者为有效投标。</w:t>
            </w:r>
          </w:p>
          <w:p>
            <w:pPr>
              <w:widowControl/>
              <w:spacing w:line="360" w:lineRule="auto"/>
              <w:jc w:val="left"/>
            </w:pPr>
            <w:r>
              <w:rPr>
                <w:rFonts w:hint="eastAsia"/>
              </w:rPr>
              <w:t>2、商务分相同的，依照技术优先次序进行排名。若上述排名皆相同的，则由全体评委成员无记名投票，得票高者排序在前。</w:t>
            </w:r>
          </w:p>
          <w:p>
            <w:pPr>
              <w:widowControl/>
              <w:spacing w:line="360" w:lineRule="auto"/>
              <w:jc w:val="left"/>
            </w:pPr>
            <w:r>
              <w:rPr>
                <w:rFonts w:hint="eastAsia"/>
              </w:rPr>
              <w:t>3、评委打分不得超过得分界限。</w:t>
            </w:r>
          </w:p>
          <w:p>
            <w:pPr>
              <w:widowControl/>
              <w:spacing w:line="360" w:lineRule="auto"/>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360" w:lineRule="auto"/>
              <w:jc w:val="left"/>
              <w:rPr>
                <w:rFonts w:hint="eastAsia"/>
              </w:rPr>
            </w:pPr>
            <w:r>
              <w:rPr>
                <w:rFonts w:hint="eastAsia"/>
              </w:rPr>
              <w:t>5、交货期为一票否决项，无法满足交货期所有项得0分。</w:t>
            </w:r>
          </w:p>
          <w:p>
            <w:pPr>
              <w:pStyle w:val="2"/>
              <w:spacing w:line="360" w:lineRule="auto"/>
              <w:rPr>
                <w:rFonts w:hint="eastAsia" w:ascii="Times New Roman" w:eastAsia="宋体" w:cs="Times New Roman"/>
                <w:color w:val="FF0000"/>
                <w:kern w:val="2"/>
                <w:sz w:val="21"/>
                <w:szCs w:val="20"/>
                <w:lang w:val="en-US" w:eastAsia="zh-CN" w:bidi="ar-SA"/>
              </w:rPr>
            </w:pPr>
            <w:r>
              <w:rPr>
                <w:rFonts w:hint="eastAsia" w:ascii="Times New Roman" w:hAnsi="Times New Roman" w:eastAsia="宋体" w:cs="Times New Roman"/>
                <w:color w:val="FF0000"/>
                <w:kern w:val="2"/>
                <w:sz w:val="21"/>
                <w:szCs w:val="20"/>
                <w:lang w:val="en-US" w:eastAsia="zh-CN" w:bidi="ar-SA"/>
              </w:rPr>
              <w:t>6、</w:t>
            </w:r>
            <w:r>
              <w:rPr>
                <w:rFonts w:hint="eastAsia" w:ascii="Times New Roman" w:eastAsia="宋体" w:cs="Times New Roman"/>
                <w:color w:val="FF0000"/>
                <w:kern w:val="2"/>
                <w:sz w:val="21"/>
                <w:szCs w:val="20"/>
                <w:lang w:val="en-US" w:eastAsia="zh-CN" w:bidi="ar-SA"/>
              </w:rPr>
              <w:t>中标厂家为唯一厂家。</w:t>
            </w:r>
          </w:p>
          <w:p>
            <w:pPr>
              <w:pStyle w:val="3"/>
              <w:spacing w:line="360" w:lineRule="auto"/>
              <w:rPr>
                <w:rFonts w:hint="default"/>
                <w:lang w:val="en-US"/>
              </w:rPr>
            </w:pPr>
            <w:r>
              <w:rPr>
                <w:rFonts w:hint="eastAsia" w:ascii="Times New Roman" w:eastAsia="宋体" w:cs="Times New Roman"/>
                <w:color w:val="FF0000"/>
                <w:kern w:val="2"/>
                <w:sz w:val="21"/>
                <w:szCs w:val="20"/>
                <w:lang w:val="en-US" w:eastAsia="zh-CN" w:bidi="ar-SA"/>
              </w:rPr>
              <w:t>7、评标方法为合理最低价法。</w:t>
            </w:r>
          </w:p>
        </w:tc>
      </w:tr>
    </w:tbl>
    <w:p>
      <w:pPr>
        <w:spacing w:line="336" w:lineRule="auto"/>
        <w:ind w:firstLine="480" w:firstLineChars="200"/>
        <w:rPr>
          <w:rFonts w:hint="eastAsia" w:ascii="宋体" w:hAnsi="宋体"/>
          <w:sz w:val="24"/>
          <w:szCs w:val="22"/>
        </w:rPr>
      </w:pPr>
    </w:p>
    <w:p>
      <w:pPr>
        <w:pStyle w:val="4"/>
        <w:spacing w:line="360" w:lineRule="auto"/>
        <w:rPr>
          <w:rFonts w:hint="eastAsia" w:ascii="黑体" w:eastAsia="黑体"/>
          <w:b/>
          <w:bCs/>
          <w:sz w:val="28"/>
        </w:rPr>
      </w:pPr>
      <w:r>
        <w:rPr>
          <w:rFonts w:hint="eastAsia" w:ascii="黑体" w:eastAsia="黑体"/>
          <w:b/>
          <w:bCs/>
          <w:sz w:val="28"/>
        </w:rPr>
        <w:t>八、合同签订</w:t>
      </w:r>
    </w:p>
    <w:p>
      <w:pPr>
        <w:spacing w:line="360" w:lineRule="auto"/>
        <w:ind w:right="2" w:firstLine="420" w:firstLineChars="200"/>
        <w:rPr>
          <w:rFonts w:hint="eastAsia" w:ascii="宋体" w:hAnsi="Courier New"/>
          <w:szCs w:val="22"/>
        </w:rPr>
      </w:pPr>
      <w:r>
        <w:rPr>
          <w:rFonts w:hint="eastAsia" w:ascii="宋体" w:hAnsi="Courier New"/>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right="2" w:firstLine="420" w:firstLineChars="200"/>
        <w:rPr>
          <w:rFonts w:hint="eastAsia" w:ascii="宋体" w:hAnsi="Courier New"/>
          <w:szCs w:val="22"/>
        </w:rPr>
      </w:pPr>
      <w:r>
        <w:rPr>
          <w:rFonts w:hint="eastAsia" w:ascii="宋体" w:hAnsi="Courier New"/>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right="2" w:firstLine="420" w:firstLineChars="200"/>
        <w:rPr>
          <w:rFonts w:hint="eastAsia" w:ascii="宋体" w:hAnsi="Courier New"/>
          <w:szCs w:val="22"/>
        </w:rPr>
      </w:pPr>
      <w:r>
        <w:rPr>
          <w:rFonts w:hint="eastAsia" w:ascii="宋体" w:hAnsi="Courier New"/>
          <w:szCs w:val="22"/>
        </w:rPr>
        <w:t>4.中标人应在保证质量的前提下完成中标项目，不得将中标项目转包或分包给他人，否则视为违约，招标人或相关单位有权解除合同。</w:t>
      </w:r>
    </w:p>
    <w:p>
      <w:pPr>
        <w:spacing w:line="360" w:lineRule="auto"/>
        <w:ind w:right="2" w:firstLine="420" w:firstLineChars="200"/>
        <w:rPr>
          <w:rFonts w:hint="eastAsia" w:ascii="宋体" w:hAnsi="Courier New"/>
          <w:szCs w:val="22"/>
        </w:rPr>
      </w:pPr>
      <w:r>
        <w:rPr>
          <w:rFonts w:hint="eastAsia" w:ascii="宋体" w:hAnsi="Courier New"/>
          <w:szCs w:val="22"/>
        </w:rPr>
        <w:t>5.中标人由于履行义务的能力或信用有严重缺陷，招标人有权取消其中标资格，招标人将从剩余投标人中依序重新确定中标人，或重新组织招标。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6.招标人有权指定招标人的关联单位作为合同签订人，与中标人签署相关合同，且具体权利义务以双方最终签署的合同为准。</w:t>
      </w:r>
    </w:p>
    <w:p>
      <w:pPr>
        <w:spacing w:line="360" w:lineRule="auto"/>
        <w:ind w:right="2" w:firstLine="420" w:firstLineChars="200"/>
        <w:rPr>
          <w:rFonts w:hint="eastAsia" w:ascii="宋体" w:hAnsi="Courier New"/>
          <w:szCs w:val="22"/>
        </w:rPr>
      </w:pPr>
      <w:r>
        <w:rPr>
          <w:rFonts w:hint="eastAsia" w:ascii="宋体" w:hAnsi="Courier New"/>
          <w:szCs w:val="22"/>
        </w:rPr>
        <w:t>7.中标人须认可由于招标人上级集团公司政策变化引起的合同签订前终止项目的要求。</w:t>
      </w:r>
    </w:p>
    <w:p>
      <w:pPr>
        <w:pStyle w:val="4"/>
        <w:spacing w:line="360" w:lineRule="auto"/>
        <w:rPr>
          <w:rFonts w:hint="eastAsia" w:ascii="黑体" w:eastAsia="黑体"/>
          <w:b/>
          <w:bCs/>
          <w:sz w:val="28"/>
        </w:rPr>
      </w:pPr>
      <w:r>
        <w:rPr>
          <w:rFonts w:hint="eastAsia" w:ascii="黑体" w:eastAsia="黑体"/>
          <w:b/>
          <w:bCs/>
          <w:sz w:val="28"/>
        </w:rPr>
        <w:t>九、废标及终止招标</w:t>
      </w:r>
    </w:p>
    <w:p>
      <w:pPr>
        <w:spacing w:line="360" w:lineRule="auto"/>
        <w:ind w:right="2" w:firstLine="420" w:firstLineChars="200"/>
        <w:rPr>
          <w:rFonts w:hint="eastAsia"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firstLine="420" w:firstLineChars="200"/>
        <w:jc w:val="left"/>
        <w:rPr>
          <w:rFonts w:hint="eastAsia"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360" w:lineRule="auto"/>
        <w:ind w:right="2" w:firstLine="420" w:firstLineChars="200"/>
        <w:jc w:val="left"/>
        <w:rPr>
          <w:rFonts w:hint="eastAsia" w:ascii="宋体" w:hAnsi="Courier New"/>
        </w:rPr>
      </w:pPr>
      <w:r>
        <w:rPr>
          <w:rFonts w:hint="eastAsia" w:ascii="宋体" w:hAnsi="宋体"/>
        </w:rPr>
        <w:t>⑵</w:t>
      </w:r>
      <w:r>
        <w:rPr>
          <w:rFonts w:hint="eastAsia" w:ascii="宋体" w:hAnsi="Courier New"/>
        </w:rPr>
        <w:t>投标人在报价有效期内撤回投标；</w:t>
      </w:r>
    </w:p>
    <w:p>
      <w:pPr>
        <w:spacing w:line="360" w:lineRule="auto"/>
        <w:ind w:right="2" w:firstLine="420" w:firstLineChars="200"/>
        <w:jc w:val="left"/>
        <w:rPr>
          <w:rFonts w:hint="eastAsia"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360" w:lineRule="auto"/>
        <w:ind w:right="2" w:firstLine="420" w:firstLineChars="200"/>
        <w:jc w:val="left"/>
        <w:rPr>
          <w:rFonts w:hint="eastAsia" w:ascii="宋体" w:hAnsi="Courier New"/>
        </w:rPr>
      </w:pPr>
      <w:r>
        <w:rPr>
          <w:rFonts w:hint="eastAsia" w:ascii="宋体" w:hAnsi="宋体"/>
        </w:rPr>
        <w:t>⑷</w:t>
      </w:r>
      <w:r>
        <w:rPr>
          <w:rFonts w:hint="eastAsia" w:ascii="宋体" w:hAnsi="Courier New"/>
        </w:rPr>
        <w:t>投标人以任何方式诋毁其他投标人；</w:t>
      </w:r>
    </w:p>
    <w:p>
      <w:pPr>
        <w:spacing w:line="360" w:lineRule="auto"/>
        <w:ind w:right="2" w:firstLine="420" w:firstLineChars="200"/>
        <w:jc w:val="left"/>
        <w:rPr>
          <w:rFonts w:hint="eastAsia" w:ascii="宋体" w:hAnsi="Courier New"/>
        </w:rPr>
      </w:pPr>
      <w:r>
        <w:rPr>
          <w:rFonts w:hint="eastAsia" w:ascii="宋体" w:hAnsi="宋体"/>
        </w:rPr>
        <w:t>⑸</w:t>
      </w:r>
      <w:r>
        <w:rPr>
          <w:rFonts w:hint="eastAsia" w:ascii="宋体" w:hAnsi="Courier New"/>
        </w:rPr>
        <w:t>投标人串通投标；</w:t>
      </w:r>
    </w:p>
    <w:p>
      <w:pPr>
        <w:spacing w:line="360" w:lineRule="auto"/>
        <w:ind w:right="2" w:firstLine="420" w:firstLineChars="200"/>
        <w:jc w:val="left"/>
        <w:rPr>
          <w:rFonts w:hint="eastAsia"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360" w:lineRule="auto"/>
        <w:ind w:right="2" w:firstLine="420" w:firstLineChars="200"/>
        <w:jc w:val="left"/>
        <w:rPr>
          <w:rFonts w:hint="eastAsia"/>
        </w:rPr>
      </w:pPr>
      <w:r>
        <w:rPr>
          <w:rFonts w:hint="eastAsia" w:ascii="宋体" w:hAnsi="宋体"/>
        </w:rPr>
        <w:t>⑺</w:t>
      </w:r>
      <w:r>
        <w:rPr>
          <w:rFonts w:hint="eastAsia" w:ascii="宋体" w:hAnsi="Courier New"/>
        </w:rPr>
        <w:t>中标人不按规定签订合同；</w:t>
      </w:r>
    </w:p>
    <w:p>
      <w:pPr>
        <w:spacing w:line="360" w:lineRule="auto"/>
        <w:ind w:right="2" w:firstLine="420" w:firstLineChars="200"/>
        <w:jc w:val="left"/>
        <w:rPr>
          <w:rFonts w:hint="eastAsia" w:ascii="宋体" w:hAnsi="宋体"/>
        </w:rPr>
      </w:pPr>
      <w:r>
        <w:rPr>
          <w:rFonts w:hint="eastAsia" w:ascii="宋体" w:hAnsi="宋体"/>
        </w:rPr>
        <w:t>⑻投标单位负责人为同一人或者存在控股、管理关系的；</w:t>
      </w:r>
    </w:p>
    <w:p>
      <w:pPr>
        <w:tabs>
          <w:tab w:val="left" w:pos="560"/>
        </w:tabs>
        <w:spacing w:line="360" w:lineRule="auto"/>
        <w:ind w:right="2" w:firstLine="420" w:firstLineChars="200"/>
        <w:jc w:val="left"/>
        <w:rPr>
          <w:rFonts w:hint="eastAsia" w:ascii="宋体" w:hAnsi="宋体"/>
        </w:rPr>
      </w:pPr>
      <w:r>
        <w:rPr>
          <w:rFonts w:hint="eastAsia" w:ascii="宋体" w:hAnsi="宋体"/>
        </w:rPr>
        <w:fldChar w:fldCharType="begin"/>
      </w:r>
      <w:r>
        <w:rPr>
          <w:rFonts w:hint="eastAsia" w:ascii="宋体" w:hAnsi="宋体"/>
        </w:rPr>
        <w:instrText xml:space="preserve"> = 9 \* GB2 \* MERGEFORMAT </w:instrText>
      </w:r>
      <w:r>
        <w:rPr>
          <w:rFonts w:hint="eastAsia" w:ascii="宋体" w:hAnsi="宋体"/>
        </w:rPr>
        <w:fldChar w:fldCharType="separate"/>
      </w:r>
      <w:r>
        <w:t>⑼</w:t>
      </w:r>
      <w:r>
        <w:rPr>
          <w:rFonts w:hint="eastAsia" w:ascii="宋体" w:hAnsi="宋体"/>
        </w:rPr>
        <w:fldChar w:fldCharType="end"/>
      </w:r>
      <w:r>
        <w:rPr>
          <w:rFonts w:hint="eastAsia" w:ascii="宋体" w:hAnsi="宋体"/>
        </w:rPr>
        <w:t>被其他投标人举报、检举，并经查实属实的</w:t>
      </w:r>
    </w:p>
    <w:p>
      <w:pPr>
        <w:spacing w:line="360" w:lineRule="auto"/>
        <w:ind w:right="2" w:firstLine="420" w:firstLineChars="200"/>
        <w:jc w:val="left"/>
        <w:rPr>
          <w:rFonts w:hint="default" w:eastAsia="宋体"/>
          <w:lang w:val="en-US" w:eastAsia="zh-CN"/>
        </w:rPr>
      </w:pPr>
      <w:r>
        <w:rPr>
          <w:rFonts w:hint="eastAsia" w:ascii="宋体" w:hAnsi="Courier New"/>
        </w:rPr>
        <w:fldChar w:fldCharType="begin"/>
      </w:r>
      <w:r>
        <w:rPr>
          <w:rFonts w:hint="eastAsia" w:ascii="宋体" w:hAnsi="Courier New"/>
        </w:rPr>
        <w:instrText xml:space="preserve"> = 10 \* GB2 \* MERGEFORMAT </w:instrText>
      </w:r>
      <w:r>
        <w:rPr>
          <w:rFonts w:hint="eastAsia" w:ascii="宋体" w:hAnsi="Courier New"/>
        </w:rPr>
        <w:fldChar w:fldCharType="separate"/>
      </w:r>
      <w:r>
        <w:t>⑽</w:t>
      </w:r>
      <w:r>
        <w:rPr>
          <w:rFonts w:hint="eastAsia" w:ascii="宋体" w:hAnsi="Courier New"/>
        </w:rPr>
        <w:fldChar w:fldCharType="end"/>
      </w:r>
      <w:r>
        <w:rPr>
          <w:rFonts w:hint="eastAsia" w:ascii="宋体" w:hAnsi="Courier New"/>
        </w:rPr>
        <w:t>法律、法规规定的其他情况。</w:t>
      </w:r>
    </w:p>
    <w:p>
      <w:pPr>
        <w:spacing w:line="360" w:lineRule="auto"/>
        <w:ind w:right="2" w:firstLine="420" w:firstLineChars="200"/>
        <w:rPr>
          <w:rFonts w:hint="eastAsia" w:ascii="宋体" w:hAnsi="Courier New"/>
        </w:rPr>
      </w:pPr>
      <w:r>
        <w:rPr>
          <w:rFonts w:hint="eastAsia" w:ascii="宋体" w:hAnsi="Courier New"/>
        </w:rPr>
        <w:t>2.出现下列情形之一，招标人有权否决所有投标人的投标，并终止招标。</w:t>
      </w:r>
    </w:p>
    <w:p>
      <w:pPr>
        <w:numPr>
          <w:ilvl w:val="0"/>
          <w:numId w:val="1"/>
        </w:numPr>
        <w:spacing w:line="360" w:lineRule="auto"/>
        <w:ind w:left="425" w:leftChars="0" w:right="2" w:rightChars="0" w:hanging="425" w:firstLineChars="0"/>
        <w:jc w:val="left"/>
        <w:rPr>
          <w:rFonts w:hint="eastAsia" w:ascii="宋体" w:hAnsi="Courier New"/>
        </w:rPr>
      </w:pPr>
      <w:r>
        <w:rPr>
          <w:rFonts w:hint="eastAsia" w:ascii="宋体" w:hAnsi="Courier New"/>
        </w:rPr>
        <w:t>出现影响采购公正的违法、违规行为的。</w:t>
      </w:r>
    </w:p>
    <w:p>
      <w:pPr>
        <w:numPr>
          <w:ilvl w:val="0"/>
          <w:numId w:val="1"/>
        </w:numPr>
        <w:spacing w:line="360" w:lineRule="auto"/>
        <w:ind w:left="425" w:leftChars="0" w:right="2" w:rightChars="0" w:hanging="425" w:firstLineChars="0"/>
        <w:jc w:val="left"/>
        <w:rPr>
          <w:rFonts w:hint="eastAsia" w:ascii="宋体" w:hAnsi="Courier New"/>
        </w:rPr>
      </w:pPr>
      <w:r>
        <w:rPr>
          <w:rFonts w:hint="eastAsia" w:ascii="宋体" w:hAnsi="Courier New"/>
        </w:rPr>
        <w:t>因重大变故，采购任务取消的。</w:t>
      </w:r>
    </w:p>
    <w:p>
      <w:pPr>
        <w:numPr>
          <w:ilvl w:val="0"/>
          <w:numId w:val="1"/>
        </w:numPr>
        <w:spacing w:line="360" w:lineRule="auto"/>
        <w:ind w:left="425" w:leftChars="0" w:right="2" w:rightChars="0" w:hanging="425" w:firstLineChars="0"/>
        <w:jc w:val="left"/>
        <w:rPr>
          <w:rFonts w:hint="eastAsia" w:ascii="宋体" w:hAnsi="Courier New"/>
        </w:rPr>
      </w:pPr>
      <w:r>
        <w:rPr>
          <w:rFonts w:hint="eastAsia" w:ascii="宋体" w:hAnsi="Courier New"/>
        </w:rPr>
        <w:t>招标人认为其他应终止招标的情形。</w:t>
      </w:r>
    </w:p>
    <w:p>
      <w:pPr>
        <w:numPr>
          <w:ilvl w:val="0"/>
          <w:numId w:val="1"/>
        </w:numPr>
        <w:spacing w:line="360" w:lineRule="auto"/>
        <w:ind w:left="425" w:leftChars="0" w:right="2" w:rightChars="0" w:hanging="425" w:firstLineChars="0"/>
        <w:jc w:val="left"/>
        <w:rPr>
          <w:rFonts w:hint="eastAsia" w:ascii="宋体" w:hAnsi="Courier New"/>
          <w:lang w:val="en-US" w:eastAsia="zh-CN"/>
        </w:rPr>
      </w:pPr>
      <w:r>
        <w:rPr>
          <w:rFonts w:hint="eastAsia" w:ascii="宋体" w:hAnsi="Courier New"/>
          <w:lang w:val="en-US" w:eastAsia="zh-CN"/>
        </w:rPr>
        <w:t xml:space="preserve">符合条件的投标人或者对招标文件做实质响应的投标人不足三家的； </w:t>
      </w:r>
    </w:p>
    <w:p>
      <w:pPr>
        <w:numPr>
          <w:ilvl w:val="0"/>
          <w:numId w:val="1"/>
        </w:numPr>
        <w:spacing w:line="360" w:lineRule="auto"/>
        <w:ind w:left="425" w:leftChars="0" w:right="2" w:rightChars="0" w:hanging="425" w:firstLineChars="0"/>
        <w:jc w:val="left"/>
        <w:rPr>
          <w:rFonts w:hint="eastAsia" w:ascii="宋体" w:hAnsi="Courier New"/>
        </w:rPr>
      </w:pPr>
      <w:r>
        <w:rPr>
          <w:rFonts w:hint="eastAsia" w:ascii="宋体" w:hAnsi="Courier New"/>
          <w:lang w:val="en-US" w:eastAsia="zh-CN"/>
        </w:rPr>
        <w:t>评标委员会经评审，认为所有投标都不符合招标文件要求的；</w:t>
      </w:r>
    </w:p>
    <w:p>
      <w:pPr>
        <w:numPr>
          <w:ilvl w:val="0"/>
          <w:numId w:val="1"/>
        </w:numPr>
        <w:spacing w:line="360" w:lineRule="auto"/>
        <w:ind w:left="425" w:leftChars="0" w:right="2" w:rightChars="0" w:hanging="425" w:firstLineChars="0"/>
        <w:jc w:val="left"/>
        <w:rPr>
          <w:rFonts w:hint="eastAsia" w:ascii="宋体" w:hAnsi="Courier New"/>
        </w:rPr>
      </w:pPr>
      <w:r>
        <w:rPr>
          <w:rFonts w:hint="eastAsia" w:ascii="宋体" w:hAnsi="Courier New"/>
          <w:lang w:val="en-US" w:eastAsia="zh-CN"/>
        </w:rPr>
        <w:t>投标人承诺并同意因招标人公司政策变化引起的随时终止项目的情形，并自行承担由此带来的一切损失。</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360" w:lineRule="auto"/>
        <w:ind w:right="2" w:firstLine="420" w:firstLineChars="200"/>
        <w:rPr>
          <w:rFonts w:hint="eastAsia" w:ascii="宋体" w:hAnsi="Courier New" w:eastAsia="宋体"/>
          <w:lang w:eastAsia="zh-CN"/>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lang w:eastAsia="zh-CN"/>
        </w:rPr>
        <w:t>。</w:t>
      </w:r>
      <w:r>
        <w:rPr>
          <w:rFonts w:hint="eastAsia" w:ascii="宋体" w:hAnsi="Courier New"/>
        </w:rPr>
        <w:t>已签订合同的情形，招标人均有权拒绝或取消中标人资格，一旦中标人被拒绝或该中标人此前的评议结果被取消，相关的一切损失均由该中标人承担。本次招标最终解释权归中国重汽集团济南橡塑件有限公司</w:t>
      </w:r>
      <w:r>
        <w:rPr>
          <w:rFonts w:hint="eastAsia" w:ascii="宋体" w:hAnsi="Courier New"/>
          <w:lang w:eastAsia="zh-CN"/>
        </w:rPr>
        <w:t>。</w:t>
      </w:r>
    </w:p>
    <w:p>
      <w:pPr>
        <w:spacing w:line="360" w:lineRule="auto"/>
        <w:ind w:right="2" w:firstLine="420" w:firstLineChars="200"/>
        <w:rPr>
          <w:rFonts w:hint="eastAsia" w:ascii="宋体" w:hAnsi="Courier New"/>
        </w:rPr>
      </w:pPr>
    </w:p>
    <w:p>
      <w:pPr>
        <w:pStyle w:val="4"/>
        <w:spacing w:line="360" w:lineRule="auto"/>
        <w:rPr>
          <w:rFonts w:hint="eastAsia" w:ascii="黑体" w:eastAsia="黑体"/>
          <w:b/>
          <w:bCs/>
          <w:sz w:val="28"/>
        </w:rPr>
      </w:pPr>
      <w:r>
        <w:rPr>
          <w:rFonts w:hint="eastAsia" w:ascii="黑体" w:eastAsia="黑体"/>
          <w:b/>
          <w:bCs/>
          <w:sz w:val="28"/>
        </w:rPr>
        <w:t>十一、技术要求</w:t>
      </w:r>
    </w:p>
    <w:p>
      <w:pPr>
        <w:pStyle w:val="4"/>
        <w:spacing w:line="360" w:lineRule="auto"/>
        <w:ind w:left="420" w:hanging="420" w:hangingChars="200"/>
        <w:rPr>
          <w:rFonts w:hint="eastAsia"/>
        </w:rPr>
      </w:pPr>
      <w:r>
        <w:rPr>
          <w:rFonts w:hint="eastAsia"/>
        </w:rPr>
        <w:t xml:space="preserve">    见本招标文件“第三章 技术要求”，附后。</w:t>
      </w:r>
    </w:p>
    <w:p>
      <w:pPr>
        <w:spacing w:line="360" w:lineRule="auto"/>
        <w:jc w:val="center"/>
        <w:outlineLvl w:val="0"/>
        <w:rPr>
          <w:rFonts w:hint="eastAsia" w:ascii="黑体" w:hAnsi="Courier New" w:eastAsia="黑体"/>
          <w:b/>
          <w:bCs/>
          <w:sz w:val="36"/>
          <w:szCs w:val="36"/>
        </w:rPr>
      </w:pPr>
    </w:p>
    <w:p>
      <w:pPr>
        <w:spacing w:line="360" w:lineRule="auto"/>
        <w:jc w:val="center"/>
        <w:outlineLvl w:val="0"/>
        <w:rPr>
          <w:rFonts w:hint="eastAsia" w:ascii="黑体" w:hAnsi="Courier New" w:eastAsia="黑体"/>
          <w:b/>
          <w:bCs/>
          <w:sz w:val="36"/>
          <w:szCs w:val="36"/>
        </w:rPr>
      </w:pPr>
    </w:p>
    <w:p>
      <w:pPr>
        <w:spacing w:line="360" w:lineRule="auto"/>
        <w:outlineLvl w:val="0"/>
        <w:rPr>
          <w:rFonts w:hint="eastAsia" w:ascii="黑体" w:hAnsi="Courier New" w:eastAsia="黑体"/>
          <w:b/>
          <w:bCs/>
          <w:sz w:val="36"/>
          <w:szCs w:val="36"/>
        </w:rPr>
      </w:pPr>
      <w:r>
        <w:rPr>
          <w:rFonts w:hint="eastAsia" w:ascii="黑体" w:hAnsi="Courier New" w:eastAsia="黑体"/>
          <w:b/>
          <w:bCs/>
          <w:sz w:val="36"/>
          <w:szCs w:val="36"/>
        </w:rPr>
        <w:br w:type="page"/>
      </w:r>
      <w:r>
        <w:rPr>
          <w:rFonts w:hint="eastAsia" w:ascii="黑体" w:hAnsi="Courier New" w:eastAsia="黑体"/>
          <w:b/>
          <w:bCs/>
          <w:sz w:val="36"/>
          <w:szCs w:val="36"/>
        </w:rPr>
        <w:t>第二章  投标文件编制</w:t>
      </w:r>
      <w:bookmarkEnd w:id="1"/>
    </w:p>
    <w:p>
      <w:pPr>
        <w:pStyle w:val="4"/>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pPr>
        <w:pStyle w:val="4"/>
        <w:spacing w:line="360" w:lineRule="auto"/>
        <w:ind w:firstLine="420" w:firstLineChars="200"/>
        <w:rPr>
          <w:rFonts w:hint="eastAsia" w:hAnsi="宋体"/>
          <w:szCs w:val="21"/>
        </w:rPr>
      </w:pPr>
      <w:r>
        <w:rPr>
          <w:rFonts w:hint="eastAsia" w:hAnsi="宋体"/>
          <w:szCs w:val="21"/>
        </w:rPr>
        <w:t>1.法定代表人或投标人授权代表必须按招标文件的规定在投标文件（正本、副本及各附件）、开标一览表上签字并加盖</w:t>
      </w:r>
      <w:r>
        <w:rPr>
          <w:rFonts w:hint="eastAsia" w:hAnsi="宋体"/>
          <w:b/>
          <w:bCs/>
          <w:szCs w:val="21"/>
        </w:rPr>
        <w:t>投标人单位公章</w:t>
      </w:r>
      <w:r>
        <w:rPr>
          <w:rFonts w:hint="eastAsia" w:hAnsi="宋体"/>
          <w:szCs w:val="21"/>
        </w:rPr>
        <w:t>，不得使用其它形式如带有“专用章”等字样的印章，否则投标将被视为无效。如投标人对投标文件进行了修改，则须由投标人的法定代表人或授权代表在修改的每一页上签字或加盖公章。</w:t>
      </w:r>
    </w:p>
    <w:p>
      <w:pPr>
        <w:pStyle w:val="4"/>
        <w:spacing w:line="360" w:lineRule="auto"/>
        <w:ind w:firstLine="420" w:firstLineChars="200"/>
        <w:rPr>
          <w:rFonts w:hint="eastAsia" w:hAnsi="宋体"/>
          <w:szCs w:val="21"/>
        </w:rPr>
      </w:pPr>
      <w:r>
        <w:rPr>
          <w:rFonts w:hint="eastAsia" w:hAnsi="宋体"/>
          <w:szCs w:val="21"/>
        </w:rPr>
        <w:t>2.任何行间插字、涂改和增删，必须由投标人的法定代表人或授权代表签字或加盖公章后才有效。</w:t>
      </w:r>
    </w:p>
    <w:p>
      <w:pPr>
        <w:pStyle w:val="4"/>
        <w:spacing w:line="360" w:lineRule="auto"/>
        <w:rPr>
          <w:rFonts w:ascii="黑体" w:hAnsi="黑体" w:eastAsia="黑体"/>
          <w:b/>
          <w:bCs/>
          <w:sz w:val="28"/>
          <w:szCs w:val="28"/>
        </w:rPr>
      </w:pPr>
      <w:r>
        <w:rPr>
          <w:rFonts w:hint="eastAsia" w:ascii="黑体" w:hAnsi="黑体" w:eastAsia="黑体"/>
          <w:b/>
          <w:bCs/>
          <w:sz w:val="28"/>
          <w:szCs w:val="28"/>
        </w:rPr>
        <w:t>二、投标文件的编制</w:t>
      </w:r>
    </w:p>
    <w:p>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pPr>
        <w:spacing w:line="336" w:lineRule="auto"/>
        <w:ind w:firstLine="403" w:firstLineChars="185"/>
        <w:rPr>
          <w:rFonts w:ascii="宋体" w:hAnsi="宋体"/>
          <w:spacing w:val="4"/>
          <w:szCs w:val="21"/>
        </w:rPr>
      </w:pPr>
      <w:r>
        <w:rPr>
          <w:rFonts w:hint="eastAsia" w:ascii="宋体" w:hAnsi="宋体"/>
          <w:spacing w:val="4"/>
          <w:szCs w:val="21"/>
        </w:rPr>
        <w:t>1.l  由投标人编写的投标文件、投标交换的文件和往来信件应以中文书写。</w:t>
      </w:r>
    </w:p>
    <w:p>
      <w:pPr>
        <w:spacing w:line="336" w:lineRule="auto"/>
        <w:ind w:firstLine="403" w:firstLineChars="185"/>
        <w:rPr>
          <w:rFonts w:ascii="宋体" w:hAnsi="宋体"/>
          <w:spacing w:val="4"/>
          <w:szCs w:val="21"/>
        </w:rPr>
      </w:pPr>
      <w:r>
        <w:rPr>
          <w:rFonts w:hint="eastAsia" w:ascii="宋体" w:hAnsi="宋体"/>
          <w:spacing w:val="4"/>
          <w:szCs w:val="21"/>
        </w:rPr>
        <w:t>1.2  投标文件中所使用的计量单位，除招标文件中有特殊要求外，应采用中华人民共和国国家法定计量单位。</w:t>
      </w:r>
    </w:p>
    <w:p>
      <w:pPr>
        <w:spacing w:line="336" w:lineRule="auto"/>
        <w:ind w:firstLine="461" w:firstLineChars="185"/>
        <w:rPr>
          <w:rFonts w:ascii="宋体" w:hAnsi="宋体"/>
          <w:b/>
          <w:spacing w:val="4"/>
          <w:sz w:val="24"/>
        </w:rPr>
      </w:pPr>
      <w:r>
        <w:rPr>
          <w:rFonts w:hint="eastAsia" w:ascii="宋体" w:hAnsi="宋体"/>
          <w:b/>
          <w:spacing w:val="4"/>
          <w:sz w:val="24"/>
        </w:rPr>
        <w:t>2. 投标文件构成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投标人的投标文件由资格证明文件、投标文件商务部分和投标文件技术部分共三部分构成：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2.1 投标文件商务部分</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（1）资格证明文件包括：</w:t>
      </w:r>
    </w:p>
    <w:p>
      <w:pPr>
        <w:pStyle w:val="4"/>
        <w:kinsoku w:val="0"/>
        <w:overflowPunct w:val="0"/>
        <w:autoSpaceDE w:val="0"/>
        <w:autoSpaceDN w:val="0"/>
        <w:adjustRightInd w:val="0"/>
        <w:spacing w:line="360" w:lineRule="auto"/>
        <w:ind w:left="210" w:leftChars="100" w:firstLine="420" w:firstLineChars="200"/>
        <w:rPr>
          <w:rFonts w:hint="eastAsia" w:hAnsi="宋体" w:eastAsia="宋体" w:cs="宋体"/>
          <w:bCs/>
          <w:szCs w:val="21"/>
          <w:highlight w:val="yellow"/>
          <w:lang w:eastAsia="zh-CN"/>
        </w:rPr>
      </w:pPr>
      <w:r>
        <w:rPr>
          <w:rFonts w:hint="eastAsia" w:hAnsi="宋体" w:cs="宋体"/>
          <w:bCs/>
          <w:szCs w:val="21"/>
          <w:highlight w:val="yellow"/>
        </w:rPr>
        <w:t>(一)法定代表人身份证明</w:t>
      </w:r>
      <w:r>
        <w:rPr>
          <w:rFonts w:hint="eastAsia" w:hAnsi="宋体" w:cs="宋体"/>
          <w:bCs/>
          <w:szCs w:val="21"/>
          <w:highlight w:val="yellow"/>
          <w:lang w:eastAsia="zh-CN"/>
        </w:rPr>
        <w:t>；</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(二)法人授权委托书、身份证及其复印件；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lang w:eastAsia="zh-CN"/>
        </w:rPr>
      </w:pPr>
      <w:r>
        <w:rPr>
          <w:rFonts w:hint="eastAsia" w:hAnsi="宋体" w:cs="宋体"/>
          <w:bCs/>
          <w:szCs w:val="21"/>
          <w:highlight w:val="yellow"/>
        </w:rPr>
        <w:t>(四)招标文件中要求的其它资格证明文件</w:t>
      </w:r>
      <w:r>
        <w:rPr>
          <w:rFonts w:hint="eastAsia" w:hAnsi="宋体" w:cs="宋体"/>
          <w:bCs/>
          <w:szCs w:val="21"/>
          <w:highlight w:val="yellow"/>
          <w:lang w:eastAsia="zh-CN"/>
        </w:rPr>
        <w:t>；</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五</w:t>
      </w:r>
      <w:r>
        <w:rPr>
          <w:rFonts w:hint="eastAsia" w:hAnsi="宋体" w:cs="宋体"/>
          <w:bCs/>
          <w:szCs w:val="21"/>
          <w:highlight w:val="yellow"/>
        </w:rPr>
        <w:t>)企业最近半年完税证明、信用证明材料（征信报告）；</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六</w:t>
      </w:r>
      <w:r>
        <w:rPr>
          <w:rFonts w:hint="eastAsia" w:hAnsi="宋体" w:cs="宋体"/>
          <w:bCs/>
          <w:szCs w:val="21"/>
          <w:highlight w:val="yellow"/>
        </w:rPr>
        <w:t>)年度纳税信用评价信息（可从电子税务局查询截图，需加盖公章）；</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七</w:t>
      </w:r>
      <w:r>
        <w:rPr>
          <w:rFonts w:hint="eastAsia" w:hAnsi="宋体" w:cs="宋体"/>
          <w:bCs/>
          <w:szCs w:val="21"/>
          <w:highlight w:val="yellow"/>
        </w:rPr>
        <w:t>)企业对外担保说明（写明贵单位对外有无对外担保和质押业务，需加盖公章）。</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（2）商务部分：</w:t>
      </w:r>
    </w:p>
    <w:p>
      <w:pPr>
        <w:spacing w:line="336" w:lineRule="auto"/>
        <w:ind w:firstLine="619" w:firstLineChars="284"/>
        <w:rPr>
          <w:rFonts w:hint="eastAsia" w:ascii="宋体" w:hAnsi="宋体" w:cs="宋体"/>
          <w:spacing w:val="4"/>
          <w:szCs w:val="21"/>
          <w:highlight w:val="yellow"/>
        </w:rPr>
      </w:pPr>
      <w:r>
        <w:rPr>
          <w:rFonts w:hint="eastAsia" w:ascii="宋体" w:hAnsi="宋体" w:cs="宋体"/>
          <w:spacing w:val="4"/>
          <w:szCs w:val="21"/>
          <w:highlight w:val="yellow"/>
        </w:rPr>
        <w:t>(一) 开标一览表；</w:t>
      </w:r>
    </w:p>
    <w:p>
      <w:pPr>
        <w:spacing w:line="336" w:lineRule="auto"/>
        <w:ind w:firstLine="619" w:firstLineChars="284"/>
        <w:rPr>
          <w:rFonts w:hint="eastAsia" w:ascii="宋体" w:hAnsi="宋体" w:cs="宋体"/>
          <w:spacing w:val="4"/>
          <w:szCs w:val="21"/>
          <w:highlight w:val="yellow"/>
        </w:rPr>
      </w:pPr>
      <w:r>
        <w:rPr>
          <w:rFonts w:hint="eastAsia" w:ascii="宋体" w:hAnsi="宋体" w:cs="宋体"/>
          <w:spacing w:val="4"/>
          <w:szCs w:val="21"/>
          <w:highlight w:val="yellow"/>
        </w:rPr>
        <w:t>(二)投标分项报价表</w:t>
      </w:r>
    </w:p>
    <w:p>
      <w:pPr>
        <w:spacing w:line="336" w:lineRule="auto"/>
        <w:ind w:firstLine="619" w:firstLineChars="284"/>
        <w:rPr>
          <w:rFonts w:hint="eastAsia" w:ascii="宋体" w:hAnsi="宋体" w:cs="宋体"/>
          <w:spacing w:val="4"/>
          <w:szCs w:val="21"/>
          <w:highlight w:val="yellow"/>
        </w:rPr>
      </w:pPr>
      <w:r>
        <w:rPr>
          <w:rFonts w:hint="eastAsia" w:ascii="宋体" w:hAnsi="宋体" w:cs="宋体"/>
          <w:spacing w:val="4"/>
          <w:szCs w:val="21"/>
          <w:highlight w:val="yellow"/>
        </w:rPr>
        <w:t>(三)商务条款偏离表；</w:t>
      </w:r>
    </w:p>
    <w:p>
      <w:pPr>
        <w:spacing w:line="336" w:lineRule="auto"/>
        <w:ind w:firstLine="619" w:firstLineChars="284"/>
        <w:rPr>
          <w:rFonts w:hint="eastAsia" w:ascii="宋体" w:hAnsi="宋体" w:cs="宋体"/>
          <w:spacing w:val="4"/>
          <w:szCs w:val="21"/>
          <w:highlight w:val="yellow"/>
        </w:rPr>
      </w:pPr>
      <w:r>
        <w:rPr>
          <w:rFonts w:hint="eastAsia" w:ascii="宋体" w:hAnsi="宋体" w:cs="宋体"/>
          <w:spacing w:val="4"/>
          <w:szCs w:val="21"/>
          <w:highlight w:val="yellow"/>
        </w:rPr>
        <w:t>(四)企业情况、从业经历、服务承诺一览表</w:t>
      </w:r>
    </w:p>
    <w:p>
      <w:pPr>
        <w:spacing w:line="336" w:lineRule="auto"/>
        <w:ind w:firstLine="619" w:firstLineChars="284"/>
        <w:rPr>
          <w:rFonts w:hint="eastAsia" w:ascii="宋体" w:hAnsi="宋体" w:cs="宋体"/>
          <w:spacing w:val="4"/>
          <w:szCs w:val="21"/>
          <w:highlight w:val="yellow"/>
        </w:rPr>
      </w:pPr>
      <w:r>
        <w:rPr>
          <w:rFonts w:hint="eastAsia" w:ascii="宋体" w:hAnsi="宋体" w:cs="宋体"/>
          <w:spacing w:val="4"/>
          <w:szCs w:val="21"/>
          <w:highlight w:val="yellow"/>
        </w:rPr>
        <w:t>(五)投标承诺书</w:t>
      </w:r>
    </w:p>
    <w:p>
      <w:pPr>
        <w:spacing w:line="336" w:lineRule="auto"/>
        <w:ind w:firstLine="619" w:firstLineChars="284"/>
        <w:rPr>
          <w:rFonts w:hint="eastAsia" w:ascii="宋体" w:hAnsi="宋体" w:cs="宋体"/>
          <w:spacing w:val="4"/>
          <w:szCs w:val="21"/>
          <w:highlight w:val="yellow"/>
        </w:rPr>
      </w:pPr>
      <w:r>
        <w:rPr>
          <w:rFonts w:hint="eastAsia" w:ascii="宋体" w:hAnsi="宋体" w:cs="宋体"/>
          <w:spacing w:val="4"/>
          <w:szCs w:val="21"/>
          <w:highlight w:val="yellow"/>
        </w:rPr>
        <w:t>(六)投标函</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2.2 投标文件技术部分：</w:t>
      </w:r>
    </w:p>
    <w:p>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（1）技术规范及服务要求：详见技术协议；</w:t>
      </w:r>
    </w:p>
    <w:p>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（2）投标技术方案：</w:t>
      </w:r>
    </w:p>
    <w:p>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（3）投标人需提交的其它技术资料。</w:t>
      </w:r>
    </w:p>
    <w:p>
      <w:pPr>
        <w:pStyle w:val="4"/>
        <w:spacing w:line="360" w:lineRule="auto"/>
        <w:rPr>
          <w:rFonts w:ascii="黑体" w:hAnsi="黑体" w:eastAsia="黑体"/>
          <w:b/>
          <w:bCs/>
          <w:sz w:val="28"/>
          <w:szCs w:val="28"/>
        </w:rPr>
      </w:pPr>
      <w:r>
        <w:rPr>
          <w:rFonts w:hint="eastAsia" w:ascii="黑体" w:hAnsi="黑体" w:eastAsia="黑体"/>
          <w:b/>
          <w:bCs/>
          <w:sz w:val="28"/>
          <w:szCs w:val="28"/>
        </w:rPr>
        <w:t>三、投标文件的密封和标记</w:t>
      </w:r>
    </w:p>
    <w:p>
      <w:pPr>
        <w:pStyle w:val="4"/>
        <w:spacing w:line="360" w:lineRule="auto"/>
        <w:ind w:firstLine="420" w:firstLineChars="200"/>
        <w:rPr>
          <w:rFonts w:hAnsi="宋体"/>
        </w:rPr>
      </w:pPr>
      <w:r>
        <w:rPr>
          <w:rFonts w:hint="eastAsia" w:hAnsi="宋体"/>
        </w:rPr>
        <w:t>1.投标人应将投标文件正、副本一同密封送达，并在封面明显处注明以下内容：</w:t>
      </w:r>
    </w:p>
    <w:p>
      <w:pPr>
        <w:pStyle w:val="4"/>
        <w:spacing w:line="360" w:lineRule="auto"/>
        <w:ind w:firstLine="420" w:firstLineChars="200"/>
        <w:rPr>
          <w:rFonts w:hAnsi="宋体"/>
        </w:rPr>
      </w:pPr>
      <w:r>
        <w:rPr>
          <w:rFonts w:hint="eastAsia" w:hAnsi="宋体"/>
        </w:rPr>
        <w:t>⑴项目名称</w:t>
      </w:r>
    </w:p>
    <w:p>
      <w:pPr>
        <w:pStyle w:val="4"/>
        <w:spacing w:line="360" w:lineRule="auto"/>
        <w:ind w:firstLine="420" w:firstLineChars="200"/>
        <w:rPr>
          <w:rFonts w:hAnsi="宋体"/>
        </w:rPr>
      </w:pPr>
      <w:r>
        <w:rPr>
          <w:rFonts w:hint="eastAsia" w:hAnsi="宋体"/>
        </w:rPr>
        <w:t>⑵投标人名称（加盖公章）、地址、邮编、电话、传真</w:t>
      </w:r>
    </w:p>
    <w:p>
      <w:pPr>
        <w:pStyle w:val="4"/>
        <w:spacing w:line="360" w:lineRule="auto"/>
        <w:ind w:firstLine="420" w:firstLineChars="200"/>
        <w:rPr>
          <w:rFonts w:hAnsi="宋体"/>
        </w:rPr>
      </w:pPr>
      <w:r>
        <w:rPr>
          <w:rFonts w:hint="eastAsia" w:hAnsi="宋体"/>
        </w:rPr>
        <w:t>2.每一密封文件在封口处加盖投标人公章并注明“于</w:t>
      </w:r>
      <w:r>
        <w:rPr>
          <w:rFonts w:hint="eastAsia"/>
          <w:color w:val="FF0000"/>
        </w:rPr>
        <w:t>20</w:t>
      </w:r>
      <w:r>
        <w:rPr>
          <w:color w:val="FF0000"/>
        </w:rPr>
        <w:t>2</w:t>
      </w:r>
      <w:r>
        <w:rPr>
          <w:rFonts w:hint="eastAsia"/>
          <w:color w:val="FF0000"/>
          <w:lang w:val="en-US" w:eastAsia="zh-CN"/>
        </w:rPr>
        <w:t>4</w:t>
      </w:r>
      <w:r>
        <w:rPr>
          <w:rFonts w:hint="eastAsia"/>
          <w:color w:val="FF0000"/>
        </w:rPr>
        <w:t>年</w:t>
      </w:r>
      <w:r>
        <w:rPr>
          <w:rFonts w:hint="eastAsia"/>
          <w:color w:val="FF0000"/>
          <w:lang w:val="en-US" w:eastAsia="zh-CN"/>
        </w:rPr>
        <w:t>1</w:t>
      </w:r>
      <w:r>
        <w:rPr>
          <w:rFonts w:hint="eastAsia"/>
          <w:color w:val="FF0000"/>
        </w:rPr>
        <w:t>月</w:t>
      </w:r>
      <w:r>
        <w:rPr>
          <w:rFonts w:hint="eastAsia"/>
          <w:color w:val="FF0000"/>
          <w:lang w:val="en-US" w:eastAsia="zh-CN"/>
        </w:rPr>
        <w:t>22</w:t>
      </w:r>
      <w:r>
        <w:rPr>
          <w:rFonts w:hint="eastAsia"/>
          <w:color w:val="FF0000"/>
        </w:rPr>
        <w:t>日上午9</w:t>
      </w:r>
      <w:r>
        <w:rPr>
          <w:rFonts w:hint="eastAsia" w:hAnsi="宋体"/>
          <w:color w:val="FF0000"/>
        </w:rPr>
        <w:t>时之前</w:t>
      </w:r>
      <w:r>
        <w:rPr>
          <w:rFonts w:hint="eastAsia" w:hAnsi="宋体"/>
        </w:rPr>
        <w:t>不准启封”字样。</w:t>
      </w:r>
    </w:p>
    <w:p>
      <w:pPr>
        <w:pStyle w:val="4"/>
        <w:spacing w:line="360" w:lineRule="auto"/>
        <w:ind w:firstLine="420" w:firstLineChars="200"/>
        <w:rPr>
          <w:rFonts w:hAnsi="宋体"/>
        </w:rPr>
      </w:pPr>
      <w:r>
        <w:rPr>
          <w:rFonts w:hint="eastAsia" w:hAnsi="宋体"/>
        </w:rPr>
        <w:t>3.如果投标人未按上述要求对投标文件密封及加写标记，招标人对投标人提前启封概不负责。对由此造成提前开封的投标文件，招标人有权予以拒绝，并退回投标人。</w:t>
      </w:r>
    </w:p>
    <w:p>
      <w:pPr>
        <w:spacing w:line="336" w:lineRule="auto"/>
        <w:ind w:firstLine="461" w:firstLineChars="185"/>
        <w:rPr>
          <w:rFonts w:ascii="宋体" w:hAnsi="宋体"/>
          <w:b/>
          <w:spacing w:val="4"/>
          <w:sz w:val="24"/>
        </w:rPr>
      </w:pPr>
      <w:r>
        <w:rPr>
          <w:rFonts w:hint="eastAsia" w:ascii="宋体" w:hAnsi="宋体"/>
          <w:b/>
          <w:spacing w:val="4"/>
          <w:sz w:val="24"/>
        </w:rPr>
        <w:t>5.投标文件的装订</w:t>
      </w:r>
    </w:p>
    <w:p>
      <w:pPr>
        <w:spacing w:line="336" w:lineRule="auto"/>
        <w:ind w:firstLine="403" w:firstLineChars="185"/>
        <w:rPr>
          <w:rFonts w:ascii="宋体" w:hAnsi="宋体"/>
          <w:spacing w:val="4"/>
          <w:szCs w:val="21"/>
        </w:rPr>
      </w:pPr>
      <w:r>
        <w:rPr>
          <w:rFonts w:hint="eastAsia" w:ascii="宋体" w:hAnsi="宋体"/>
          <w:spacing w:val="4"/>
          <w:szCs w:val="21"/>
        </w:rPr>
        <w:t>5.1 投标文件按统一格式填写，装订成册。</w:t>
      </w:r>
    </w:p>
    <w:p>
      <w:pPr>
        <w:spacing w:line="336" w:lineRule="auto"/>
        <w:ind w:firstLine="405" w:firstLineChars="185"/>
        <w:rPr>
          <w:rFonts w:hAnsi="宋体"/>
          <w:szCs w:val="21"/>
        </w:rPr>
      </w:pPr>
      <w:r>
        <w:rPr>
          <w:rFonts w:hint="eastAsia" w:ascii="宋体" w:hAnsi="宋体"/>
          <w:b/>
          <w:bCs/>
          <w:spacing w:val="4"/>
          <w:szCs w:val="21"/>
          <w:highlight w:val="yellow"/>
        </w:rPr>
        <w:t>5.2</w:t>
      </w:r>
      <w:r>
        <w:rPr>
          <w:rFonts w:hint="eastAsia" w:hAnsi="宋体"/>
          <w:szCs w:val="21"/>
          <w:highlight w:val="yellow"/>
        </w:rPr>
        <w:t>资质文件一式；商务标一式两份，正本一份，副本一份；技术标书一式六份，正本一份，副本五份。</w:t>
      </w:r>
      <w:r>
        <w:rPr>
          <w:rFonts w:hint="eastAsia" w:ascii="宋体" w:hAnsi="宋体"/>
          <w:spacing w:val="4"/>
          <w:szCs w:val="21"/>
          <w:highlight w:val="yellow"/>
        </w:rPr>
        <w:t>特别要求，商务标、技术标一定要分开密封，不单独装订的，投标文件做无效标处理。</w:t>
      </w:r>
    </w:p>
    <w:p>
      <w:pPr>
        <w:pStyle w:val="4"/>
        <w:spacing w:line="360" w:lineRule="auto"/>
        <w:rPr>
          <w:rFonts w:ascii="黑体" w:hAnsi="黑体" w:eastAsia="黑体"/>
          <w:sz w:val="28"/>
          <w:szCs w:val="28"/>
        </w:rPr>
      </w:pPr>
      <w:r>
        <w:rPr>
          <w:rFonts w:hint="eastAsia" w:ascii="黑体" w:hAnsi="黑体" w:eastAsia="黑体"/>
          <w:b/>
          <w:bCs/>
          <w:sz w:val="28"/>
          <w:szCs w:val="28"/>
        </w:rPr>
        <w:t>四、投标文件格式要求</w:t>
      </w:r>
    </w:p>
    <w:p>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pPr>
        <w:spacing w:line="336" w:lineRule="auto"/>
        <w:ind w:firstLine="403" w:firstLineChars="185"/>
        <w:rPr>
          <w:rFonts w:ascii="宋体" w:hAnsi="宋体"/>
          <w:spacing w:val="4"/>
          <w:szCs w:val="21"/>
        </w:rPr>
      </w:pPr>
      <w:r>
        <w:rPr>
          <w:rFonts w:hint="eastAsia" w:ascii="宋体" w:hAnsi="宋体"/>
          <w:spacing w:val="4"/>
          <w:szCs w:val="21"/>
        </w:rPr>
        <w:t>1.1投标文件应按照要求进行编制，不得擅自删减内容。</w:t>
      </w:r>
    </w:p>
    <w:p>
      <w:pPr>
        <w:spacing w:line="336" w:lineRule="auto"/>
        <w:ind w:firstLine="403" w:firstLineChars="185"/>
        <w:rPr>
          <w:rFonts w:ascii="宋体" w:hAnsi="宋体"/>
          <w:spacing w:val="4"/>
          <w:szCs w:val="21"/>
        </w:rPr>
      </w:pPr>
      <w:r>
        <w:rPr>
          <w:rFonts w:hint="eastAsia" w:ascii="宋体" w:hAnsi="宋体"/>
          <w:spacing w:val="4"/>
          <w:szCs w:val="21"/>
        </w:rPr>
        <w:t>1.2 报价汇总表为在开标仪式上唱标的内容，要求按格式填写、统一规范，不得自行增减内容。</w:t>
      </w:r>
    </w:p>
    <w:p>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pPr>
        <w:spacing w:line="336" w:lineRule="auto"/>
        <w:ind w:firstLine="405" w:firstLineChars="186"/>
        <w:rPr>
          <w:rFonts w:ascii="宋体" w:hAnsi="宋体"/>
          <w:spacing w:val="4"/>
          <w:szCs w:val="21"/>
        </w:rPr>
      </w:pPr>
      <w:r>
        <w:rPr>
          <w:rFonts w:hint="eastAsia" w:ascii="宋体" w:hAnsi="宋体"/>
          <w:spacing w:val="4"/>
          <w:szCs w:val="21"/>
        </w:rPr>
        <w:t>2.1投标人应填写全称，同时加盖公司印章。</w:t>
      </w:r>
    </w:p>
    <w:p>
      <w:pPr>
        <w:spacing w:line="336" w:lineRule="auto"/>
        <w:ind w:firstLine="405" w:firstLineChars="186"/>
        <w:rPr>
          <w:rFonts w:ascii="宋体" w:hAnsi="宋体"/>
          <w:spacing w:val="4"/>
          <w:szCs w:val="21"/>
        </w:rPr>
      </w:pPr>
      <w:r>
        <w:rPr>
          <w:rFonts w:hint="eastAsia" w:ascii="宋体" w:hAnsi="宋体"/>
          <w:spacing w:val="4"/>
          <w:szCs w:val="21"/>
        </w:rPr>
        <w:t>2.2投标文件必须由法人代表或授权代表签署。</w:t>
      </w:r>
    </w:p>
    <w:p>
      <w:pPr>
        <w:spacing w:line="336" w:lineRule="auto"/>
        <w:ind w:firstLine="405" w:firstLineChars="186"/>
        <w:rPr>
          <w:rFonts w:ascii="宋体" w:hAnsi="宋体"/>
          <w:spacing w:val="4"/>
          <w:szCs w:val="21"/>
        </w:rPr>
      </w:pPr>
      <w:r>
        <w:rPr>
          <w:rFonts w:hint="eastAsia" w:ascii="宋体" w:hAns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pPr>
        <w:spacing w:line="336" w:lineRule="auto"/>
        <w:ind w:firstLine="405" w:firstLineChars="186"/>
        <w:rPr>
          <w:rFonts w:ascii="宋体" w:hAnsi="宋体"/>
          <w:spacing w:val="4"/>
          <w:szCs w:val="21"/>
        </w:rPr>
      </w:pPr>
      <w:r>
        <w:rPr>
          <w:rFonts w:hint="eastAsia" w:ascii="宋体" w:hAnsi="宋体"/>
          <w:spacing w:val="4"/>
          <w:szCs w:val="21"/>
        </w:rPr>
        <w:t>2.4 投标文件不得涂改和增删，如有修改错漏处，必须由同一签署人签字或盖章。</w:t>
      </w:r>
    </w:p>
    <w:p>
      <w:pPr>
        <w:spacing w:line="336" w:lineRule="auto"/>
        <w:ind w:firstLine="405" w:firstLineChars="186"/>
        <w:rPr>
          <w:rFonts w:hint="eastAsia" w:eastAsia="黑体"/>
          <w:b/>
          <w:bCs/>
          <w:szCs w:val="21"/>
        </w:rPr>
      </w:pPr>
      <w:r>
        <w:rPr>
          <w:rFonts w:hint="eastAsia" w:ascii="宋体" w:hAnsi="宋体"/>
          <w:spacing w:val="4"/>
          <w:szCs w:val="21"/>
        </w:rPr>
        <w:t>2.5投标文件因字迹潦草或表达不清所引起的后果由投标人负责。</w:t>
      </w:r>
    </w:p>
    <w:p>
      <w:pPr>
        <w:rPr>
          <w:rFonts w:hint="eastAsia" w:eastAsia="黑体"/>
          <w:b/>
          <w:bCs/>
          <w:sz w:val="28"/>
        </w:rPr>
      </w:pPr>
    </w:p>
    <w:p>
      <w:pPr>
        <w:rPr>
          <w:rFonts w:hint="eastAsia" w:eastAsia="黑体"/>
          <w:b/>
          <w:bCs/>
          <w:sz w:val="28"/>
        </w:rPr>
      </w:pPr>
    </w:p>
    <w:p>
      <w:pPr>
        <w:rPr>
          <w:rFonts w:hint="eastAsia" w:eastAsia="黑体"/>
          <w:b/>
          <w:bCs/>
          <w:sz w:val="28"/>
        </w:rPr>
      </w:pPr>
      <w:r>
        <w:rPr>
          <w:rFonts w:hint="eastAsia" w:eastAsia="黑体"/>
          <w:b/>
          <w:bCs/>
          <w:sz w:val="28"/>
        </w:rPr>
        <w:br w:type="page"/>
      </w:r>
      <w:r>
        <w:rPr>
          <w:rFonts w:hint="eastAsia" w:eastAsia="黑体"/>
          <w:b/>
          <w:bCs/>
          <w:sz w:val="28"/>
        </w:rPr>
        <w:t>格式1</w:t>
      </w:r>
    </w:p>
    <w:p>
      <w:pPr>
        <w:pStyle w:val="4"/>
        <w:spacing w:line="360" w:lineRule="auto"/>
        <w:ind w:left="420"/>
        <w:rPr>
          <w:rFonts w:hint="default" w:eastAsia="宋体"/>
          <w:lang w:val="en-US" w:eastAsia="zh-CN"/>
        </w:rPr>
      </w:pPr>
      <w:r>
        <w:rPr>
          <w:rFonts w:hint="eastAsia" w:hAnsi="宋体"/>
        </w:rPr>
        <w:t>项目名称：</w:t>
      </w:r>
      <w:r>
        <w:rPr>
          <w:rFonts w:hint="eastAsia"/>
          <w:lang w:val="en-US" w:eastAsia="zh-CN"/>
        </w:rPr>
        <w:t>橡胶支承模具新制项目</w:t>
      </w:r>
    </w:p>
    <w:p>
      <w:pPr>
        <w:rPr>
          <w:rFonts w:hint="eastAsia"/>
          <w:u w:val="single"/>
        </w:rPr>
      </w:pPr>
    </w:p>
    <w:p>
      <w:pPr>
        <w:rPr>
          <w:rFonts w:hint="eastAsia"/>
          <w:u w:val="single"/>
        </w:rPr>
      </w:pPr>
    </w:p>
    <w:p>
      <w:pPr>
        <w:spacing w:line="360" w:lineRule="auto"/>
        <w:jc w:val="center"/>
        <w:rPr>
          <w:rFonts w:hint="eastAsia" w:eastAsia="黑体"/>
          <w:b/>
          <w:bCs/>
          <w:sz w:val="28"/>
        </w:rPr>
      </w:pPr>
      <w:r>
        <w:rPr>
          <w:rFonts w:hint="eastAsia" w:eastAsia="黑体"/>
          <w:b/>
          <w:bCs/>
          <w:sz w:val="28"/>
        </w:rPr>
        <w:t>投标函</w:t>
      </w:r>
    </w:p>
    <w:p>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hint="eastAsia" w:ascii="宋体" w:hAnsi="宋体"/>
        </w:rPr>
      </w:pPr>
      <w:r>
        <w:rPr>
          <w:rFonts w:hint="eastAsia" w:ascii="宋体" w:hAnsi="宋体"/>
        </w:rPr>
        <w:t>技术标书（正本</w:t>
      </w:r>
      <w:r>
        <w:rPr>
          <w:rFonts w:hint="eastAsia" w:ascii="宋体" w:hAnsi="宋体"/>
          <w:u w:val="single"/>
        </w:rPr>
        <w:t>1</w:t>
      </w:r>
      <w:r>
        <w:rPr>
          <w:rFonts w:hint="eastAsia" w:ascii="宋体" w:hAnsi="宋体"/>
        </w:rPr>
        <w:t>份和副本一式</w:t>
      </w:r>
      <w:r>
        <w:rPr>
          <w:rFonts w:hint="eastAsia" w:ascii="宋体" w:hAnsi="宋体"/>
          <w:u w:val="single"/>
        </w:rPr>
        <w:t>5</w:t>
      </w:r>
      <w:r>
        <w:rPr>
          <w:rFonts w:hint="eastAsia" w:ascii="宋体" w:hAnsi="宋体"/>
        </w:rPr>
        <w:t>份）；商务标书（正本</w:t>
      </w:r>
      <w:r>
        <w:rPr>
          <w:rFonts w:hint="eastAsia" w:ascii="宋体" w:hAnsi="宋体"/>
          <w:u w:val="single"/>
        </w:rPr>
        <w:t>1</w:t>
      </w:r>
      <w:r>
        <w:rPr>
          <w:rFonts w:hint="eastAsia" w:ascii="宋体" w:hAnsi="宋体"/>
        </w:rPr>
        <w:t>份和副本</w:t>
      </w:r>
      <w:r>
        <w:rPr>
          <w:rFonts w:hint="eastAsia" w:ascii="宋体" w:hAnsi="宋体"/>
          <w:u w:val="single"/>
        </w:rPr>
        <w:t>1</w:t>
      </w:r>
      <w:r>
        <w:rPr>
          <w:rFonts w:hint="eastAsia" w:ascii="宋体" w:hAnsi="宋体"/>
        </w:rPr>
        <w:t>份）</w:t>
      </w:r>
    </w:p>
    <w:p>
      <w:pPr>
        <w:spacing w:line="360" w:lineRule="auto"/>
        <w:rPr>
          <w:rFonts w:hint="eastAsia" w:ascii="宋体" w:hAnsi="宋体"/>
        </w:rPr>
      </w:pPr>
      <w:r>
        <w:rPr>
          <w:rFonts w:hint="eastAsia" w:ascii="宋体" w:hAnsi="宋体"/>
        </w:rPr>
        <w:t>资质证明文件（1份）</w:t>
      </w:r>
    </w:p>
    <w:p>
      <w:pPr>
        <w:spacing w:line="360" w:lineRule="auto"/>
        <w:rPr>
          <w:rFonts w:hint="eastAsia" w:ascii="宋体" w:hAnsi="宋体"/>
        </w:rPr>
      </w:pPr>
      <w:r>
        <w:rPr>
          <w:rFonts w:hint="eastAsia" w:ascii="宋体" w:hAnsi="宋体"/>
        </w:rPr>
        <w:t>据此，签字代表宣布同意如下：</w:t>
      </w:r>
    </w:p>
    <w:p>
      <w:pPr>
        <w:numPr>
          <w:ilvl w:val="0"/>
          <w:numId w:val="2"/>
        </w:numPr>
        <w:spacing w:line="360" w:lineRule="auto"/>
        <w:rPr>
          <w:rFonts w:hint="eastAsia" w:ascii="宋体" w:hAnsi="宋体"/>
        </w:rPr>
      </w:pPr>
      <w:r>
        <w:rPr>
          <w:rFonts w:hint="eastAsia" w:ascii="宋体" w:hAnsi="宋体"/>
        </w:rPr>
        <w:t>所附投标报价表中规定的应提供的投标总价（含13%税）为</w:t>
      </w:r>
      <w:r>
        <w:rPr>
          <w:rFonts w:hint="eastAsia" w:ascii="宋体" w:hAnsi="宋体"/>
          <w:u w:val="single"/>
        </w:rPr>
        <w:t xml:space="preserve">（注明币种和金额/万元）即（中文文字描述）                                      </w:t>
      </w:r>
      <w:r>
        <w:rPr>
          <w:rFonts w:hint="eastAsia" w:ascii="宋体" w:hAnsi="宋体"/>
        </w:rPr>
        <w:t>。</w:t>
      </w:r>
    </w:p>
    <w:p>
      <w:pPr>
        <w:numPr>
          <w:ilvl w:val="0"/>
          <w:numId w:val="2"/>
        </w:numPr>
        <w:spacing w:line="360" w:lineRule="auto"/>
        <w:rPr>
          <w:rFonts w:hint="eastAsia" w:ascii="宋体" w:hAnsi="宋体"/>
        </w:rPr>
      </w:pPr>
      <w:r>
        <w:rPr>
          <w:rFonts w:hint="eastAsia" w:ascii="宋体" w:hAnsi="宋体"/>
        </w:rPr>
        <w:t>投标人将按招标文件的规定履行合同责任和义务。</w:t>
      </w:r>
    </w:p>
    <w:p>
      <w:pPr>
        <w:numPr>
          <w:ilvl w:val="0"/>
          <w:numId w:val="2"/>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2"/>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2"/>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2"/>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2"/>
        </w:numPr>
        <w:spacing w:line="360" w:lineRule="auto"/>
        <w:rPr>
          <w:rFonts w:hint="eastAsia" w:ascii="宋体" w:hAnsi="宋体"/>
        </w:rPr>
      </w:pPr>
      <w:r>
        <w:rPr>
          <w:rFonts w:hint="eastAsia" w:ascii="宋体" w:hAnsi="宋体"/>
        </w:rPr>
        <w:t>与本投标有关的一切正式往来通讯请寄：</w:t>
      </w:r>
    </w:p>
    <w:p>
      <w:pPr>
        <w:spacing w:line="360" w:lineRule="auto"/>
        <w:ind w:left="795"/>
        <w:rPr>
          <w:rFonts w:hint="eastAsia" w:ascii="宋体" w:hAnsi="宋体"/>
        </w:rPr>
      </w:pPr>
      <w:r>
        <w:rPr>
          <w:rFonts w:hint="eastAsia" w:ascii="宋体" w:hAnsi="宋体"/>
        </w:rPr>
        <w:t>地址：                                   邮编：</w:t>
      </w:r>
    </w:p>
    <w:p>
      <w:pPr>
        <w:spacing w:line="360" w:lineRule="auto"/>
        <w:ind w:left="795"/>
        <w:rPr>
          <w:rFonts w:hint="eastAsia" w:ascii="宋体" w:hAnsi="宋体"/>
        </w:rPr>
      </w:pPr>
    </w:p>
    <w:p>
      <w:pPr>
        <w:spacing w:line="360" w:lineRule="auto"/>
        <w:ind w:left="795"/>
        <w:rPr>
          <w:rFonts w:hint="eastAsia" w:ascii="宋体" w:hAnsi="宋体"/>
        </w:rPr>
      </w:pPr>
      <w:r>
        <w:rPr>
          <w:rFonts w:hint="eastAsia" w:ascii="宋体" w:hAnsi="宋体"/>
        </w:rPr>
        <w:t>电话：                                   传真：</w:t>
      </w:r>
    </w:p>
    <w:p>
      <w:pPr>
        <w:spacing w:line="360" w:lineRule="auto"/>
        <w:ind w:left="795"/>
        <w:rPr>
          <w:rFonts w:hint="eastAsia"/>
        </w:rPr>
      </w:pPr>
    </w:p>
    <w:p>
      <w:pPr>
        <w:spacing w:line="360" w:lineRule="auto"/>
        <w:ind w:left="795"/>
        <w:rPr>
          <w:rFonts w:hint="eastAsia"/>
        </w:rPr>
      </w:pPr>
      <w:r>
        <w:rPr>
          <w:rFonts w:hint="eastAsia"/>
        </w:rPr>
        <w:t>投标人授权代表签字：                 职务：                 日期：</w:t>
      </w:r>
    </w:p>
    <w:p>
      <w:pPr>
        <w:spacing w:line="360" w:lineRule="auto"/>
        <w:ind w:left="795"/>
        <w:rPr>
          <w:rFonts w:hint="eastAsia"/>
        </w:rPr>
      </w:pPr>
    </w:p>
    <w:p>
      <w:pPr>
        <w:spacing w:line="360" w:lineRule="auto"/>
        <w:ind w:left="795"/>
        <w:rPr>
          <w:rFonts w:hint="eastAsia"/>
        </w:rPr>
      </w:pPr>
      <w:r>
        <w:rPr>
          <w:rFonts w:hint="eastAsia"/>
        </w:rPr>
        <w:t>投标人名称（及公章）：</w:t>
      </w:r>
    </w:p>
    <w:p>
      <w:pPr>
        <w:spacing w:line="360" w:lineRule="auto"/>
        <w:ind w:left="795"/>
        <w:rPr>
          <w:rFonts w:hint="eastAsia"/>
        </w:rPr>
      </w:pPr>
    </w:p>
    <w:p>
      <w:pPr>
        <w:spacing w:line="360" w:lineRule="auto"/>
        <w:ind w:left="795"/>
        <w:rPr>
          <w:rFonts w:hint="eastAsia"/>
        </w:rPr>
      </w:pPr>
      <w:r>
        <w:rPr>
          <w:rFonts w:hint="eastAsia"/>
        </w:rPr>
        <w:t>日期：        年       月       日</w:t>
      </w:r>
    </w:p>
    <w:p>
      <w:pPr>
        <w:rPr>
          <w:rFonts w:hint="eastAsia" w:eastAsia="黑体"/>
          <w:b/>
          <w:bCs/>
          <w:sz w:val="28"/>
        </w:rPr>
      </w:pPr>
      <w:r>
        <w:rPr>
          <w:rFonts w:hint="eastAsia" w:eastAsia="黑体"/>
          <w:b/>
          <w:bCs/>
          <w:sz w:val="28"/>
        </w:rPr>
        <w:br w:type="page"/>
      </w:r>
      <w:r>
        <w:rPr>
          <w:rFonts w:hint="eastAsia" w:eastAsia="黑体"/>
          <w:b/>
          <w:bCs/>
          <w:sz w:val="28"/>
        </w:rPr>
        <w:t>格式2</w:t>
      </w:r>
    </w:p>
    <w:p>
      <w:pPr>
        <w:rPr>
          <w:rFonts w:hint="eastAsia" w:eastAsia="黑体"/>
          <w:b/>
          <w:bCs/>
          <w:sz w:val="28"/>
        </w:rPr>
      </w:pPr>
    </w:p>
    <w:p>
      <w:pPr>
        <w:pStyle w:val="4"/>
        <w:spacing w:line="360" w:lineRule="auto"/>
        <w:ind w:left="420"/>
        <w:rPr>
          <w:rFonts w:hint="eastAsia"/>
        </w:rPr>
      </w:pPr>
      <w:r>
        <w:rPr>
          <w:rFonts w:hint="eastAsia" w:hAnsi="宋体"/>
        </w:rPr>
        <w:t>项目名称：</w:t>
      </w:r>
      <w:r>
        <w:rPr>
          <w:rFonts w:hint="eastAsia"/>
          <w:lang w:val="en-US" w:eastAsia="zh-CN"/>
        </w:rPr>
        <w:t>橡胶支承模具新制项目</w:t>
      </w:r>
    </w:p>
    <w:p>
      <w:pPr>
        <w:rPr>
          <w:rFonts w:hint="eastAsia"/>
          <w:u w:val="single"/>
        </w:rPr>
      </w:pPr>
    </w:p>
    <w:p>
      <w:pPr>
        <w:rPr>
          <w:rFonts w:hint="eastAsia" w:ascii="宋体" w:hAnsi="宋体"/>
        </w:rPr>
      </w:pPr>
    </w:p>
    <w:p>
      <w:pPr>
        <w:rPr>
          <w:rFonts w:hint="eastAsia" w:ascii="宋体" w:hAnsi="宋体"/>
          <w:szCs w:val="21"/>
        </w:rPr>
      </w:pPr>
      <w:r>
        <w:rPr>
          <w:rFonts w:hint="eastAsia" w:ascii="宋体" w:hAnsi="宋体"/>
          <w:szCs w:val="21"/>
        </w:rPr>
        <w:t>日期：    年     月      日</w:t>
      </w:r>
    </w:p>
    <w:p>
      <w:pPr>
        <w:pStyle w:val="2"/>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Cs w:val="21"/>
              </w:rPr>
            </w:pPr>
            <w:r>
              <w:rPr>
                <w:rFonts w:hint="eastAsia" w:ascii="宋体" w:hAns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bCs/>
                <w:szCs w:val="21"/>
              </w:rPr>
            </w:pPr>
            <w:r>
              <w:rPr>
                <w:rFonts w:hint="eastAsia" w:ascii="宋体" w:hAnsi="宋体"/>
                <w:bCs/>
                <w:szCs w:val="21"/>
              </w:rPr>
              <w:t xml:space="preserve"> </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r>
              <w:rPr>
                <w:rFonts w:hint="eastAsia" w:ascii="宋体" w:hAnsi="宋体"/>
                <w:bCs/>
                <w:szCs w:val="21"/>
              </w:rPr>
              <w:t>大写：                小写：</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u w:val="single"/>
              </w:rPr>
            </w:pPr>
            <w:r>
              <w:rPr>
                <w:rFonts w:hint="eastAsia" w:ascii="宋体" w:hAnsi="宋体"/>
                <w:szCs w:val="21"/>
              </w:rPr>
              <w:t>自收到中标通知书之日起，</w:t>
            </w:r>
            <w:r>
              <w:rPr>
                <w:rFonts w:hint="eastAsia" w:ascii="宋体" w:hAnsi="宋体"/>
                <w:bCs/>
                <w:szCs w:val="21"/>
                <w:u w:val="single"/>
              </w:rPr>
              <w:t xml:space="preserve">      </w:t>
            </w:r>
            <w:r>
              <w:rPr>
                <w:rFonts w:hint="eastAsia" w:ascii="宋体" w:hAnsi="宋体"/>
                <w:bCs/>
                <w:szCs w:val="21"/>
              </w:rPr>
              <w:t>个</w:t>
            </w:r>
            <w:r>
              <w:rPr>
                <w:rFonts w:hint="eastAsia" w:ascii="宋体" w:hAnsi="宋体"/>
                <w:szCs w:val="21"/>
              </w:rPr>
              <w:t>日历日之内交货至供货地点（投标人自报最短供货期）。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bCs/>
                <w:szCs w:val="21"/>
              </w:rPr>
              <w:t>自最终验收报告签署之日（以签署日期最晚者为准）起</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bl>
    <w:p>
      <w:pPr>
        <w:spacing w:line="400" w:lineRule="exact"/>
        <w:rPr>
          <w:rFonts w:hint="eastAsia" w:ascii="宋体" w:hAnsi="宋体"/>
          <w:b/>
          <w:bCs/>
        </w:rPr>
      </w:pPr>
    </w:p>
    <w:p>
      <w:pPr>
        <w:spacing w:line="400" w:lineRule="exact"/>
        <w:rPr>
          <w:rFonts w:hint="eastAsia" w:ascii="宋体" w:hAnsi="宋体"/>
        </w:rPr>
      </w:pPr>
      <w:r>
        <w:rPr>
          <w:rFonts w:hint="eastAsia" w:ascii="宋体" w:hAnsi="宋体"/>
          <w:b/>
          <w:bCs/>
        </w:rPr>
        <w:t>注：</w:t>
      </w:r>
    </w:p>
    <w:p>
      <w:pPr>
        <w:spacing w:line="520" w:lineRule="exact"/>
        <w:rPr>
          <w:rFonts w:hint="eastAsia" w:ascii="宋体" w:hAnsi="宋体"/>
          <w:b/>
          <w:bCs/>
        </w:rPr>
      </w:pPr>
      <w:r>
        <w:rPr>
          <w:rFonts w:hint="eastAsia" w:ascii="宋体" w:hAnsi="宋体"/>
          <w:b/>
          <w:bCs/>
        </w:rPr>
        <w:t>1、此表中的报价必须与相应的报价明细表中的报价一致。</w:t>
      </w:r>
    </w:p>
    <w:p>
      <w:pPr>
        <w:spacing w:line="300" w:lineRule="auto"/>
        <w:rPr>
          <w:rFonts w:hint="eastAsia" w:ascii="宋体" w:hAnsi="宋体"/>
          <w:b/>
          <w:bCs/>
        </w:rPr>
      </w:pPr>
      <w:r>
        <w:rPr>
          <w:rFonts w:hint="eastAsia" w:ascii="宋体" w:hAnsi="宋体"/>
          <w:b/>
          <w:bCs/>
        </w:rPr>
        <w:t>2、本表除附在投标文件中外，还应一式贰份单独密封，以便唱标。</w:t>
      </w:r>
    </w:p>
    <w:p>
      <w:pPr>
        <w:spacing w:line="660" w:lineRule="exact"/>
        <w:rPr>
          <w:rFonts w:hint="eastAsia" w:ascii="宋体" w:hAnsi="宋体"/>
          <w:sz w:val="24"/>
        </w:rPr>
      </w:pPr>
    </w:p>
    <w:p>
      <w:pPr>
        <w:spacing w:line="660" w:lineRule="exact"/>
        <w:rPr>
          <w:rFonts w:hint="eastAsia" w:ascii="宋体" w:hAnsi="宋体"/>
          <w:szCs w:val="21"/>
        </w:rPr>
      </w:pPr>
      <w:r>
        <w:rPr>
          <w:rFonts w:hint="eastAsia" w:ascii="宋体" w:hAnsi="宋体"/>
          <w:szCs w:val="21"/>
        </w:rPr>
        <w:t>投标人：（盖章）</w:t>
      </w:r>
    </w:p>
    <w:p>
      <w:pPr>
        <w:spacing w:line="660" w:lineRule="exact"/>
        <w:rPr>
          <w:rFonts w:hint="eastAsia" w:ascii="宋体" w:hAnsi="宋体"/>
          <w:szCs w:val="21"/>
        </w:rPr>
      </w:pPr>
      <w:r>
        <w:rPr>
          <w:rFonts w:hint="eastAsia" w:ascii="宋体" w:hAnsi="宋体"/>
          <w:szCs w:val="21"/>
        </w:rPr>
        <w:t>法定代表人（授权代表）：（签字）</w:t>
      </w:r>
    </w:p>
    <w:p>
      <w:pPr>
        <w:spacing w:line="660" w:lineRule="exact"/>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pStyle w:val="2"/>
        <w:spacing w:line="460" w:lineRule="exact"/>
        <w:jc w:val="left"/>
        <w:rPr>
          <w:rFonts w:hint="eastAsia" w:eastAsia="黑体"/>
          <w:b/>
          <w:bCs/>
          <w:sz w:val="28"/>
        </w:rPr>
      </w:pPr>
      <w:r>
        <w:rPr>
          <w:rFonts w:hint="eastAsia" w:eastAsia="黑体"/>
          <w:b/>
          <w:bCs/>
          <w:sz w:val="28"/>
        </w:rPr>
        <w:t>格式3</w:t>
      </w:r>
    </w:p>
    <w:p>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pPr>
        <w:rPr>
          <w:rFonts w:hint="eastAsia" w:ascii="宋体" w:hAnsi="宋体"/>
          <w:szCs w:val="21"/>
        </w:rPr>
      </w:pPr>
    </w:p>
    <w:p>
      <w:pPr>
        <w:pStyle w:val="4"/>
        <w:spacing w:line="360" w:lineRule="auto"/>
        <w:ind w:left="420"/>
        <w:rPr>
          <w:rFonts w:hint="eastAsia"/>
        </w:rPr>
      </w:pPr>
      <w:r>
        <w:rPr>
          <w:rFonts w:hint="eastAsia" w:hAnsi="宋体"/>
          <w:szCs w:val="21"/>
        </w:rPr>
        <w:t>项目名称：</w:t>
      </w:r>
      <w:r>
        <w:rPr>
          <w:rFonts w:hint="eastAsia"/>
          <w:lang w:val="en-US" w:eastAsia="zh-CN"/>
        </w:rPr>
        <w:t>橡胶支承模具新制项目</w:t>
      </w:r>
    </w:p>
    <w:p>
      <w:pPr>
        <w:pStyle w:val="4"/>
        <w:spacing w:line="360" w:lineRule="auto"/>
        <w:ind w:left="420"/>
        <w:rPr>
          <w:rFonts w:hint="eastAsia"/>
          <w:u w:val="single"/>
        </w:rPr>
      </w:pPr>
    </w:p>
    <w:p>
      <w:pPr>
        <w:pStyle w:val="4"/>
        <w:spacing w:line="360" w:lineRule="auto"/>
        <w:ind w:left="420"/>
        <w:rPr>
          <w:rFonts w:hint="eastAsia"/>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u w:val="single"/>
        </w:rPr>
      </w:pPr>
    </w:p>
    <w:p>
      <w:pPr>
        <w:rPr>
          <w:rFonts w:hint="eastAsia" w:ascii="宋体" w:hAnsi="宋体"/>
          <w:sz w:val="24"/>
          <w:u w:val="single"/>
        </w:rPr>
      </w:pPr>
    </w:p>
    <w:p>
      <w:pPr>
        <w:jc w:val="right"/>
        <w:rPr>
          <w:rFonts w:ascii="宋体" w:hAnsi="宋体"/>
          <w:sz w:val="15"/>
          <w:szCs w:val="15"/>
        </w:rPr>
      </w:pPr>
      <w:r>
        <w:rPr>
          <w:rFonts w:hint="eastAsia" w:ascii="宋体" w:hAnsi="宋体"/>
          <w:sz w:val="15"/>
          <w:szCs w:val="15"/>
        </w:rPr>
        <w:t>元</w:t>
      </w:r>
    </w:p>
    <w:tbl>
      <w:tblPr>
        <w:tblStyle w:val="10"/>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25"/>
        <w:gridCol w:w="1278"/>
        <w:gridCol w:w="1843"/>
        <w:gridCol w:w="681"/>
        <w:gridCol w:w="770"/>
        <w:gridCol w:w="881"/>
        <w:gridCol w:w="806"/>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3" w:type="dxa"/>
            <w:noWrap w:val="0"/>
            <w:vAlign w:val="center"/>
          </w:tcPr>
          <w:p>
            <w:pPr>
              <w:pStyle w:val="8"/>
              <w:ind w:left="482" w:hanging="482"/>
              <w:jc w:val="center"/>
              <w:rPr>
                <w:rFonts w:hint="eastAsia" w:ascii="宋体" w:hAnsi="宋体"/>
                <w:b/>
                <w:sz w:val="24"/>
                <w:szCs w:val="24"/>
              </w:rPr>
            </w:pPr>
            <w:r>
              <w:rPr>
                <w:rFonts w:hint="eastAsia" w:ascii="宋体" w:hAnsi="宋体"/>
                <w:b/>
                <w:sz w:val="24"/>
                <w:szCs w:val="24"/>
              </w:rPr>
              <w:t>序号</w:t>
            </w:r>
          </w:p>
        </w:tc>
        <w:tc>
          <w:tcPr>
            <w:tcW w:w="2225" w:type="dxa"/>
            <w:noWrap w:val="0"/>
            <w:vAlign w:val="center"/>
          </w:tcPr>
          <w:p>
            <w:pPr>
              <w:jc w:val="center"/>
              <w:rPr>
                <w:rFonts w:hint="eastAsia" w:ascii="宋体" w:hAnsi="宋体"/>
                <w:b/>
                <w:sz w:val="24"/>
                <w:szCs w:val="24"/>
              </w:rPr>
            </w:pPr>
            <w:r>
              <w:rPr>
                <w:rFonts w:hint="eastAsia" w:ascii="宋体"/>
                <w:b/>
                <w:bCs/>
              </w:rPr>
              <w:t>工装名称</w:t>
            </w:r>
          </w:p>
        </w:tc>
        <w:tc>
          <w:tcPr>
            <w:tcW w:w="1278" w:type="dxa"/>
            <w:noWrap w:val="0"/>
            <w:vAlign w:val="center"/>
          </w:tcPr>
          <w:p>
            <w:pPr>
              <w:jc w:val="center"/>
              <w:rPr>
                <w:rFonts w:hint="eastAsia" w:ascii="宋体" w:hAnsi="宋体"/>
                <w:b/>
                <w:sz w:val="24"/>
                <w:szCs w:val="24"/>
              </w:rPr>
            </w:pPr>
            <w:r>
              <w:rPr>
                <w:rFonts w:hint="eastAsia" w:ascii="宋体"/>
                <w:b/>
                <w:bCs/>
              </w:rPr>
              <w:t>工装编号</w:t>
            </w:r>
          </w:p>
        </w:tc>
        <w:tc>
          <w:tcPr>
            <w:tcW w:w="1843" w:type="dxa"/>
            <w:noWrap w:val="0"/>
            <w:vAlign w:val="center"/>
          </w:tcPr>
          <w:p>
            <w:pPr>
              <w:jc w:val="center"/>
              <w:rPr>
                <w:rFonts w:hint="eastAsia" w:ascii="宋体" w:hAnsi="宋体"/>
                <w:b/>
                <w:sz w:val="24"/>
                <w:szCs w:val="24"/>
              </w:rPr>
            </w:pPr>
            <w:r>
              <w:rPr>
                <w:rFonts w:hint="eastAsia" w:ascii="宋体" w:hAnsi="宋体" w:cs="宋体"/>
                <w:b/>
                <w:szCs w:val="21"/>
              </w:rPr>
              <w:t>产品编号</w:t>
            </w:r>
          </w:p>
        </w:tc>
        <w:tc>
          <w:tcPr>
            <w:tcW w:w="681" w:type="dxa"/>
            <w:noWrap w:val="0"/>
            <w:vAlign w:val="center"/>
          </w:tcPr>
          <w:p>
            <w:pPr>
              <w:jc w:val="center"/>
              <w:rPr>
                <w:rFonts w:hint="eastAsia" w:ascii="宋体" w:hAnsi="宋体"/>
                <w:b/>
                <w:sz w:val="24"/>
                <w:szCs w:val="24"/>
              </w:rPr>
            </w:pPr>
            <w:r>
              <w:rPr>
                <w:rFonts w:hint="eastAsia" w:ascii="仿宋" w:hAnsi="仿宋" w:eastAsia="仿宋"/>
                <w:b/>
                <w:szCs w:val="21"/>
              </w:rPr>
              <w:t>工装类型</w:t>
            </w:r>
          </w:p>
        </w:tc>
        <w:tc>
          <w:tcPr>
            <w:tcW w:w="770" w:type="dxa"/>
            <w:noWrap w:val="0"/>
            <w:vAlign w:val="center"/>
          </w:tcPr>
          <w:p>
            <w:pPr>
              <w:jc w:val="center"/>
              <w:rPr>
                <w:rFonts w:hint="eastAsia" w:ascii="宋体" w:hAnsi="宋体"/>
                <w:b/>
                <w:sz w:val="24"/>
                <w:szCs w:val="24"/>
              </w:rPr>
            </w:pPr>
            <w:r>
              <w:rPr>
                <w:rFonts w:hint="eastAsia" w:ascii="仿宋" w:hAnsi="仿宋" w:eastAsia="仿宋"/>
                <w:b/>
                <w:szCs w:val="21"/>
              </w:rPr>
              <w:t>数量/套</w:t>
            </w:r>
          </w:p>
        </w:tc>
        <w:tc>
          <w:tcPr>
            <w:tcW w:w="881" w:type="dxa"/>
            <w:noWrap w:val="0"/>
            <w:vAlign w:val="center"/>
          </w:tcPr>
          <w:p>
            <w:pPr>
              <w:jc w:val="center"/>
              <w:rPr>
                <w:rFonts w:hint="eastAsia" w:ascii="仿宋" w:hAnsi="仿宋" w:eastAsia="仿宋"/>
                <w:b/>
                <w:szCs w:val="21"/>
              </w:rPr>
            </w:pPr>
            <w:r>
              <w:rPr>
                <w:rFonts w:hint="eastAsia" w:ascii="宋体" w:hAnsi="宋体"/>
                <w:b/>
                <w:sz w:val="24"/>
                <w:szCs w:val="24"/>
                <w:lang w:val="en-US" w:eastAsia="zh-CN"/>
              </w:rPr>
              <w:t>不含税</w:t>
            </w:r>
            <w:r>
              <w:rPr>
                <w:rFonts w:hint="eastAsia" w:ascii="宋体" w:hAnsi="宋体"/>
                <w:b/>
                <w:sz w:val="24"/>
                <w:szCs w:val="24"/>
              </w:rPr>
              <w:t>单价</w:t>
            </w:r>
          </w:p>
        </w:tc>
        <w:tc>
          <w:tcPr>
            <w:tcW w:w="806" w:type="dxa"/>
            <w:noWrap w:val="0"/>
            <w:vAlign w:val="center"/>
          </w:tcPr>
          <w:p>
            <w:pPr>
              <w:pStyle w:val="8"/>
              <w:ind w:left="482" w:hanging="482"/>
              <w:jc w:val="center"/>
              <w:rPr>
                <w:rFonts w:hint="eastAsia" w:ascii="宋体" w:hAnsi="宋体" w:eastAsia="宋体"/>
                <w:b/>
                <w:sz w:val="24"/>
                <w:szCs w:val="24"/>
                <w:lang w:val="en-US" w:eastAsia="zh-CN"/>
              </w:rPr>
            </w:pPr>
            <w:r>
              <w:rPr>
                <w:rFonts w:hint="eastAsia" w:ascii="宋体" w:hAnsi="宋体"/>
                <w:b/>
                <w:sz w:val="24"/>
                <w:szCs w:val="24"/>
                <w:lang w:val="en-US" w:eastAsia="zh-CN"/>
              </w:rPr>
              <w:t>税率</w:t>
            </w:r>
          </w:p>
        </w:tc>
        <w:tc>
          <w:tcPr>
            <w:tcW w:w="1325" w:type="dxa"/>
            <w:noWrap w:val="0"/>
            <w:vAlign w:val="center"/>
          </w:tcPr>
          <w:p>
            <w:pPr>
              <w:pStyle w:val="8"/>
              <w:ind w:left="482" w:hanging="482"/>
              <w:jc w:val="center"/>
              <w:rPr>
                <w:rFonts w:hint="default" w:ascii="宋体" w:hAnsi="宋体" w:eastAsia="宋体"/>
                <w:b/>
                <w:sz w:val="24"/>
                <w:szCs w:val="24"/>
                <w:lang w:val="en-US" w:eastAsia="zh-CN"/>
              </w:rPr>
            </w:pPr>
            <w:r>
              <w:rPr>
                <w:rFonts w:hint="eastAsia" w:ascii="宋体" w:hAnsi="宋体"/>
                <w:b/>
                <w:sz w:val="24"/>
                <w:szCs w:val="24"/>
                <w:lang w:val="en-US" w:eastAsia="zh-CN"/>
              </w:rPr>
              <w:t>价税合计金额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pPr>
              <w:pStyle w:val="8"/>
              <w:ind w:left="360" w:hanging="360"/>
              <w:jc w:val="center"/>
              <w:rPr>
                <w:rFonts w:hint="eastAsia" w:ascii="宋体" w:hAnsi="宋体" w:cs="宋体"/>
                <w:sz w:val="18"/>
                <w:szCs w:val="18"/>
              </w:rPr>
            </w:pPr>
            <w:r>
              <w:rPr>
                <w:rFonts w:hint="eastAsia" w:ascii="宋体" w:hAnsi="宋体" w:cs="宋体"/>
                <w:sz w:val="18"/>
                <w:szCs w:val="18"/>
              </w:rPr>
              <w:t>1</w:t>
            </w:r>
          </w:p>
        </w:tc>
        <w:tc>
          <w:tcPr>
            <w:tcW w:w="2225" w:type="dxa"/>
            <w:noWrap w:val="0"/>
            <w:vAlign w:val="top"/>
          </w:tcPr>
          <w:p>
            <w:pPr>
              <w:spacing w:before="120" w:beforeLines="50"/>
              <w:jc w:val="both"/>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sz w:val="18"/>
                <w:szCs w:val="18"/>
                <w:lang w:val="en-US" w:eastAsia="zh-CN"/>
              </w:rPr>
              <w:t>橡胶支承</w:t>
            </w:r>
            <w:r>
              <w:rPr>
                <w:rFonts w:hint="eastAsia" w:ascii="微软雅黑" w:hAnsi="微软雅黑" w:eastAsia="微软雅黑" w:cs="微软雅黑"/>
                <w:sz w:val="18"/>
                <w:szCs w:val="18"/>
              </w:rPr>
              <w:t>模具</w:t>
            </w:r>
          </w:p>
        </w:tc>
        <w:tc>
          <w:tcPr>
            <w:tcW w:w="1278" w:type="dxa"/>
            <w:noWrap w:val="0"/>
            <w:vAlign w:val="top"/>
          </w:tcPr>
          <w:p>
            <w:pPr>
              <w:spacing w:before="120" w:beforeLines="50"/>
              <w:jc w:val="both"/>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sz w:val="18"/>
                <w:szCs w:val="18"/>
                <w:lang w:val="en-US" w:eastAsia="zh-CN"/>
              </w:rPr>
              <w:t>XS979-1460</w:t>
            </w:r>
          </w:p>
        </w:tc>
        <w:tc>
          <w:tcPr>
            <w:tcW w:w="1843" w:type="dxa"/>
            <w:noWrap w:val="0"/>
            <w:vAlign w:val="center"/>
          </w:tcPr>
          <w:p>
            <w:pPr>
              <w:widowControl/>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XZ992559028001</w:t>
            </w:r>
          </w:p>
        </w:tc>
        <w:tc>
          <w:tcPr>
            <w:tcW w:w="681" w:type="dxa"/>
            <w:noWrap w:val="0"/>
            <w:vAlign w:val="center"/>
          </w:tcPr>
          <w:p>
            <w:pPr>
              <w:widowControl/>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注射模具</w:t>
            </w:r>
          </w:p>
        </w:tc>
        <w:tc>
          <w:tcPr>
            <w:tcW w:w="770" w:type="dxa"/>
            <w:noWrap w:val="0"/>
            <w:vAlign w:val="center"/>
          </w:tcPr>
          <w:p>
            <w:pPr>
              <w:widowControl/>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881" w:type="dxa"/>
            <w:noWrap w:val="0"/>
            <w:vAlign w:val="center"/>
          </w:tcPr>
          <w:p>
            <w:pPr>
              <w:spacing w:line="240" w:lineRule="exact"/>
              <w:jc w:val="center"/>
              <w:rPr>
                <w:rFonts w:hint="eastAsia" w:ascii="宋体" w:hAnsi="宋体" w:cs="宋体"/>
                <w:szCs w:val="21"/>
              </w:rPr>
            </w:pPr>
          </w:p>
        </w:tc>
        <w:tc>
          <w:tcPr>
            <w:tcW w:w="806" w:type="dxa"/>
            <w:noWrap w:val="0"/>
            <w:vAlign w:val="center"/>
          </w:tcPr>
          <w:p>
            <w:pPr>
              <w:jc w:val="center"/>
              <w:rPr>
                <w:rFonts w:hint="eastAsia" w:ascii="宋体" w:hAnsi="宋体" w:cs="宋体"/>
                <w:szCs w:val="21"/>
              </w:rPr>
            </w:pPr>
          </w:p>
        </w:tc>
        <w:tc>
          <w:tcPr>
            <w:tcW w:w="132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938" w:type="dxa"/>
            <w:gridSpan w:val="2"/>
            <w:noWrap w:val="0"/>
            <w:vAlign w:val="center"/>
          </w:tcPr>
          <w:p>
            <w:pPr>
              <w:pStyle w:val="8"/>
              <w:ind w:left="420" w:hanging="420"/>
              <w:jc w:val="center"/>
              <w:rPr>
                <w:rFonts w:hint="eastAsia" w:ascii="宋体" w:hAnsi="宋体" w:cs="宋体"/>
                <w:szCs w:val="21"/>
              </w:rPr>
            </w:pPr>
            <w:r>
              <w:rPr>
                <w:rFonts w:hint="eastAsia" w:ascii="宋体" w:hAnsi="宋体" w:cs="宋体"/>
                <w:szCs w:val="21"/>
              </w:rPr>
              <w:t>合   计</w:t>
            </w:r>
          </w:p>
        </w:tc>
        <w:tc>
          <w:tcPr>
            <w:tcW w:w="1278" w:type="dxa"/>
            <w:noWrap w:val="0"/>
            <w:vAlign w:val="top"/>
          </w:tcPr>
          <w:p>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843" w:type="dxa"/>
            <w:noWrap w:val="0"/>
            <w:vAlign w:val="top"/>
          </w:tcPr>
          <w:p>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681" w:type="dxa"/>
            <w:noWrap w:val="0"/>
            <w:vAlign w:val="top"/>
          </w:tcPr>
          <w:p>
            <w:pPr>
              <w:pStyle w:val="8"/>
              <w:ind w:left="420" w:hanging="420"/>
              <w:jc w:val="center"/>
              <w:rPr>
                <w:rFonts w:hint="eastAsia" w:ascii="宋体" w:hAnsi="宋体" w:cs="宋体"/>
                <w:szCs w:val="21"/>
              </w:rPr>
            </w:pPr>
          </w:p>
        </w:tc>
        <w:tc>
          <w:tcPr>
            <w:tcW w:w="770" w:type="dxa"/>
            <w:noWrap w:val="0"/>
            <w:vAlign w:val="top"/>
          </w:tcPr>
          <w:p>
            <w:pPr>
              <w:pStyle w:val="8"/>
              <w:ind w:left="420" w:hanging="420"/>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881" w:type="dxa"/>
            <w:noWrap w:val="0"/>
            <w:vAlign w:val="top"/>
          </w:tcPr>
          <w:p>
            <w:pPr>
              <w:pStyle w:val="8"/>
              <w:ind w:left="420" w:hanging="420"/>
              <w:jc w:val="center"/>
              <w:rPr>
                <w:rFonts w:hint="eastAsia" w:ascii="宋体" w:hAnsi="宋体" w:cs="宋体"/>
                <w:szCs w:val="21"/>
              </w:rPr>
            </w:pPr>
          </w:p>
        </w:tc>
        <w:tc>
          <w:tcPr>
            <w:tcW w:w="806" w:type="dxa"/>
            <w:noWrap w:val="0"/>
            <w:vAlign w:val="top"/>
          </w:tcPr>
          <w:p>
            <w:pPr>
              <w:pStyle w:val="8"/>
              <w:ind w:left="420" w:hanging="420"/>
              <w:jc w:val="center"/>
              <w:rPr>
                <w:rFonts w:hint="eastAsia" w:ascii="宋体" w:hAnsi="宋体" w:cs="宋体"/>
                <w:szCs w:val="21"/>
              </w:rPr>
            </w:pPr>
          </w:p>
        </w:tc>
        <w:tc>
          <w:tcPr>
            <w:tcW w:w="1325" w:type="dxa"/>
            <w:noWrap w:val="0"/>
            <w:vAlign w:val="top"/>
          </w:tcPr>
          <w:p>
            <w:pPr>
              <w:pStyle w:val="8"/>
              <w:ind w:left="420" w:hanging="420"/>
              <w:jc w:val="center"/>
              <w:rPr>
                <w:rFonts w:hint="eastAsia" w:ascii="宋体" w:hAnsi="宋体" w:cs="宋体"/>
                <w:szCs w:val="21"/>
              </w:rPr>
            </w:pPr>
          </w:p>
        </w:tc>
      </w:tr>
    </w:tbl>
    <w:p>
      <w:pPr>
        <w:rPr>
          <w:rFonts w:hint="eastAsia" w:ascii="宋体" w:hAnsi="宋体" w:cs="宋体"/>
          <w:b/>
          <w:szCs w:val="21"/>
        </w:rPr>
      </w:pPr>
      <w:r>
        <w:rPr>
          <w:rFonts w:hint="eastAsia" w:ascii="宋体" w:hAnsi="宋体" w:cs="宋体"/>
          <w:b/>
          <w:szCs w:val="21"/>
        </w:rPr>
        <w:t>注：</w:t>
      </w:r>
    </w:p>
    <w:p>
      <w:pPr>
        <w:numPr>
          <w:ilvl w:val="0"/>
          <w:numId w:val="3"/>
        </w:numPr>
        <w:rPr>
          <w:rFonts w:hint="eastAsia" w:ascii="宋体" w:hAnsi="宋体" w:cs="宋体"/>
          <w:szCs w:val="21"/>
        </w:rPr>
      </w:pPr>
      <w:r>
        <w:rPr>
          <w:rFonts w:hint="eastAsia" w:ascii="宋体" w:hAnsi="宋体" w:cs="宋体"/>
          <w:szCs w:val="21"/>
        </w:rPr>
        <w:t>选购件不包括在本报价表内，应另附纸分项单报。</w:t>
      </w:r>
    </w:p>
    <w:p>
      <w:pPr>
        <w:numPr>
          <w:ilvl w:val="0"/>
          <w:numId w:val="3"/>
        </w:numPr>
        <w:rPr>
          <w:rFonts w:hint="eastAsia" w:ascii="宋体" w:hAnsi="宋体" w:cs="宋体"/>
          <w:szCs w:val="21"/>
        </w:rPr>
      </w:pPr>
      <w:r>
        <w:rPr>
          <w:rFonts w:hint="eastAsia" w:ascii="宋体" w:hAnsi="宋体" w:cs="宋体"/>
          <w:szCs w:val="21"/>
        </w:rPr>
        <w:t>如上表中的有关费用投标人免费提供，请注明“免费”字样。</w:t>
      </w:r>
    </w:p>
    <w:p>
      <w:pPr>
        <w:spacing w:line="660" w:lineRule="exact"/>
        <w:rPr>
          <w:rFonts w:hint="eastAsia" w:ascii="宋体" w:hAnsi="宋体" w:cs="宋体"/>
          <w:szCs w:val="21"/>
        </w:rPr>
      </w:pPr>
    </w:p>
    <w:p>
      <w:pPr>
        <w:spacing w:line="660" w:lineRule="exact"/>
        <w:rPr>
          <w:rFonts w:hint="eastAsia" w:ascii="宋体" w:hAnsi="宋体" w:cs="宋体"/>
          <w:szCs w:val="21"/>
        </w:rPr>
      </w:pPr>
      <w:r>
        <w:rPr>
          <w:rFonts w:hint="eastAsia" w:ascii="宋体" w:hAnsi="宋体" w:cs="宋体"/>
          <w:szCs w:val="21"/>
        </w:rPr>
        <w:t>投标人：（盖章）</w:t>
      </w:r>
    </w:p>
    <w:p>
      <w:pPr>
        <w:spacing w:line="660" w:lineRule="exact"/>
        <w:rPr>
          <w:rFonts w:hint="eastAsia" w:ascii="宋体" w:hAnsi="宋体" w:cs="宋体"/>
          <w:szCs w:val="21"/>
        </w:rPr>
      </w:pPr>
      <w:r>
        <w:rPr>
          <w:rFonts w:hint="eastAsia" w:ascii="宋体" w:hAnsi="宋体" w:cs="宋体"/>
          <w:szCs w:val="21"/>
        </w:rPr>
        <w:t>法定代表人（授权代表）：（签字）</w:t>
      </w:r>
    </w:p>
    <w:p>
      <w:pPr>
        <w:spacing w:line="660" w:lineRule="exact"/>
        <w:rPr>
          <w:rFonts w:hint="eastAsia" w:ascii="宋体" w:hAnsi="宋体" w:cs="宋体"/>
          <w:szCs w:val="21"/>
        </w:rPr>
      </w:pPr>
    </w:p>
    <w:p>
      <w:pPr>
        <w:spacing w:line="660" w:lineRule="exact"/>
        <w:rPr>
          <w:rFonts w:hint="eastAsia" w:eastAsia="黑体"/>
          <w:sz w:val="28"/>
          <w:szCs w:val="22"/>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2" w:name="_Toc518655809"/>
      <w:bookmarkStart w:id="3" w:name="_Toc26556"/>
      <w:bookmarkStart w:id="4" w:name="_Toc424118186"/>
      <w:bookmarkStart w:id="5" w:name="_Toc28424558"/>
      <w:bookmarkStart w:id="6" w:name="_Toc353881017"/>
      <w:bookmarkStart w:id="7" w:name="_Toc28588"/>
    </w:p>
    <w:p>
      <w:pPr>
        <w:rPr>
          <w:rFonts w:hint="eastAsia" w:eastAsia="黑体"/>
          <w:sz w:val="28"/>
          <w:szCs w:val="22"/>
        </w:rPr>
      </w:pPr>
    </w:p>
    <w:p>
      <w:pPr>
        <w:rPr>
          <w:rFonts w:hint="eastAsia" w:eastAsia="黑体"/>
          <w:sz w:val="28"/>
          <w:szCs w:val="22"/>
        </w:rPr>
      </w:pPr>
      <w:r>
        <w:rPr>
          <w:rFonts w:hint="eastAsia" w:eastAsia="黑体"/>
          <w:sz w:val="28"/>
          <w:szCs w:val="22"/>
        </w:rPr>
        <w:br w:type="page"/>
      </w:r>
    </w:p>
    <w:p>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pPr>
        <w:rPr>
          <w:rFonts w:hint="eastAsia" w:ascii="宋体" w:hAnsi="宋体" w:eastAsia="黑体"/>
        </w:rPr>
      </w:pPr>
    </w:p>
    <w:p>
      <w:pPr>
        <w:pStyle w:val="4"/>
        <w:spacing w:line="360" w:lineRule="auto"/>
        <w:ind w:left="420"/>
        <w:rPr>
          <w:rFonts w:hint="eastAsia"/>
          <w:u w:val="single"/>
        </w:rPr>
      </w:pPr>
      <w:r>
        <w:rPr>
          <w:rFonts w:hint="eastAsia" w:hAnsi="宋体"/>
        </w:rPr>
        <w:t>项目名称</w:t>
      </w:r>
      <w:r>
        <w:rPr>
          <w:rFonts w:hint="eastAsia" w:hAnsi="宋体"/>
          <w:lang w:val="en-US" w:eastAsia="zh-CN"/>
        </w:rPr>
        <w:t>:</w:t>
      </w:r>
      <w:r>
        <w:rPr>
          <w:rFonts w:hint="eastAsia"/>
          <w:lang w:val="en-US" w:eastAsia="zh-CN"/>
        </w:rPr>
        <w:t>橡胶支承模具新制项目</w:t>
      </w: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szCs w:val="21"/>
        </w:rPr>
      </w:pPr>
    </w:p>
    <w:p>
      <w:pPr>
        <w:jc w:val="center"/>
        <w:rPr>
          <w:rFonts w:hint="eastAsia"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4140" w:type="dxa"/>
            <w:gridSpan w:val="2"/>
            <w:noWrap w:val="0"/>
            <w:vAlign w:val="center"/>
          </w:tcPr>
          <w:p>
            <w:pPr>
              <w:jc w:val="center"/>
              <w:rPr>
                <w:rFonts w:hint="eastAsia" w:ascii="宋体" w:hAnsi="宋体"/>
                <w:szCs w:val="21"/>
              </w:rPr>
            </w:pPr>
            <w:r>
              <w:rPr>
                <w:rFonts w:hint="eastAsia" w:ascii="宋体" w:hAnsi="宋体"/>
                <w:szCs w:val="21"/>
              </w:rPr>
              <w:t>招标文件条款</w:t>
            </w:r>
          </w:p>
        </w:tc>
        <w:tc>
          <w:tcPr>
            <w:tcW w:w="3554" w:type="dxa"/>
            <w:vMerge w:val="restart"/>
            <w:noWrap w:val="0"/>
            <w:vAlign w:val="center"/>
          </w:tcPr>
          <w:p>
            <w:pPr>
              <w:jc w:val="center"/>
              <w:rPr>
                <w:rFonts w:hint="eastAsia" w:ascii="宋体" w:hAnsi="宋体"/>
                <w:szCs w:val="21"/>
              </w:rPr>
            </w:pPr>
            <w:r>
              <w:rPr>
                <w:rFonts w:hint="eastAsia" w:ascii="宋体" w:hAnsi="宋体"/>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条款号</w:t>
            </w:r>
          </w:p>
        </w:tc>
        <w:tc>
          <w:tcPr>
            <w:tcW w:w="3060" w:type="dxa"/>
            <w:noWrap w:val="0"/>
            <w:vAlign w:val="center"/>
          </w:tcPr>
          <w:p>
            <w:pPr>
              <w:jc w:val="center"/>
              <w:rPr>
                <w:rFonts w:hint="eastAsia" w:ascii="宋体" w:hAnsi="宋体"/>
                <w:szCs w:val="21"/>
              </w:rPr>
            </w:pPr>
            <w:r>
              <w:rPr>
                <w:rFonts w:hint="eastAsia" w:ascii="宋体" w:hAnsi="宋体"/>
                <w:szCs w:val="21"/>
              </w:rPr>
              <w:t>条款要求</w:t>
            </w:r>
          </w:p>
        </w:tc>
        <w:tc>
          <w:tcPr>
            <w:tcW w:w="355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2</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3</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4</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5</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6</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7</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8</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9</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10</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bl>
    <w:p>
      <w:pPr>
        <w:rPr>
          <w:rFonts w:hint="eastAsia" w:ascii="宋体" w:hAnsi="宋体"/>
          <w:sz w:val="24"/>
        </w:rPr>
      </w:pPr>
    </w:p>
    <w:p>
      <w:pPr>
        <w:rPr>
          <w:rFonts w:hint="eastAsia" w:ascii="宋体" w:hAnsi="宋体" w:cs="宋体"/>
          <w:szCs w:val="21"/>
        </w:rPr>
      </w:pPr>
      <w:r>
        <w:rPr>
          <w:rFonts w:hint="eastAsia" w:ascii="宋体" w:hAnsi="宋体" w:cs="宋体"/>
          <w:szCs w:val="21"/>
        </w:rPr>
        <w:t xml:space="preserve">投标人名称（盖章）：             </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法定代表人或授权代表签字：</w:t>
      </w:r>
    </w:p>
    <w:p>
      <w:pPr>
        <w:rPr>
          <w:rFonts w:hint="eastAsia" w:ascii="宋体" w:hAnsi="宋体"/>
          <w:sz w:val="24"/>
        </w:rPr>
      </w:pPr>
    </w:p>
    <w:p>
      <w:pPr>
        <w:rPr>
          <w:rFonts w:hint="eastAsia" w:ascii="宋体" w:hAnsi="宋体"/>
          <w:szCs w:val="21"/>
        </w:rPr>
      </w:pPr>
      <w:r>
        <w:rPr>
          <w:rFonts w:hint="eastAsia" w:ascii="宋体" w:hAnsi="宋体"/>
          <w:szCs w:val="21"/>
        </w:rPr>
        <w:t>日期：    年     月    日</w:t>
      </w:r>
    </w:p>
    <w:p>
      <w:pPr>
        <w:rPr>
          <w:rFonts w:hint="eastAsia" w:ascii="宋体" w:hAnsi="宋体"/>
          <w:b/>
          <w:sz w:val="24"/>
        </w:rPr>
      </w:pPr>
    </w:p>
    <w:p>
      <w:pPr>
        <w:rPr>
          <w:rFonts w:hint="eastAsia" w:ascii="宋体" w:hAnsi="宋体"/>
          <w:sz w:val="24"/>
        </w:rPr>
      </w:pPr>
      <w:r>
        <w:rPr>
          <w:rFonts w:hint="eastAsia" w:ascii="宋体" w:hAnsi="宋体"/>
          <w:b/>
          <w:sz w:val="24"/>
        </w:rPr>
        <w:t>注：</w:t>
      </w:r>
      <w:r>
        <w:rPr>
          <w:rFonts w:hint="eastAsia" w:ascii="宋体" w:hAnsi="宋体"/>
          <w:szCs w:val="21"/>
        </w:rPr>
        <w:t>为避免歧义，无偏离也应要提报该表，并注明“无”字。如无该表则即使在其它部分已反映，将也被视为“无偏离”。</w:t>
      </w:r>
    </w:p>
    <w:p>
      <w:pPr>
        <w:rPr>
          <w:rFonts w:hint="eastAsia" w:ascii="宋体" w:hAnsi="宋体"/>
          <w:sz w:val="24"/>
        </w:rPr>
      </w:pPr>
    </w:p>
    <w:p>
      <w:pPr>
        <w:rPr>
          <w:rFonts w:hint="eastAsia" w:eastAsia="黑体"/>
          <w:b/>
          <w:bCs/>
          <w:sz w:val="28"/>
        </w:rPr>
      </w:pPr>
      <w:r>
        <w:rPr>
          <w:rFonts w:hint="eastAsia" w:eastAsia="黑体"/>
          <w:b/>
          <w:bCs/>
          <w:sz w:val="28"/>
        </w:rPr>
        <w:t>格式5</w:t>
      </w:r>
    </w:p>
    <w:p>
      <w:pPr>
        <w:spacing w:line="360" w:lineRule="auto"/>
        <w:jc w:val="center"/>
        <w:rPr>
          <w:rFonts w:hint="eastAsia" w:eastAsia="黑体"/>
          <w:b/>
          <w:bCs/>
          <w:sz w:val="28"/>
        </w:rPr>
      </w:pPr>
      <w:r>
        <w:rPr>
          <w:b/>
          <w:bCs/>
          <w:sz w:val="24"/>
        </w:rPr>
        <w:t>投标承诺函</w:t>
      </w:r>
    </w:p>
    <w:p>
      <w:pPr>
        <w:rPr>
          <w:rFonts w:hint="eastAsia" w:ascii="宋体" w:hAnsi="宋体"/>
        </w:rPr>
      </w:pPr>
    </w:p>
    <w:p>
      <w:pPr>
        <w:pStyle w:val="4"/>
        <w:spacing w:line="360" w:lineRule="auto"/>
        <w:ind w:left="420"/>
        <w:rPr>
          <w:rFonts w:hint="eastAsia" w:hAnsi="宋体"/>
          <w:u w:val="single"/>
        </w:rPr>
      </w:pPr>
      <w:r>
        <w:rPr>
          <w:rFonts w:hint="eastAsia" w:hAnsi="宋体"/>
        </w:rPr>
        <w:t>项目名称：</w:t>
      </w:r>
      <w:r>
        <w:rPr>
          <w:rFonts w:hint="eastAsia"/>
          <w:lang w:val="en-US" w:eastAsia="zh-CN"/>
        </w:rPr>
        <w:t>橡胶支承模具新制项目</w:t>
      </w:r>
    </w:p>
    <w:p>
      <w:pPr>
        <w:rPr>
          <w:rFonts w:hint="eastAsia" w:ascii="宋体" w:hAnsi="宋体"/>
          <w:u w:val="single"/>
        </w:rPr>
      </w:pP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pPr>
              <w:rPr>
                <w:rFonts w:hint="eastAsia" w:ascii="宋体" w:hAnsi="宋体" w:cs="宋体"/>
                <w:szCs w:val="21"/>
              </w:rPr>
            </w:pPr>
            <w:r>
              <w:rPr>
                <w:rFonts w:hint="eastAsia" w:ascii="宋体" w:hAnsi="宋体" w:cs="宋体"/>
                <w:szCs w:val="21"/>
              </w:rPr>
              <w:t>投标人承诺：</w:t>
            </w:r>
          </w:p>
          <w:p>
            <w:pPr>
              <w:spacing w:line="360" w:lineRule="auto"/>
              <w:ind w:left="480"/>
              <w:rPr>
                <w:rFonts w:hint="eastAsia" w:ascii="宋体" w:hAnsi="宋体" w:cs="宋体"/>
                <w:bCs/>
                <w:szCs w:val="21"/>
              </w:rPr>
            </w:pPr>
            <w:r>
              <w:rPr>
                <w:rFonts w:hint="eastAsia" w:ascii="宋体" w:hAnsi="宋体" w:cs="宋体"/>
                <w:szCs w:val="21"/>
              </w:rPr>
              <w:t>①我公司承诺遵守贵公司由于招标人上级集团公司政策变化引起的合同签订前止项目的要求，并承担由此带来的一切损失。</w:t>
            </w:r>
            <w:r>
              <w:rPr>
                <w:rFonts w:hint="eastAsia" w:ascii="宋体" w:hAnsi="宋体" w:cs="宋体"/>
                <w:bCs/>
                <w:szCs w:val="21"/>
              </w:rPr>
              <w:t>按招标文件要求完成相应工作内容。</w:t>
            </w:r>
          </w:p>
          <w:p>
            <w:pPr>
              <w:spacing w:line="360" w:lineRule="auto"/>
              <w:ind w:firstLine="420" w:firstLineChars="200"/>
              <w:rPr>
                <w:rFonts w:hint="eastAsia" w:ascii="宋体" w:hAnsi="宋体" w:cs="宋体"/>
                <w:bCs/>
                <w:szCs w:val="21"/>
              </w:rPr>
            </w:pPr>
            <w:r>
              <w:rPr>
                <w:rFonts w:hint="eastAsia" w:ascii="宋体" w:hAns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pPr>
              <w:spacing w:line="360" w:lineRule="auto"/>
              <w:ind w:firstLine="420" w:firstLineChars="200"/>
              <w:rPr>
                <w:rFonts w:hint="eastAsia" w:ascii="宋体" w:hAnsi="宋体" w:cs="宋体"/>
                <w:bCs/>
                <w:szCs w:val="21"/>
              </w:rPr>
            </w:pPr>
            <w:r>
              <w:rPr>
                <w:rFonts w:hint="eastAsia" w:ascii="宋体" w:hAns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pPr>
              <w:spacing w:line="360" w:lineRule="auto"/>
              <w:ind w:firstLine="420" w:firstLineChars="200"/>
              <w:rPr>
                <w:rFonts w:hint="eastAsia" w:ascii="宋体" w:hAnsi="宋体" w:cs="宋体"/>
                <w:bCs/>
                <w:szCs w:val="21"/>
              </w:rPr>
            </w:pPr>
            <w:r>
              <w:rPr>
                <w:rFonts w:hint="eastAsia" w:ascii="宋体" w:hAnsi="宋体" w:cs="宋体"/>
                <w:bCs/>
                <w:szCs w:val="21"/>
              </w:rPr>
              <w:t>④我方承诺本次投标所提供的产品在生产、安装和调试时能满足国际、国家或企业相应的标准要求，并提供相应证明文件。</w:t>
            </w:r>
          </w:p>
          <w:p>
            <w:pPr>
              <w:spacing w:line="360" w:lineRule="auto"/>
              <w:ind w:firstLine="420" w:firstLineChars="200"/>
              <w:rPr>
                <w:rFonts w:hint="eastAsia" w:ascii="宋体" w:hAnsi="宋体" w:cs="宋体"/>
                <w:bCs/>
                <w:szCs w:val="21"/>
              </w:rPr>
            </w:pPr>
            <w:r>
              <w:rPr>
                <w:rFonts w:hint="eastAsia" w:ascii="宋体" w:hAnsi="宋体" w:cs="宋体"/>
                <w:bCs/>
                <w:szCs w:val="21"/>
              </w:rPr>
              <w:t>⑤我单位已完全理解、明确并熟知招标文件中的全部招标内容，对供货范围无异议，报价包含所有费用，保证后期不再追加任何费用。</w:t>
            </w:r>
          </w:p>
          <w:p>
            <w:pPr>
              <w:spacing w:line="360" w:lineRule="auto"/>
              <w:ind w:firstLine="420" w:firstLineChars="200"/>
              <w:rPr>
                <w:rFonts w:hint="eastAsia" w:ascii="宋体" w:hAnsi="宋体" w:cs="宋体"/>
                <w:szCs w:val="21"/>
              </w:rPr>
            </w:pPr>
            <w:r>
              <w:rPr>
                <w:rFonts w:hint="eastAsia" w:ascii="宋体" w:hAnsi="宋体" w:cs="宋体"/>
                <w:szCs w:val="21"/>
              </w:rPr>
              <w:t>⑥投标方应对招标方采购的货物所涉及的技术、产能等信息负有保密义务，招标方拥有追究投标方泄密责任的权利；招标方如有需要，投标方应无条件签署保密协议。</w:t>
            </w:r>
          </w:p>
          <w:p>
            <w:pPr>
              <w:pStyle w:val="4"/>
              <w:spacing w:line="360" w:lineRule="auto"/>
              <w:ind w:firstLine="480" w:firstLineChars="200"/>
              <w:rPr>
                <w:rFonts w:hint="eastAsia" w:ascii="仿宋_GB2312" w:hAnsi="宋体" w:eastAsia="仿宋_GB2312"/>
                <w:sz w:val="24"/>
              </w:rPr>
            </w:pPr>
          </w:p>
          <w:p>
            <w:pPr>
              <w:rPr>
                <w:rFonts w:hint="eastAsia" w:ascii="仿宋_GB2312" w:hAnsi="宋体" w:eastAsia="仿宋_GB2312"/>
                <w:sz w:val="24"/>
              </w:rPr>
            </w:pPr>
          </w:p>
        </w:tc>
      </w:tr>
    </w:tbl>
    <w:p>
      <w:pPr>
        <w:rPr>
          <w:rFonts w:hint="eastAsia" w:ascii="仿宋_GB2312" w:hAnsi="宋体" w:eastAsia="仿宋_GB2312"/>
          <w:sz w:val="24"/>
        </w:rPr>
      </w:pPr>
    </w:p>
    <w:p>
      <w:pPr>
        <w:rPr>
          <w:rFonts w:hint="eastAsia" w:ascii="仿宋_GB2312" w:hAnsi="宋体" w:eastAsia="仿宋_GB2312"/>
          <w:sz w:val="24"/>
        </w:rPr>
      </w:pPr>
    </w:p>
    <w:p>
      <w:pPr>
        <w:rPr>
          <w:rFonts w:hint="eastAsia" w:ascii="宋体" w:hAnsi="宋体" w:cs="宋体"/>
          <w:szCs w:val="21"/>
        </w:rPr>
      </w:pPr>
      <w:r>
        <w:rPr>
          <w:rFonts w:hint="eastAsia" w:ascii="宋体" w:hAnsi="宋体" w:cs="宋体"/>
          <w:szCs w:val="21"/>
        </w:rPr>
        <w:t>投标人名称（盖章）：              法定代表人或授权代表签字：</w:t>
      </w:r>
    </w:p>
    <w:p>
      <w:pPr>
        <w:rPr>
          <w:rFonts w:hint="eastAsia" w:ascii="宋体" w:hAnsi="宋体" w:cs="宋体"/>
          <w:szCs w:val="21"/>
        </w:rPr>
      </w:pPr>
    </w:p>
    <w:p>
      <w:pPr>
        <w:rPr>
          <w:rFonts w:hint="eastAsia" w:ascii="宋体" w:hAnsi="宋体"/>
          <w:szCs w:val="21"/>
        </w:rPr>
      </w:pPr>
      <w:r>
        <w:rPr>
          <w:rFonts w:hint="eastAsia" w:ascii="宋体" w:hAnsi="宋体"/>
          <w:szCs w:val="21"/>
        </w:rPr>
        <w:t>日期：   年    月   日</w:t>
      </w:r>
    </w:p>
    <w:p>
      <w:pPr>
        <w:rPr>
          <w:rFonts w:hint="eastAsia" w:ascii="宋体" w:hAnsi="宋体" w:cs="宋体"/>
          <w:szCs w:val="21"/>
        </w:rPr>
      </w:pPr>
    </w:p>
    <w:p>
      <w:pPr>
        <w:rPr>
          <w:rFonts w:hint="eastAsia" w:ascii="宋体" w:hAnsi="宋体" w:cs="宋体"/>
          <w:b/>
          <w:szCs w:val="21"/>
        </w:rPr>
      </w:pPr>
    </w:p>
    <w:p>
      <w:pPr>
        <w:rPr>
          <w:rFonts w:hint="eastAsia" w:ascii="宋体" w:hAnsi="宋体" w:cs="宋体"/>
          <w:szCs w:val="21"/>
        </w:rPr>
      </w:pPr>
      <w:r>
        <w:rPr>
          <w:rFonts w:hint="eastAsia" w:ascii="宋体" w:hAnsi="宋体" w:cs="宋体"/>
          <w:b/>
          <w:szCs w:val="21"/>
        </w:rPr>
        <w:t>注：</w:t>
      </w:r>
      <w:r>
        <w:rPr>
          <w:rFonts w:hint="eastAsia" w:ascii="宋体" w:hAnsi="宋体" w:cs="宋体"/>
          <w:szCs w:val="21"/>
        </w:rPr>
        <w:t>为避免歧义，无偏离也应要提报该表，并注明“无”字。如无该表则即使在其它部分已反映，将也被视为“无偏离”。</w:t>
      </w:r>
    </w:p>
    <w:p>
      <w:pPr>
        <w:rPr>
          <w:rFonts w:hint="eastAsia" w:eastAsia="黑体"/>
          <w:b/>
          <w:bCs/>
          <w:sz w:val="28"/>
        </w:rPr>
      </w:pPr>
      <w:r>
        <w:rPr>
          <w:rFonts w:hint="eastAsia" w:eastAsia="黑体"/>
          <w:b/>
          <w:bCs/>
          <w:sz w:val="28"/>
        </w:rPr>
        <w:br w:type="page"/>
      </w:r>
      <w:r>
        <w:rPr>
          <w:rFonts w:hint="eastAsia" w:eastAsia="黑体"/>
          <w:b/>
          <w:bCs/>
          <w:sz w:val="28"/>
        </w:rPr>
        <w:t>格式6</w:t>
      </w:r>
    </w:p>
    <w:p>
      <w:pPr>
        <w:rPr>
          <w:rFonts w:hint="eastAsia" w:ascii="宋体" w:hAnsi="宋体"/>
        </w:rPr>
      </w:pPr>
    </w:p>
    <w:p>
      <w:pPr>
        <w:pStyle w:val="4"/>
        <w:spacing w:line="360" w:lineRule="auto"/>
        <w:ind w:left="420"/>
        <w:rPr>
          <w:rFonts w:hint="eastAsia"/>
          <w:u w:val="single"/>
        </w:rPr>
      </w:pPr>
      <w:r>
        <w:rPr>
          <w:rFonts w:hint="eastAsia" w:hAnsi="宋体"/>
        </w:rPr>
        <w:t>项目名称：</w:t>
      </w:r>
      <w:r>
        <w:rPr>
          <w:rFonts w:hint="eastAsia"/>
          <w:lang w:val="en-US" w:eastAsia="zh-CN"/>
        </w:rPr>
        <w:t>橡胶支承模具新制项目</w:t>
      </w:r>
    </w:p>
    <w:p>
      <w:pPr>
        <w:rPr>
          <w:rFonts w:hint="eastAsia"/>
          <w:u w:val="single"/>
        </w:rPr>
      </w:pPr>
    </w:p>
    <w:p>
      <w:pPr>
        <w:pStyle w:val="4"/>
        <w:spacing w:line="360" w:lineRule="auto"/>
        <w:ind w:left="885" w:leftChars="-6" w:hanging="898" w:hangingChars="428"/>
        <w:rPr>
          <w:rFonts w:hint="eastAsia"/>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企业情况、从业经历、服务承诺一览表</w:t>
      </w:r>
    </w:p>
    <w:p>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pPr>
              <w:jc w:val="center"/>
              <w:rPr>
                <w:rFonts w:hint="eastAsia" w:ascii="宋体" w:hAnsi="宋体" w:cs="宋体"/>
                <w:szCs w:val="21"/>
              </w:rPr>
            </w:pPr>
            <w:r>
              <w:rPr>
                <w:rFonts w:hint="eastAsia" w:ascii="宋体" w:hAnsi="宋体" w:cs="宋体"/>
                <w:szCs w:val="21"/>
              </w:rPr>
              <w:t>公司名称</w:t>
            </w:r>
          </w:p>
        </w:tc>
        <w:tc>
          <w:tcPr>
            <w:tcW w:w="2269" w:type="dxa"/>
            <w:gridSpan w:val="4"/>
            <w:noWrap w:val="0"/>
            <w:vAlign w:val="center"/>
          </w:tcPr>
          <w:p>
            <w:pPr>
              <w:jc w:val="center"/>
              <w:rPr>
                <w:rFonts w:hint="eastAsia" w:ascii="宋体" w:hAnsi="宋体" w:cs="宋体"/>
                <w:szCs w:val="21"/>
              </w:rPr>
            </w:pPr>
          </w:p>
        </w:tc>
        <w:tc>
          <w:tcPr>
            <w:tcW w:w="1276" w:type="dxa"/>
            <w:gridSpan w:val="3"/>
            <w:noWrap w:val="0"/>
            <w:vAlign w:val="center"/>
          </w:tcPr>
          <w:p>
            <w:pPr>
              <w:rPr>
                <w:rFonts w:hint="eastAsia" w:ascii="宋体" w:hAnsi="宋体" w:cs="宋体"/>
                <w:szCs w:val="21"/>
              </w:rPr>
            </w:pPr>
            <w:r>
              <w:rPr>
                <w:rFonts w:hint="eastAsia" w:ascii="宋体" w:hAnsi="宋体" w:cs="宋体"/>
                <w:szCs w:val="21"/>
              </w:rPr>
              <w:t>成立时间</w:t>
            </w:r>
          </w:p>
        </w:tc>
        <w:tc>
          <w:tcPr>
            <w:tcW w:w="1400" w:type="dxa"/>
            <w:noWrap w:val="0"/>
            <w:vAlign w:val="center"/>
          </w:tcPr>
          <w:p>
            <w:pPr>
              <w:rPr>
                <w:rFonts w:hint="eastAsia" w:ascii="宋体" w:hAnsi="宋体" w:cs="宋体"/>
                <w:szCs w:val="21"/>
              </w:rPr>
            </w:pPr>
          </w:p>
        </w:tc>
        <w:tc>
          <w:tcPr>
            <w:tcW w:w="1293" w:type="dxa"/>
            <w:noWrap w:val="0"/>
            <w:vAlign w:val="center"/>
          </w:tcPr>
          <w:p>
            <w:pPr>
              <w:rPr>
                <w:rFonts w:hint="eastAsia" w:ascii="宋体" w:hAnsi="宋体" w:cs="宋体"/>
                <w:szCs w:val="21"/>
              </w:rPr>
            </w:pPr>
            <w:r>
              <w:rPr>
                <w:rFonts w:hint="eastAsia" w:ascii="宋体" w:hAnsi="宋体" w:cs="宋体"/>
                <w:szCs w:val="21"/>
              </w:rPr>
              <w:t>注册资本</w:t>
            </w:r>
          </w:p>
        </w:tc>
        <w:tc>
          <w:tcPr>
            <w:tcW w:w="2263" w:type="dxa"/>
            <w:gridSpan w:val="2"/>
            <w:noWrap w:val="0"/>
            <w:vAlign w:val="center"/>
          </w:tcPr>
          <w:p>
            <w:pPr>
              <w:jc w:val="right"/>
              <w:rPr>
                <w:rFonts w:hint="eastAsia" w:ascii="宋体" w:hAnsi="宋体" w:cs="宋体"/>
                <w:szCs w:val="21"/>
              </w:rPr>
            </w:pP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pPr>
              <w:jc w:val="left"/>
              <w:rPr>
                <w:rFonts w:hint="eastAsia" w:ascii="宋体" w:hAnsi="宋体" w:cs="宋体"/>
                <w:szCs w:val="21"/>
              </w:rPr>
            </w:pPr>
            <w:r>
              <w:rPr>
                <w:rFonts w:hint="eastAsia" w:ascii="宋体" w:hAnsi="宋体" w:cs="宋体"/>
                <w:szCs w:val="21"/>
              </w:rPr>
              <w:t>公司在册员工人数</w:t>
            </w:r>
          </w:p>
        </w:tc>
        <w:tc>
          <w:tcPr>
            <w:tcW w:w="1984" w:type="dxa"/>
            <w:gridSpan w:val="4"/>
            <w:noWrap w:val="0"/>
            <w:vAlign w:val="center"/>
          </w:tcPr>
          <w:p>
            <w:pPr>
              <w:jc w:val="right"/>
              <w:rPr>
                <w:rFonts w:hint="eastAsia" w:ascii="宋体" w:hAnsi="宋体" w:cs="宋体"/>
                <w:szCs w:val="21"/>
              </w:rPr>
            </w:pPr>
            <w:r>
              <w:rPr>
                <w:rFonts w:hint="eastAsia" w:ascii="宋体" w:hAnsi="宋体" w:cs="宋体"/>
                <w:szCs w:val="21"/>
              </w:rPr>
              <w:t>人</w:t>
            </w:r>
          </w:p>
        </w:tc>
        <w:tc>
          <w:tcPr>
            <w:tcW w:w="3970" w:type="dxa"/>
            <w:gridSpan w:val="4"/>
            <w:noWrap w:val="0"/>
            <w:vAlign w:val="center"/>
          </w:tcPr>
          <w:p>
            <w:pPr>
              <w:rPr>
                <w:rFonts w:hint="eastAsia" w:ascii="宋体" w:hAnsi="宋体" w:cs="宋体"/>
                <w:szCs w:val="21"/>
              </w:rPr>
            </w:pPr>
            <w:r>
              <w:rPr>
                <w:rFonts w:hint="eastAsia" w:ascii="宋体" w:hAnsi="宋体" w:cs="宋体"/>
                <w:szCs w:val="21"/>
              </w:rPr>
              <w:t>专业从事产品研发、生产的员工人数</w:t>
            </w:r>
          </w:p>
        </w:tc>
        <w:tc>
          <w:tcPr>
            <w:tcW w:w="1554" w:type="dxa"/>
            <w:noWrap w:val="0"/>
            <w:vAlign w:val="center"/>
          </w:tcPr>
          <w:p>
            <w:pPr>
              <w:jc w:val="right"/>
              <w:rPr>
                <w:rFonts w:hint="eastAsia" w:ascii="宋体" w:hAnsi="宋体" w:cs="宋体"/>
                <w:szCs w:val="21"/>
              </w:rPr>
            </w:pP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pPr>
              <w:jc w:val="left"/>
              <w:rPr>
                <w:rFonts w:hint="eastAsia" w:ascii="宋体" w:hAnsi="宋体" w:cs="宋体"/>
                <w:szCs w:val="21"/>
              </w:rPr>
            </w:pPr>
            <w:r>
              <w:rPr>
                <w:rFonts w:hint="eastAsia" w:ascii="宋体" w:hAnsi="宋体" w:cs="宋体"/>
                <w:szCs w:val="21"/>
              </w:rPr>
              <w:t>企业所通过的体系认证情况</w:t>
            </w:r>
          </w:p>
        </w:tc>
        <w:tc>
          <w:tcPr>
            <w:tcW w:w="6232" w:type="dxa"/>
            <w:gridSpan w:val="7"/>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pPr>
              <w:jc w:val="center"/>
              <w:rPr>
                <w:rFonts w:hint="eastAsia" w:ascii="宋体" w:hAnsi="宋体" w:cs="宋体"/>
                <w:szCs w:val="21"/>
              </w:rPr>
            </w:pPr>
            <w:r>
              <w:rPr>
                <w:rFonts w:hint="eastAsia" w:ascii="宋体" w:hAnsi="宋体" w:cs="宋体"/>
                <w:szCs w:val="21"/>
              </w:rPr>
              <w:t>公司现有主要研发、实验、生产设备</w:t>
            </w:r>
          </w:p>
        </w:tc>
        <w:tc>
          <w:tcPr>
            <w:tcW w:w="7493" w:type="dxa"/>
            <w:gridSpan w:val="8"/>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r>
              <w:rPr>
                <w:rFonts w:hint="eastAsia" w:ascii="宋体" w:hAnsi="宋体" w:cs="宋体"/>
                <w:szCs w:val="21"/>
              </w:rPr>
              <w:t>正在或曾经从事过的项目名称</w:t>
            </w:r>
          </w:p>
        </w:tc>
        <w:tc>
          <w:tcPr>
            <w:tcW w:w="2649" w:type="dxa"/>
            <w:gridSpan w:val="3"/>
            <w:noWrap w:val="0"/>
            <w:vAlign w:val="center"/>
          </w:tcPr>
          <w:p>
            <w:pPr>
              <w:jc w:val="center"/>
              <w:rPr>
                <w:rFonts w:hint="eastAsia" w:ascii="宋体" w:hAnsi="宋体" w:cs="宋体"/>
                <w:szCs w:val="21"/>
              </w:rPr>
            </w:pPr>
            <w:r>
              <w:rPr>
                <w:rFonts w:hint="eastAsia" w:ascii="宋体" w:hAnsi="宋体" w:cs="宋体"/>
                <w:szCs w:val="21"/>
              </w:rPr>
              <w:t>项目起止时间</w:t>
            </w:r>
          </w:p>
        </w:tc>
        <w:tc>
          <w:tcPr>
            <w:tcW w:w="3556" w:type="dxa"/>
            <w:gridSpan w:val="3"/>
            <w:noWrap w:val="0"/>
            <w:vAlign w:val="center"/>
          </w:tcPr>
          <w:p>
            <w:pPr>
              <w:jc w:val="center"/>
              <w:rPr>
                <w:rFonts w:hint="eastAsia" w:ascii="宋体" w:hAnsi="宋体" w:cs="宋体"/>
                <w:szCs w:val="21"/>
              </w:rPr>
            </w:pPr>
            <w:r>
              <w:rPr>
                <w:rFonts w:hint="eastAsia" w:ascii="宋体" w:hAnsi="宋体" w:cs="宋体"/>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可为该项目配备人员、相关设备情况</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设计人员（名）</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研发、实验设备（功能、型号、数量）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生产设备（功能、型号、数量）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其他</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bl>
    <w:p>
      <w:pPr>
        <w:pStyle w:val="4"/>
        <w:spacing w:line="360" w:lineRule="auto"/>
        <w:ind w:firstLine="210" w:firstLineChars="100"/>
        <w:rPr>
          <w:rFonts w:hint="eastAsia" w:hAnsi="宋体" w:cs="宋体"/>
          <w:szCs w:val="21"/>
        </w:rPr>
      </w:pPr>
    </w:p>
    <w:p>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4"/>
        <w:spacing w:line="360" w:lineRule="auto"/>
        <w:ind w:firstLine="210" w:firstLineChars="100"/>
        <w:rPr>
          <w:rFonts w:hint="eastAsia" w:hAnsi="宋体" w:cs="宋体"/>
          <w:b/>
          <w:szCs w:val="21"/>
        </w:rPr>
      </w:pPr>
      <w:r>
        <w:rPr>
          <w:rFonts w:hint="eastAsia" w:hAnsi="宋体" w:cs="宋体"/>
          <w:szCs w:val="21"/>
        </w:rPr>
        <w:t>法定代表人或授权代表签字：</w:t>
      </w:r>
    </w:p>
    <w:p>
      <w:pPr>
        <w:pStyle w:val="4"/>
        <w:spacing w:line="360" w:lineRule="auto"/>
        <w:ind w:left="650" w:leftChars="115" w:hanging="409" w:hangingChars="194"/>
        <w:rPr>
          <w:rFonts w:hint="eastAsia" w:hAnsi="宋体" w:cs="宋体"/>
          <w:b/>
          <w:szCs w:val="21"/>
        </w:rPr>
      </w:pPr>
    </w:p>
    <w:p>
      <w:pPr>
        <w:pStyle w:val="4"/>
        <w:spacing w:line="360" w:lineRule="auto"/>
        <w:ind w:left="885" w:leftChars="94" w:hanging="688" w:hangingChars="328"/>
        <w:rPr>
          <w:rFonts w:hint="eastAsia" w:hAnsi="宋体"/>
          <w:szCs w:val="21"/>
        </w:rPr>
      </w:pPr>
      <w:r>
        <w:rPr>
          <w:rFonts w:hint="eastAsia" w:hAnsi="宋体"/>
          <w:szCs w:val="21"/>
        </w:rPr>
        <w:t>日期：    年    月    日</w:t>
      </w:r>
    </w:p>
    <w:p>
      <w:pPr>
        <w:pStyle w:val="4"/>
        <w:spacing w:line="360" w:lineRule="auto"/>
        <w:ind w:left="650" w:leftChars="115" w:hanging="409" w:hangingChars="194"/>
        <w:rPr>
          <w:rFonts w:hint="eastAsia" w:hAnsi="宋体" w:cs="宋体"/>
          <w:b/>
          <w:szCs w:val="21"/>
        </w:rPr>
      </w:pPr>
    </w:p>
    <w:p>
      <w:pPr>
        <w:pStyle w:val="4"/>
        <w:spacing w:line="360" w:lineRule="auto"/>
        <w:ind w:left="650" w:leftChars="115" w:hanging="409" w:hangingChars="194"/>
        <w:rPr>
          <w:rFonts w:hint="eastAsia" w:hAnsi="宋体" w:cs="宋体"/>
          <w:szCs w:val="21"/>
        </w:rPr>
      </w:pPr>
      <w:r>
        <w:rPr>
          <w:rFonts w:hint="eastAsia" w:hAnsi="宋体" w:cs="宋体"/>
          <w:b/>
          <w:szCs w:val="21"/>
        </w:rPr>
        <w:t>注：</w:t>
      </w:r>
      <w:r>
        <w:rPr>
          <w:rFonts w:hint="eastAsia" w:hAnsi="宋体" w:cs="宋体"/>
          <w:szCs w:val="21"/>
        </w:rPr>
        <w:t>1.投标人为满足本招标项目之需，需实际配置的、包含但不限于上述设备、人员及其他条目；</w:t>
      </w:r>
    </w:p>
    <w:p>
      <w:pPr>
        <w:pStyle w:val="4"/>
        <w:spacing w:line="360" w:lineRule="auto"/>
        <w:ind w:left="661" w:leftChars="315"/>
        <w:rPr>
          <w:rFonts w:hint="eastAsia" w:hAnsi="宋体" w:cs="宋体"/>
          <w:szCs w:val="21"/>
        </w:rPr>
      </w:pPr>
      <w:r>
        <w:rPr>
          <w:rFonts w:hint="eastAsia" w:hAnsi="宋体" w:cs="宋体"/>
          <w:szCs w:val="21"/>
        </w:rPr>
        <w:t>2.投标人可在上表内容基础上，酌情自行增加相关条目，以便更好的满足项目开展之需要。</w:t>
      </w:r>
    </w:p>
    <w:p>
      <w:pPr>
        <w:rPr>
          <w:rFonts w:hint="eastAsia" w:eastAsia="黑体"/>
          <w:b/>
          <w:bCs/>
          <w:sz w:val="28"/>
        </w:rPr>
      </w:pPr>
      <w:r>
        <w:rPr>
          <w:rFonts w:hint="eastAsia" w:eastAsia="黑体"/>
          <w:b/>
          <w:bCs/>
          <w:sz w:val="28"/>
        </w:rPr>
        <w:br w:type="page"/>
      </w:r>
      <w:r>
        <w:rPr>
          <w:rFonts w:hint="eastAsia" w:eastAsia="黑体"/>
          <w:b/>
          <w:bCs/>
          <w:sz w:val="28"/>
        </w:rPr>
        <w:t xml:space="preserve">格式7 </w:t>
      </w:r>
    </w:p>
    <w:p>
      <w:pPr>
        <w:rPr>
          <w:rFonts w:hint="eastAsia" w:ascii="宋体" w:hAnsi="宋体"/>
        </w:rPr>
      </w:pPr>
    </w:p>
    <w:p>
      <w:pPr>
        <w:pStyle w:val="4"/>
        <w:spacing w:line="360" w:lineRule="auto"/>
        <w:ind w:left="420"/>
        <w:rPr>
          <w:rFonts w:hint="eastAsia" w:hAnsi="宋体"/>
          <w:u w:val="single"/>
        </w:rPr>
      </w:pPr>
      <w:r>
        <w:rPr>
          <w:rFonts w:hint="eastAsia" w:hAnsi="宋体"/>
        </w:rPr>
        <w:t>项目名称：</w:t>
      </w:r>
      <w:r>
        <w:rPr>
          <w:rFonts w:hint="eastAsia"/>
          <w:lang w:val="en-US" w:eastAsia="zh-CN"/>
        </w:rPr>
        <w:t>橡胶支承模具新制项目</w:t>
      </w:r>
    </w:p>
    <w:p>
      <w:pPr>
        <w:rPr>
          <w:rFonts w:hint="eastAsia" w:ascii="宋体" w:hAnsi="宋体"/>
          <w:u w:val="single"/>
        </w:rPr>
      </w:pPr>
    </w:p>
    <w:p>
      <w:pPr>
        <w:pStyle w:val="4"/>
        <w:spacing w:line="360" w:lineRule="auto"/>
        <w:rPr>
          <w:rFonts w:hint="eastAsia" w:hAnsi="宋体"/>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法人授权委托书</w:t>
      </w:r>
    </w:p>
    <w:p>
      <w:pPr>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eastAsia" w:ascii="宋体" w:hAnsi="宋体"/>
          <w:kern w:val="0"/>
          <w:szCs w:val="21"/>
          <w:u w:val="single"/>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授权代表无转委托权，特此委托。</w:t>
      </w:r>
    </w:p>
    <w:p>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p>
    <w:p>
      <w:pPr>
        <w:spacing w:line="360" w:lineRule="auto"/>
        <w:ind w:firstLine="420" w:firstLineChars="200"/>
        <w:rPr>
          <w:rFonts w:ascii="宋体"/>
          <w:kern w:val="0"/>
          <w:szCs w:val="21"/>
        </w:rPr>
      </w:pP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p>
    <w:p>
      <w:pPr>
        <w:spacing w:line="360" w:lineRule="auto"/>
        <w:ind w:firstLine="420" w:firstLineChars="200"/>
        <w:rPr>
          <w:rFonts w:hint="eastAsia" w:ascii="宋体"/>
          <w:kern w:val="0"/>
          <w:szCs w:val="21"/>
        </w:rPr>
      </w:pPr>
      <w:r>
        <w:rPr>
          <w:rFonts w:hint="eastAsia" w:ascii="宋体" w:hAnsi="宋体"/>
          <w:kern w:val="0"/>
          <w:szCs w:val="21"/>
        </w:rPr>
        <w:t>法定代表人：（签字）</w:t>
      </w:r>
    </w:p>
    <w:p>
      <w:pPr>
        <w:pStyle w:val="4"/>
        <w:spacing w:line="360" w:lineRule="auto"/>
        <w:ind w:firstLine="420" w:firstLineChars="200"/>
        <w:rPr>
          <w:rFonts w:hint="eastAsia" w:hAnsi="宋体"/>
          <w:szCs w:val="21"/>
        </w:rPr>
      </w:pPr>
      <w:r>
        <w:rPr>
          <w:rFonts w:hint="eastAsia" w:hAnsi="宋体"/>
          <w:szCs w:val="21"/>
        </w:rPr>
        <w:t>日期：     年    月    日</w:t>
      </w:r>
    </w:p>
    <w:p>
      <w:pPr>
        <w:spacing w:line="360" w:lineRule="auto"/>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附被授权人（授权代表）、法人有效的身份证正反两面复印件</w:t>
      </w:r>
    </w:p>
    <w:p>
      <w:pPr>
        <w:pStyle w:val="4"/>
        <w:spacing w:line="360" w:lineRule="auto"/>
        <w:ind w:left="661" w:leftChars="315"/>
        <w:rPr>
          <w:rFonts w:hint="eastAsia" w:hAnsi="宋体"/>
          <w:sz w:val="24"/>
        </w:rPr>
      </w:pPr>
    </w:p>
    <w:p>
      <w:pPr>
        <w:rPr>
          <w:rFonts w:hint="eastAsia" w:eastAsia="黑体"/>
          <w:b/>
          <w:bCs/>
          <w:sz w:val="28"/>
        </w:rPr>
      </w:pPr>
      <w:r>
        <w:rPr>
          <w:rFonts w:hint="eastAsia" w:eastAsia="黑体"/>
          <w:b/>
          <w:bCs/>
          <w:sz w:val="28"/>
        </w:rPr>
        <w:br w:type="page"/>
      </w:r>
      <w:r>
        <w:rPr>
          <w:rFonts w:hint="eastAsia" w:eastAsia="黑体"/>
          <w:b/>
          <w:bCs/>
          <w:sz w:val="28"/>
        </w:rPr>
        <w:t>格式8</w:t>
      </w:r>
    </w:p>
    <w:p>
      <w:pPr>
        <w:spacing w:line="360" w:lineRule="auto"/>
        <w:rPr>
          <w:rFonts w:hint="eastAsia" w:ascii="宋体"/>
          <w:kern w:val="0"/>
          <w:szCs w:val="21"/>
        </w:rPr>
      </w:pPr>
    </w:p>
    <w:p>
      <w:pPr>
        <w:pStyle w:val="4"/>
        <w:spacing w:line="360" w:lineRule="auto"/>
        <w:ind w:left="420"/>
        <w:rPr>
          <w:rFonts w:hint="eastAsia" w:hAnsi="宋体"/>
          <w:u w:val="single"/>
        </w:rPr>
      </w:pPr>
      <w:r>
        <w:rPr>
          <w:rFonts w:hint="eastAsia" w:hAnsi="宋体"/>
        </w:rPr>
        <w:t>项目名称：</w:t>
      </w:r>
      <w:r>
        <w:rPr>
          <w:rFonts w:hint="eastAsia"/>
          <w:lang w:val="en-US" w:eastAsia="zh-CN"/>
        </w:rPr>
        <w:t>橡胶支承模具新制项目</w:t>
      </w:r>
    </w:p>
    <w:p>
      <w:pPr>
        <w:rPr>
          <w:rFonts w:ascii="宋体" w:hAnsi="宋体"/>
        </w:rPr>
      </w:pPr>
    </w:p>
    <w:p>
      <w:pPr>
        <w:pStyle w:val="4"/>
        <w:spacing w:line="360" w:lineRule="auto"/>
        <w:ind w:left="885" w:leftChars="-6" w:hanging="898" w:hangingChars="428"/>
        <w:rPr>
          <w:rFonts w:hAnsi="宋体"/>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纳税人识别号：</w:t>
            </w:r>
          </w:p>
        </w:tc>
      </w:tr>
    </w:tbl>
    <w:p>
      <w:pPr>
        <w:pStyle w:val="4"/>
        <w:spacing w:line="360" w:lineRule="auto"/>
        <w:ind w:firstLine="240" w:firstLineChars="100"/>
        <w:rPr>
          <w:rFonts w:ascii="仿宋_GB2312" w:hAnsi="宋体" w:eastAsia="仿宋_GB2312"/>
          <w:sz w:val="24"/>
        </w:rPr>
      </w:pPr>
    </w:p>
    <w:p>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4"/>
        <w:spacing w:line="360" w:lineRule="auto"/>
        <w:ind w:firstLine="210" w:firstLineChars="100"/>
        <w:rPr>
          <w:rFonts w:hint="eastAsia" w:hAnsi="宋体" w:cs="宋体"/>
          <w:szCs w:val="21"/>
        </w:rPr>
      </w:pPr>
      <w:r>
        <w:rPr>
          <w:rFonts w:hint="eastAsia" w:hAnsi="宋体" w:cs="宋体"/>
          <w:szCs w:val="21"/>
        </w:rPr>
        <w:t xml:space="preserve">           </w:t>
      </w:r>
    </w:p>
    <w:p>
      <w:pPr>
        <w:pStyle w:val="4"/>
        <w:spacing w:line="360" w:lineRule="auto"/>
        <w:ind w:firstLine="210" w:firstLineChars="100"/>
        <w:rPr>
          <w:rFonts w:hint="eastAsia" w:hAnsi="宋体" w:cs="宋体"/>
          <w:szCs w:val="21"/>
        </w:rPr>
      </w:pPr>
      <w:r>
        <w:rPr>
          <w:rFonts w:hint="eastAsia" w:hAnsi="宋体" w:cs="宋体"/>
          <w:szCs w:val="21"/>
        </w:rPr>
        <w:t xml:space="preserve"> 法定代表人或授权代表签字：</w:t>
      </w:r>
    </w:p>
    <w:p>
      <w:pPr>
        <w:pStyle w:val="4"/>
        <w:spacing w:line="360" w:lineRule="auto"/>
        <w:ind w:firstLine="210" w:firstLineChars="100"/>
        <w:rPr>
          <w:rFonts w:hint="eastAsia" w:hAnsi="宋体" w:cs="宋体"/>
          <w:szCs w:val="21"/>
        </w:rPr>
      </w:pPr>
    </w:p>
    <w:p>
      <w:pPr>
        <w:pStyle w:val="4"/>
        <w:spacing w:line="360" w:lineRule="auto"/>
        <w:ind w:left="302" w:leftChars="144"/>
        <w:rPr>
          <w:rFonts w:hAnsi="宋体"/>
          <w:szCs w:val="21"/>
        </w:rPr>
      </w:pPr>
      <w:r>
        <w:rPr>
          <w:rFonts w:hint="eastAsia" w:hAnsi="宋体"/>
          <w:szCs w:val="21"/>
        </w:rPr>
        <w:t>日期：    年     月    日</w:t>
      </w:r>
    </w:p>
    <w:p>
      <w:pPr>
        <w:pStyle w:val="4"/>
        <w:spacing w:line="360" w:lineRule="auto"/>
        <w:ind w:firstLine="211" w:firstLineChars="100"/>
        <w:rPr>
          <w:rFonts w:hint="eastAsia" w:hAnsi="宋体" w:cs="宋体"/>
          <w:b/>
          <w:szCs w:val="21"/>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numPr>
          <w:ilvl w:val="0"/>
          <w:numId w:val="4"/>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pPr>
        <w:numPr>
          <w:ilvl w:val="0"/>
          <w:numId w:val="5"/>
        </w:numPr>
        <w:ind w:left="211" w:hanging="211" w:hangingChars="100"/>
        <w:jc w:val="left"/>
        <w:rPr>
          <w:rFonts w:hint="eastAsia" w:ascii="宋体" w:hAnsi="宋体" w:cs="宋体"/>
          <w:szCs w:val="21"/>
        </w:rPr>
      </w:pPr>
      <w:bookmarkStart w:id="9" w:name="_Toc23780"/>
      <w:r>
        <w:rPr>
          <w:rFonts w:hint="eastAsia" w:ascii="宋体" w:hAnsi="宋体" w:cs="宋体"/>
          <w:b/>
          <w:bCs/>
          <w:szCs w:val="21"/>
        </w:rPr>
        <w:t>甲方提供产品图纸或样件，乙方按照产品图纸或样件设计制造工装（详细见以下明细）。</w:t>
      </w:r>
      <w:r>
        <w:rPr>
          <w:rFonts w:hint="eastAsia" w:ascii="宋体" w:hAnsi="宋体" w:cs="宋体"/>
          <w:szCs w:val="21"/>
        </w:rPr>
        <w:t xml:space="preserve">               </w:t>
      </w:r>
    </w:p>
    <w:tbl>
      <w:tblPr>
        <w:tblStyle w:val="10"/>
        <w:tblpPr w:leftFromText="180" w:rightFromText="180" w:vertAnchor="text" w:horzAnchor="page" w:tblpX="609" w:tblpY="331"/>
        <w:tblOverlap w:val="never"/>
        <w:tblW w:w="11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56"/>
        <w:gridCol w:w="794"/>
        <w:gridCol w:w="1274"/>
        <w:gridCol w:w="1559"/>
        <w:gridCol w:w="1134"/>
        <w:gridCol w:w="850"/>
        <w:gridCol w:w="1301"/>
        <w:gridCol w:w="1301"/>
        <w:gridCol w:w="83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序号</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b/>
                <w:bCs/>
              </w:rPr>
              <w:t>工装名称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工装编号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产品编号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工装类型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rPr>
            </w:pPr>
            <w:r>
              <w:rPr>
                <w:rFonts w:hint="eastAsia" w:ascii="宋体" w:hAnsi="宋体" w:cs="宋体"/>
                <w:b/>
                <w:szCs w:val="21"/>
              </w:rPr>
              <w:t>数量/套</w:t>
            </w:r>
          </w:p>
        </w:tc>
        <w:tc>
          <w:tcPr>
            <w:tcW w:w="13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b/>
                <w:bCs/>
                <w:color w:val="00B0F0"/>
              </w:rPr>
            </w:pPr>
            <w:r>
              <w:rPr>
                <w:rFonts w:hint="eastAsia" w:ascii="宋体"/>
                <w:b/>
                <w:bCs/>
                <w:color w:val="00B0F0"/>
              </w:rPr>
              <w:t>使用设备</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安装地点/服务对象</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供货方式</w:t>
            </w: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
                <w:bCs/>
              </w:rPr>
            </w:pPr>
            <w:r>
              <w:rPr>
                <w:rFonts w:hint="eastAsia" w:asci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宋体" w:hAnsi="宋体" w:cs="宋体"/>
                <w:sz w:val="18"/>
                <w:szCs w:val="18"/>
              </w:rPr>
            </w:pPr>
            <w:r>
              <w:rPr>
                <w:rFonts w:hint="eastAsia" w:ascii="宋体" w:hAnsi="宋体" w:cs="宋体"/>
                <w:sz w:val="18"/>
                <w:szCs w:val="18"/>
              </w:rPr>
              <w:t>1</w:t>
            </w:r>
          </w:p>
        </w:tc>
        <w:tc>
          <w:tcPr>
            <w:tcW w:w="1450" w:type="dxa"/>
            <w:gridSpan w:val="2"/>
            <w:tcBorders>
              <w:top w:val="single" w:color="auto" w:sz="4" w:space="0"/>
              <w:left w:val="single" w:color="auto" w:sz="4" w:space="0"/>
              <w:bottom w:val="single" w:color="auto" w:sz="4" w:space="0"/>
              <w:right w:val="single" w:color="auto" w:sz="4" w:space="0"/>
            </w:tcBorders>
            <w:noWrap w:val="0"/>
            <w:vAlign w:val="top"/>
          </w:tcPr>
          <w:p>
            <w:pPr>
              <w:spacing w:before="120" w:beforeLines="50"/>
              <w:jc w:val="center"/>
              <w:rPr>
                <w:rFonts w:hint="eastAsia" w:ascii="微软雅黑" w:hAnsi="微软雅黑" w:eastAsia="微软雅黑" w:cs="微软雅黑"/>
                <w:color w:val="000000"/>
                <w:kern w:val="0"/>
                <w:sz w:val="18"/>
                <w:szCs w:val="18"/>
                <w:lang w:val="en-US"/>
              </w:rPr>
            </w:pPr>
            <w:r>
              <w:rPr>
                <w:rFonts w:hint="eastAsia" w:ascii="微软雅黑" w:hAnsi="微软雅黑" w:eastAsia="微软雅黑" w:cs="微软雅黑"/>
                <w:sz w:val="18"/>
                <w:szCs w:val="18"/>
                <w:lang w:val="en-US" w:eastAsia="zh-CN"/>
              </w:rPr>
              <w:t>橡胶支承</w:t>
            </w:r>
            <w:r>
              <w:rPr>
                <w:rFonts w:hint="eastAsia" w:ascii="微软雅黑" w:hAnsi="微软雅黑" w:eastAsia="微软雅黑" w:cs="微软雅黑"/>
                <w:sz w:val="18"/>
                <w:szCs w:val="18"/>
              </w:rPr>
              <w:t>模具</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before="120" w:beforeLines="50"/>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XS979-1460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XZ992559028001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注射模具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1301"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eastAsia" w:ascii="微软雅黑" w:hAnsi="微软雅黑" w:eastAsia="微软雅黑" w:cs="微软雅黑"/>
                <w:color w:val="00B0F0"/>
                <w:sz w:val="18"/>
                <w:szCs w:val="18"/>
              </w:rPr>
            </w:pPr>
            <w:r>
              <w:rPr>
                <w:rFonts w:hint="eastAsia" w:ascii="微软雅黑" w:hAnsi="微软雅黑" w:eastAsia="微软雅黑" w:cs="微软雅黑"/>
                <w:sz w:val="18"/>
                <w:szCs w:val="18"/>
                <w:lang w:val="en-US" w:eastAsia="zh-CN"/>
              </w:rPr>
              <w:t>扬明3600</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硫化现场分部</w:t>
            </w:r>
          </w:p>
        </w:tc>
        <w:tc>
          <w:tcPr>
            <w:tcW w:w="834" w:type="dxa"/>
            <w:tcBorders>
              <w:top w:val="single" w:color="auto" w:sz="4" w:space="0"/>
              <w:left w:val="single" w:color="auto" w:sz="4" w:space="0"/>
              <w:right w:val="single" w:color="auto"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提供模具</w:t>
            </w:r>
          </w:p>
        </w:tc>
        <w:tc>
          <w:tcPr>
            <w:tcW w:w="700" w:type="dxa"/>
            <w:tcBorders>
              <w:top w:val="single" w:color="auto" w:sz="4" w:space="0"/>
              <w:left w:val="single" w:color="auto" w:sz="4" w:space="0"/>
              <w:right w:val="single" w:color="auto" w:sz="4" w:space="0"/>
            </w:tcBorders>
            <w:noWrap w:val="0"/>
            <w:vAlign w:val="center"/>
          </w:tcPr>
          <w:p>
            <w:pPr>
              <w:pStyle w:val="8"/>
              <w:ind w:left="360" w:hanging="36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01" w:type="dxa"/>
            <w:gridSpan w:val="2"/>
            <w:tcBorders>
              <w:top w:val="single" w:color="auto" w:sz="4" w:space="0"/>
              <w:left w:val="single" w:color="auto" w:sz="4" w:space="0"/>
              <w:bottom w:val="single" w:color="auto" w:sz="4" w:space="0"/>
              <w:right w:val="single" w:color="auto" w:sz="4" w:space="0"/>
            </w:tcBorders>
            <w:noWrap w:val="0"/>
            <w:vAlign w:val="top"/>
          </w:tcPr>
          <w:p>
            <w:pPr>
              <w:widowControl/>
              <w:ind w:firstLine="420" w:firstLineChars="200"/>
              <w:jc w:val="left"/>
              <w:rPr>
                <w:rFonts w:hint="eastAsia" w:ascii="宋体" w:hAnsi="宋体" w:cs="宋体"/>
              </w:rPr>
            </w:pPr>
          </w:p>
        </w:tc>
        <w:tc>
          <w:tcPr>
            <w:tcW w:w="9747" w:type="dxa"/>
            <w:gridSpan w:val="9"/>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宋体" w:hAnsi="宋体" w:cs="宋体"/>
                <w:szCs w:val="21"/>
              </w:rPr>
            </w:pPr>
            <w:r>
              <w:rPr>
                <w:rFonts w:hint="eastAsia" w:ascii="宋体" w:hAnsi="宋体" w:cs="宋体"/>
              </w:rPr>
              <w:t>交货期（接中标通知之日起计算）：自中标之日起</w:t>
            </w:r>
            <w:r>
              <w:rPr>
                <w:rFonts w:hint="default" w:ascii="Times New Roman" w:hAnsi="Times New Roman" w:cs="Times New Roman"/>
                <w:b/>
                <w:bCs/>
                <w:highlight w:val="yellow"/>
                <w:lang w:val="en-US" w:eastAsia="zh-CN"/>
              </w:rPr>
              <w:t>3</w:t>
            </w:r>
            <w:r>
              <w:rPr>
                <w:rFonts w:hint="eastAsia" w:cs="Times New Roman"/>
                <w:b/>
                <w:bCs/>
                <w:highlight w:val="yellow"/>
                <w:lang w:val="en-US" w:eastAsia="zh-CN"/>
              </w:rPr>
              <w:t>0</w:t>
            </w:r>
            <w:r>
              <w:rPr>
                <w:rFonts w:hint="eastAsia" w:ascii="宋体" w:hAnsi="宋体" w:cs="宋体"/>
                <w:b/>
                <w:bCs/>
                <w:highlight w:val="yellow"/>
              </w:rPr>
              <w:t>个日历日内</w:t>
            </w:r>
            <w:r>
              <w:rPr>
                <w:rFonts w:hint="eastAsia" w:ascii="宋体" w:hAnsi="宋体" w:cs="宋体"/>
              </w:rPr>
              <w:t>完成制作并交付，持续稳定生产</w:t>
            </w:r>
            <w:r>
              <w:rPr>
                <w:rFonts w:hint="eastAsia" w:ascii="宋体" w:hAnsi="宋体" w:cs="宋体"/>
                <w:lang w:val="en-US" w:eastAsia="zh-CN"/>
              </w:rPr>
              <w:t>1</w:t>
            </w:r>
            <w:r>
              <w:rPr>
                <w:rFonts w:hint="eastAsia" w:ascii="宋体" w:hAnsi="宋体" w:cs="宋体"/>
              </w:rPr>
              <w:t>00件合格品完成验收。</w:t>
            </w:r>
          </w:p>
        </w:tc>
      </w:tr>
    </w:tbl>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bCs/>
          <w:sz w:val="24"/>
          <w:szCs w:val="24"/>
        </w:rPr>
        <w:t>特别提示</w:t>
      </w:r>
    </w:p>
    <w:p>
      <w:pPr>
        <w:spacing w:line="360" w:lineRule="auto"/>
        <w:ind w:firstLine="420" w:firstLineChars="200"/>
        <w:rPr>
          <w:rFonts w:hint="eastAsia" w:ascii="宋体" w:hAnsi="宋体" w:cs="宋体"/>
          <w:szCs w:val="21"/>
        </w:rPr>
      </w:pPr>
      <w:r>
        <w:rPr>
          <w:rFonts w:hint="eastAsia" w:ascii="宋体" w:hAnsi="宋体" w:cs="宋体"/>
          <w:szCs w:val="21"/>
        </w:rPr>
        <w:t>2.1本技术要求所使用的标准、规范等，如与投标方所执行的标准、规范不一致时，应按高于本技术要求所列的标准、规范执行。</w:t>
      </w:r>
    </w:p>
    <w:p>
      <w:pPr>
        <w:spacing w:line="360" w:lineRule="auto"/>
        <w:ind w:firstLine="420" w:firstLineChars="200"/>
        <w:rPr>
          <w:rFonts w:hint="eastAsia" w:ascii="宋体" w:hAnsi="宋体" w:cs="宋体"/>
          <w:szCs w:val="21"/>
        </w:rPr>
      </w:pPr>
      <w:r>
        <w:rPr>
          <w:rFonts w:hint="eastAsia" w:ascii="宋体" w:hAnsi="宋体" w:cs="宋体"/>
          <w:szCs w:val="21"/>
        </w:rPr>
        <w:t>2.2投标方认为所供货物必需由招标方配备、解决或提供的其他要求，均应在投标文件“技术偏离”中予以充分说明。</w:t>
      </w:r>
    </w:p>
    <w:p>
      <w:pPr>
        <w:spacing w:line="360" w:lineRule="auto"/>
        <w:ind w:firstLine="420" w:firstLineChars="200"/>
        <w:rPr>
          <w:rFonts w:hint="eastAsia" w:ascii="宋体" w:hAnsi="宋体" w:cs="宋体"/>
          <w:szCs w:val="21"/>
        </w:rPr>
      </w:pPr>
      <w:r>
        <w:rPr>
          <w:rFonts w:hint="eastAsia" w:ascii="宋体" w:hAnsi="宋体" w:cs="宋体"/>
          <w:szCs w:val="21"/>
        </w:rPr>
        <w:t>2.3为避免在招标评审时漏项，质保期超出本技术标书要求的，应当在投标文件“技术偏离”中特别注明。</w:t>
      </w:r>
    </w:p>
    <w:p>
      <w:pPr>
        <w:spacing w:line="360" w:lineRule="auto"/>
        <w:ind w:firstLine="420" w:firstLineChars="200"/>
        <w:rPr>
          <w:rFonts w:hint="eastAsia" w:ascii="宋体" w:hAnsi="宋体" w:cs="宋体"/>
          <w:szCs w:val="21"/>
        </w:rPr>
      </w:pPr>
      <w:r>
        <w:rPr>
          <w:rFonts w:hint="eastAsia" w:ascii="宋体" w:hAnsi="宋体" w:cs="宋体"/>
          <w:szCs w:val="21"/>
        </w:rPr>
        <w:t>2.4投标方所供的货物，必须符合中国最新版的法律、法规和相关标准、规范的要求，符合项目所在地政府有关特殊要求。</w:t>
      </w:r>
    </w:p>
    <w:p>
      <w:pPr>
        <w:spacing w:line="360" w:lineRule="auto"/>
        <w:ind w:firstLine="420" w:firstLineChars="200"/>
        <w:rPr>
          <w:rFonts w:hint="eastAsia" w:ascii="宋体" w:hAnsi="宋体" w:cs="宋体"/>
          <w:szCs w:val="21"/>
        </w:rPr>
      </w:pPr>
      <w:r>
        <w:rPr>
          <w:rFonts w:hint="eastAsia" w:ascii="宋体" w:hAnsi="宋体" w:cs="宋体"/>
          <w:szCs w:val="21"/>
        </w:rPr>
        <w:t>2.5投标方所供货物涉及的专利权技术以及知识产权保护的其他技术等，应保证招标方不因此受到任何侵权指控以及实际损失。</w:t>
      </w:r>
    </w:p>
    <w:p>
      <w:pPr>
        <w:spacing w:line="360" w:lineRule="auto"/>
        <w:ind w:firstLine="420" w:firstLineChars="200"/>
        <w:rPr>
          <w:rFonts w:hint="eastAsia" w:ascii="宋体" w:hAnsi="宋体" w:cs="宋体"/>
          <w:szCs w:val="21"/>
        </w:rPr>
      </w:pPr>
      <w:r>
        <w:rPr>
          <w:rFonts w:hint="eastAsia" w:ascii="宋体" w:hAnsi="宋体" w:cs="宋体"/>
          <w:szCs w:val="21"/>
        </w:rPr>
        <w:t>2.6投标方应对招标方采购的货物所涉及的技术、产能等信息负有保密义务，招标方拥有追究投标方泄密责任的权利；招标方如有需要，投标方应无条件签署保密协议。</w:t>
      </w:r>
    </w:p>
    <w:p>
      <w:pPr>
        <w:numPr>
          <w:ilvl w:val="0"/>
          <w:numId w:val="6"/>
        </w:numPr>
        <w:spacing w:line="360" w:lineRule="auto"/>
        <w:jc w:val="left"/>
        <w:rPr>
          <w:rFonts w:hint="eastAsia" w:ascii="宋体" w:hAnsi="宋体" w:cs="宋体"/>
          <w:b/>
          <w:color w:val="FF0000"/>
          <w:sz w:val="24"/>
          <w:szCs w:val="24"/>
        </w:rPr>
      </w:pPr>
      <w:r>
        <w:rPr>
          <w:rFonts w:hint="eastAsia" w:ascii="宋体" w:hAnsi="宋体" w:cs="宋体"/>
          <w:b/>
          <w:color w:val="FF0000"/>
          <w:sz w:val="24"/>
          <w:szCs w:val="24"/>
        </w:rPr>
        <w:t>模具要求及主要技术参数</w:t>
      </w:r>
    </w:p>
    <w:p>
      <w:pPr>
        <w:spacing w:line="360" w:lineRule="auto"/>
        <w:jc w:val="left"/>
        <w:rPr>
          <w:rFonts w:hint="eastAsia" w:ascii="宋体" w:hAnsi="宋体"/>
          <w:szCs w:val="21"/>
        </w:rPr>
      </w:pPr>
      <w:r>
        <w:rPr>
          <w:rFonts w:hint="eastAsia" w:ascii="宋体" w:hAnsi="宋体"/>
          <w:szCs w:val="21"/>
        </w:rPr>
        <w:t xml:space="preserve">1.乙方按甲方提供的产品图纸及设计任务要求，开发设计制造，要求模具必须能在甲方的设备上安装使用（设备参数由甲方提供）。 </w:t>
      </w:r>
    </w:p>
    <w:p>
      <w:pPr>
        <w:spacing w:line="360" w:lineRule="auto"/>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工装图纸：产品图纸由甲方提供，投标方通过资格审查后，由甲方工作人员通过邮箱发送至投标方联系人；</w:t>
      </w:r>
      <w:r>
        <w:rPr>
          <w:rFonts w:hint="eastAsia" w:ascii="宋体" w:hAnsi="宋体"/>
        </w:rPr>
        <w:t>工装图纸设计完后，经甲方相关人员认可后再进行制造，以免工装制造完后不符合我方要求（有要求时甲方可以提供试模毛坯件）。产品验证合格后，工装交付甲方，要求乙方同时提供全套</w:t>
      </w:r>
      <w:r>
        <w:rPr>
          <w:rFonts w:hint="eastAsia" w:ascii="宋体" w:hAnsi="宋体"/>
          <w:highlight w:val="yellow"/>
          <w:lang w:val="en-US" w:eastAsia="zh-CN"/>
        </w:rPr>
        <w:t>电子版</w:t>
      </w:r>
      <w:r>
        <w:rPr>
          <w:rFonts w:hint="eastAsia" w:ascii="宋体" w:hAnsi="宋体"/>
        </w:rPr>
        <w:t>模具图纸（含具体零件图）</w:t>
      </w:r>
      <w:r>
        <w:rPr>
          <w:rFonts w:hint="eastAsia" w:ascii="宋体" w:hAnsi="宋体"/>
          <w:lang w:eastAsia="zh-CN"/>
        </w:rPr>
        <w:t>，</w:t>
      </w:r>
      <w:r>
        <w:rPr>
          <w:rFonts w:hint="eastAsia" w:ascii="宋体" w:hAnsi="宋体"/>
        </w:rPr>
        <w:t>提供模具使用说明书一份。</w:t>
      </w:r>
    </w:p>
    <w:p>
      <w:pPr>
        <w:spacing w:line="360" w:lineRule="auto"/>
        <w:rPr>
          <w:rFonts w:ascii="宋体" w:hAnsi="宋体"/>
          <w:bCs/>
          <w:szCs w:val="21"/>
        </w:rPr>
      </w:pPr>
      <w:r>
        <w:rPr>
          <w:rFonts w:hint="eastAsia" w:ascii="宋体" w:hAnsi="宋体"/>
          <w:szCs w:val="21"/>
        </w:rPr>
        <w:t>3.模具的数量见制作明细。</w:t>
      </w:r>
    </w:p>
    <w:p>
      <w:pPr>
        <w:spacing w:line="360" w:lineRule="auto"/>
        <w:jc w:val="left"/>
        <w:rPr>
          <w:rFonts w:hint="eastAsia" w:ascii="宋体" w:hAnsi="宋体"/>
          <w:szCs w:val="21"/>
        </w:rPr>
      </w:pPr>
      <w:r>
        <w:rPr>
          <w:rFonts w:hint="eastAsia" w:ascii="宋体" w:hAnsi="宋体"/>
          <w:szCs w:val="21"/>
        </w:rPr>
        <w:t>4.模具要求：</w:t>
      </w:r>
    </w:p>
    <w:p>
      <w:pPr>
        <w:numPr>
          <w:ilvl w:val="0"/>
          <w:numId w:val="7"/>
        </w:numPr>
        <w:ind w:left="910"/>
        <w:rPr>
          <w:rFonts w:hint="eastAsia" w:ascii="宋体" w:hAnsi="宋体" w:cs="宋体"/>
          <w:szCs w:val="21"/>
        </w:rPr>
      </w:pPr>
      <w:r>
        <w:rPr>
          <w:rFonts w:hint="eastAsia" w:ascii="宋体" w:hAnsi="宋体" w:cs="宋体"/>
          <w:szCs w:val="21"/>
        </w:rPr>
        <w:t xml:space="preserve"> 乙方应保证本批模具不存在侵权问题。</w:t>
      </w:r>
    </w:p>
    <w:p>
      <w:pPr>
        <w:numPr>
          <w:ilvl w:val="0"/>
          <w:numId w:val="7"/>
        </w:numPr>
        <w:spacing w:line="360" w:lineRule="auto"/>
        <w:ind w:left="910"/>
        <w:rPr>
          <w:rFonts w:hint="eastAsia" w:ascii="宋体" w:hAnsi="宋体" w:cs="宋体"/>
          <w:szCs w:val="21"/>
        </w:rPr>
      </w:pPr>
      <w:r>
        <w:rPr>
          <w:rFonts w:hint="eastAsia" w:ascii="宋体" w:hAnsi="宋体" w:cs="宋体"/>
          <w:szCs w:val="21"/>
        </w:rPr>
        <w:t xml:space="preserve"> 项目内部分产品的最终尺寸可能会有变化，乙方在模具制作前通知甲方，获得甲方确认后方可进行加工。</w:t>
      </w:r>
    </w:p>
    <w:p>
      <w:pPr>
        <w:numPr>
          <w:ilvl w:val="0"/>
          <w:numId w:val="7"/>
        </w:numPr>
        <w:spacing w:line="360" w:lineRule="auto"/>
        <w:ind w:left="910"/>
        <w:rPr>
          <w:rFonts w:hint="eastAsia" w:ascii="宋体" w:hAnsi="宋体" w:cs="宋体"/>
          <w:szCs w:val="21"/>
        </w:rPr>
      </w:pPr>
      <w:r>
        <w:rPr>
          <w:rFonts w:hint="eastAsia" w:ascii="宋体" w:hAnsi="宋体" w:cs="宋体"/>
          <w:szCs w:val="21"/>
        </w:rPr>
        <w:t xml:space="preserve"> 乙方对甲方提供的产品数据进行分析，协助甲方完成数据优化，乙方制作快速样件协助甲方完成数据验证。</w:t>
      </w:r>
    </w:p>
    <w:p>
      <w:pPr>
        <w:numPr>
          <w:ilvl w:val="0"/>
          <w:numId w:val="7"/>
        </w:numPr>
        <w:ind w:left="910"/>
        <w:rPr>
          <w:rFonts w:hint="eastAsia" w:ascii="宋体" w:hAnsi="宋体" w:cs="宋体"/>
          <w:szCs w:val="21"/>
        </w:rPr>
      </w:pPr>
      <w:r>
        <w:rPr>
          <w:rFonts w:hint="eastAsia" w:ascii="宋体" w:hAnsi="宋体" w:cs="宋体"/>
          <w:szCs w:val="21"/>
        </w:rPr>
        <w:t xml:space="preserve"> 模具要求使用标准模架，模具型腔、型芯材料按甲方要求，乙方需分析其合理性并将风险告知甲方。</w:t>
      </w:r>
    </w:p>
    <w:p>
      <w:pPr>
        <w:numPr>
          <w:ilvl w:val="0"/>
          <w:numId w:val="7"/>
        </w:numPr>
        <w:ind w:left="910"/>
        <w:rPr>
          <w:rFonts w:hint="eastAsia" w:ascii="宋体" w:hAnsi="宋体" w:cs="宋体"/>
          <w:szCs w:val="21"/>
        </w:rPr>
      </w:pPr>
      <w:r>
        <w:rPr>
          <w:rFonts w:hint="eastAsia" w:ascii="宋体" w:hAnsi="宋体" w:cs="宋体"/>
          <w:szCs w:val="21"/>
        </w:rPr>
        <w:t>模具结构以高效、合理为原则，操作简便，制造精度高，性能可靠，浇口布置不应影响产品外观质量及装配要求。</w:t>
      </w:r>
    </w:p>
    <w:p>
      <w:pPr>
        <w:numPr>
          <w:ilvl w:val="0"/>
          <w:numId w:val="7"/>
        </w:numPr>
        <w:ind w:left="910"/>
        <w:rPr>
          <w:rFonts w:hint="eastAsia" w:ascii="宋体" w:hAnsi="宋体" w:cs="宋体"/>
          <w:szCs w:val="21"/>
        </w:rPr>
      </w:pPr>
      <w:r>
        <w:rPr>
          <w:rFonts w:hint="eastAsia" w:ascii="宋体" w:hAnsi="宋体" w:cs="宋体"/>
          <w:szCs w:val="21"/>
        </w:rPr>
        <w:t xml:space="preserve"> 模具的安全装置和电气装置应先进、灵敏、可靠；电机等电子装置符合节能、环保要求，不得使用国家明令禁止或淘汰的耗能装置等。</w:t>
      </w:r>
    </w:p>
    <w:p>
      <w:pPr>
        <w:numPr>
          <w:ilvl w:val="0"/>
          <w:numId w:val="7"/>
        </w:numPr>
        <w:ind w:left="910"/>
        <w:rPr>
          <w:rFonts w:hint="eastAsia" w:ascii="宋体" w:hAnsi="宋体" w:cs="宋体"/>
          <w:bCs/>
          <w:szCs w:val="21"/>
        </w:rPr>
      </w:pPr>
      <w:r>
        <w:rPr>
          <w:rFonts w:hint="eastAsia" w:ascii="宋体" w:hAnsi="宋体" w:cs="宋体"/>
          <w:bCs/>
          <w:szCs w:val="21"/>
        </w:rPr>
        <w:t xml:space="preserve"> 模具在设计过程中，应在保证产品质量的前提下，最大限度地减少人工操作，提高生产效率，应通过浇口和流道等方式来确保产品免修边、自动落料和机械手取件。</w:t>
      </w:r>
    </w:p>
    <w:p>
      <w:pPr>
        <w:numPr>
          <w:ilvl w:val="0"/>
          <w:numId w:val="7"/>
        </w:numPr>
        <w:ind w:left="910"/>
        <w:rPr>
          <w:rFonts w:hint="eastAsia" w:ascii="宋体" w:hAnsi="宋体" w:cs="宋体"/>
          <w:bCs/>
          <w:szCs w:val="21"/>
        </w:rPr>
      </w:pPr>
      <w:r>
        <w:rPr>
          <w:rFonts w:hint="eastAsia" w:ascii="宋体" w:hAnsi="宋体" w:cs="宋体"/>
          <w:bCs/>
          <w:szCs w:val="21"/>
        </w:rPr>
        <w:t xml:space="preserve"> 模具易损配件（定位销、易损型芯、加热圈、感温线、斜顶头等），应随模具提供备件3套/模。顶杆若是通用型结构,每种型号3件。</w:t>
      </w:r>
    </w:p>
    <w:p>
      <w:pPr>
        <w:spacing w:line="360" w:lineRule="auto"/>
        <w:ind w:firstLine="210" w:firstLineChars="100"/>
        <w:jc w:val="left"/>
        <w:rPr>
          <w:rFonts w:hint="eastAsia" w:ascii="宋体" w:hAnsi="宋体"/>
          <w:szCs w:val="21"/>
        </w:rPr>
      </w:pPr>
      <w:r>
        <w:rPr>
          <w:rFonts w:hint="eastAsia" w:ascii="宋体" w:hAnsi="宋体"/>
          <w:szCs w:val="21"/>
        </w:rPr>
        <w:t xml:space="preserve">9）  </w:t>
      </w:r>
      <w:r>
        <w:rPr>
          <w:rFonts w:hint="eastAsia" w:ascii="宋体" w:hAnsi="宋体"/>
          <w:szCs w:val="21"/>
          <w:highlight w:val="yellow"/>
        </w:rPr>
        <w:t>模具材料：型腔部分用P20；推板及垫板用45号钢调质处理。</w:t>
      </w:r>
    </w:p>
    <w:bookmarkEnd w:id="9"/>
    <w:p>
      <w:pPr>
        <w:ind w:left="69" w:leftChars="33" w:firstLine="105" w:firstLineChars="50"/>
        <w:rPr>
          <w:rFonts w:hint="eastAsia" w:ascii="宋体" w:hAnsi="宋体" w:cs="宋体"/>
          <w:szCs w:val="21"/>
        </w:rPr>
      </w:pPr>
      <w:r>
        <w:rPr>
          <w:rFonts w:hint="eastAsia" w:ascii="宋体" w:hAnsi="宋体"/>
          <w:szCs w:val="21"/>
        </w:rPr>
        <w:t xml:space="preserve">10）   </w:t>
      </w:r>
      <w:r>
        <w:rPr>
          <w:rFonts w:hint="eastAsia" w:ascii="宋体" w:hAnsi="宋体" w:cs="宋体"/>
          <w:szCs w:val="21"/>
        </w:rPr>
        <w:t>在正常生产工艺和模具维护保养条件下，橡胶</w:t>
      </w:r>
      <w:r>
        <w:rPr>
          <w:rFonts w:hint="eastAsia" w:ascii="宋体" w:hAnsi="宋体" w:cs="宋体"/>
          <w:bCs/>
          <w:szCs w:val="21"/>
        </w:rPr>
        <w:t>模使用寿命不低于30万次</w:t>
      </w:r>
      <w:r>
        <w:rPr>
          <w:rFonts w:hint="eastAsia" w:ascii="宋体" w:hAnsi="宋体" w:cs="宋体"/>
          <w:szCs w:val="21"/>
        </w:rPr>
        <w:t>，在甲方正常维护使用的前提下发生的模具质量问题，应由乙方负责免费修理。5年内因模具质量问题导致模具开裂（不超过</w:t>
      </w:r>
      <w:r>
        <w:rPr>
          <w:rFonts w:hint="eastAsia" w:ascii="宋体" w:hAnsi="宋体" w:cs="宋体"/>
          <w:szCs w:val="21"/>
          <w:lang w:val="en-US" w:eastAsia="zh-CN"/>
        </w:rPr>
        <w:t>3</w:t>
      </w:r>
      <w:r>
        <w:rPr>
          <w:rFonts w:hint="eastAsia" w:ascii="宋体" w:hAnsi="宋体" w:cs="宋体"/>
          <w:szCs w:val="21"/>
        </w:rPr>
        <w:t>0万次），由乙方免费修理。</w:t>
      </w:r>
    </w:p>
    <w:p>
      <w:pPr>
        <w:ind w:left="69" w:leftChars="33" w:firstLine="105" w:firstLineChars="50"/>
        <w:rPr>
          <w:rFonts w:hint="default" w:ascii="宋体" w:hAnsi="宋体" w:eastAsia="宋体" w:cs="宋体"/>
          <w:szCs w:val="21"/>
          <w:lang w:val="en-US" w:eastAsia="zh-CN"/>
        </w:rPr>
      </w:pPr>
      <w:r>
        <w:rPr>
          <w:rFonts w:hint="eastAsia" w:ascii="宋体" w:hAnsi="宋体" w:cs="宋体"/>
          <w:szCs w:val="21"/>
          <w:lang w:val="en-US" w:eastAsia="zh-CN"/>
        </w:rPr>
        <w:t>11）   腔数：4腔</w:t>
      </w:r>
    </w:p>
    <w:p>
      <w:pPr>
        <w:ind w:left="69" w:leftChars="33" w:firstLine="105" w:firstLineChars="50"/>
        <w:rPr>
          <w:rFonts w:hint="eastAsia" w:ascii="宋体" w:hAnsi="宋体" w:cs="宋体"/>
          <w:b/>
          <w:bCs/>
          <w:szCs w:val="21"/>
        </w:rPr>
      </w:pPr>
      <w:r>
        <w:rPr>
          <w:rFonts w:hint="eastAsia" w:ascii="宋体" w:hAnsi="宋体" w:cs="宋体"/>
          <w:b/>
          <w:bCs/>
          <w:szCs w:val="21"/>
          <w:lang w:val="en-US" w:eastAsia="zh-CN"/>
        </w:rPr>
        <w:t>二、</w:t>
      </w:r>
      <w:r>
        <w:rPr>
          <w:rFonts w:hint="eastAsia" w:ascii="宋体" w:hAnsi="宋体" w:cs="宋体"/>
          <w:b/>
          <w:bCs/>
          <w:szCs w:val="21"/>
        </w:rPr>
        <w:t>技术资料：</w:t>
      </w:r>
    </w:p>
    <w:p>
      <w:pPr>
        <w:spacing w:line="360" w:lineRule="auto"/>
        <w:rPr>
          <w:rFonts w:hint="eastAsia" w:ascii="宋体" w:hAnsi="宋体" w:cs="宋体"/>
        </w:rPr>
      </w:pPr>
      <w:r>
        <w:rPr>
          <w:rFonts w:hint="eastAsia" w:ascii="宋体" w:hAnsi="宋体" w:cs="宋体"/>
        </w:rPr>
        <w:t>在产品图纸最终确认前，甲方有权随时修改产品图纸，乙方应配合遵照执行；如模具已制作或者制作完成，则根据改动程度，双方协商增加费用和延长工期。工装制作过程中若对零部件有所改动乙方须提供改动后的机械装配图、易损件明细表和外购件明细表(内容包括名称、型号规格、数量、制造厂家)，一式三份，装订成册后移交给甲方。</w:t>
      </w:r>
    </w:p>
    <w:p>
      <w:pPr>
        <w:numPr>
          <w:ilvl w:val="0"/>
          <w:numId w:val="8"/>
        </w:numPr>
        <w:spacing w:line="360" w:lineRule="auto"/>
        <w:ind w:left="-359" w:leftChars="-171"/>
        <w:rPr>
          <w:rFonts w:hint="eastAsia" w:ascii="宋体" w:hAnsi="宋体" w:cs="宋体"/>
          <w:b/>
          <w:bCs/>
          <w:szCs w:val="21"/>
        </w:rPr>
      </w:pPr>
      <w:r>
        <w:rPr>
          <w:rFonts w:hint="eastAsia" w:ascii="宋体" w:hAnsi="宋体" w:cs="宋体"/>
          <w:b/>
          <w:bCs/>
          <w:szCs w:val="21"/>
        </w:rPr>
        <w:t>培训要求：</w:t>
      </w:r>
    </w:p>
    <w:p>
      <w:pPr>
        <w:spacing w:line="360" w:lineRule="auto"/>
        <w:rPr>
          <w:rFonts w:hint="eastAsia" w:ascii="宋体" w:hAnsi="宋体" w:cs="宋体"/>
        </w:rPr>
      </w:pPr>
      <w:r>
        <w:rPr>
          <w:rFonts w:hint="eastAsia" w:ascii="宋体" w:hAnsi="宋体" w:cs="宋体"/>
        </w:rPr>
        <w:t>1、终验收期间，乙方负责对甲方人员进行模具使用操作、维修和保养等相关技术的系统培训。</w:t>
      </w:r>
    </w:p>
    <w:p>
      <w:pPr>
        <w:spacing w:line="360" w:lineRule="auto"/>
        <w:rPr>
          <w:rFonts w:hint="eastAsia" w:ascii="宋体" w:hAnsi="宋体" w:cs="宋体"/>
          <w:b/>
          <w:bCs/>
          <w:kern w:val="0"/>
          <w:szCs w:val="21"/>
        </w:rPr>
      </w:pPr>
      <w:r>
        <w:rPr>
          <w:rFonts w:hint="eastAsia" w:ascii="宋体" w:hAnsi="宋体" w:cs="宋体"/>
        </w:rPr>
        <w:t>2、工装模具保修期为</w:t>
      </w:r>
      <w:r>
        <w:rPr>
          <w:rFonts w:hint="eastAsia" w:ascii="宋体" w:hAnsi="宋体" w:cs="宋体"/>
          <w:color w:val="FF0000"/>
        </w:rPr>
        <w:t>12</w:t>
      </w:r>
      <w:r>
        <w:rPr>
          <w:rFonts w:hint="eastAsia" w:ascii="宋体" w:hAnsi="宋体" w:cs="宋体"/>
        </w:rPr>
        <w:t>个月。在保修期内，非人为原因导致的损坏我司负责。</w:t>
      </w:r>
      <w:r>
        <w:rPr>
          <w:rFonts w:hint="eastAsia" w:ascii="宋体" w:hAnsi="宋体" w:cs="宋体"/>
          <w:b/>
          <w:bCs/>
          <w:kern w:val="0"/>
          <w:szCs w:val="21"/>
        </w:rPr>
        <w:t xml:space="preserve"> </w:t>
      </w:r>
    </w:p>
    <w:p>
      <w:pPr>
        <w:spacing w:line="360" w:lineRule="auto"/>
        <w:ind w:left="-359" w:leftChars="-171"/>
        <w:rPr>
          <w:rFonts w:hint="eastAsia"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pPr>
        <w:spacing w:line="360" w:lineRule="auto"/>
        <w:rPr>
          <w:rFonts w:hint="eastAsia" w:ascii="宋体" w:hAnsi="宋体" w:cs="宋体"/>
          <w:szCs w:val="21"/>
        </w:rPr>
      </w:pPr>
      <w:r>
        <w:rPr>
          <w:rFonts w:hint="eastAsia" w:ascii="宋体" w:hAnsi="宋体" w:cs="宋体"/>
          <w:szCs w:val="21"/>
        </w:rPr>
        <w:t>1、乙方负责工装的运输、安装、就位和调试。</w:t>
      </w:r>
    </w:p>
    <w:p>
      <w:pPr>
        <w:spacing w:line="360" w:lineRule="auto"/>
        <w:rPr>
          <w:rFonts w:hint="eastAsia" w:ascii="宋体" w:hAnsi="宋体" w:cs="宋体"/>
          <w:szCs w:val="21"/>
        </w:rPr>
      </w:pPr>
      <w:r>
        <w:rPr>
          <w:rFonts w:hint="eastAsia" w:ascii="宋体" w:hAnsi="宋体" w:cs="宋体"/>
          <w:szCs w:val="21"/>
        </w:rPr>
        <w:t>2、工装验收时，验收标准由生产的产品件尺寸为标准，由乙方进行测量检查，甲方监督记录。</w:t>
      </w:r>
    </w:p>
    <w:p>
      <w:pPr>
        <w:spacing w:line="360" w:lineRule="auto"/>
        <w:rPr>
          <w:rFonts w:hint="eastAsia" w:ascii="宋体" w:hAnsi="宋体" w:cs="宋体"/>
          <w:szCs w:val="21"/>
        </w:rPr>
      </w:pPr>
      <w:r>
        <w:rPr>
          <w:rFonts w:hint="eastAsia" w:ascii="宋体" w:hAnsi="宋体" w:cs="宋体"/>
          <w:szCs w:val="21"/>
        </w:rPr>
        <w:t>3、制作工装的精度必须达到出厂精度要求。</w:t>
      </w:r>
    </w:p>
    <w:p>
      <w:pPr>
        <w:spacing w:line="360" w:lineRule="auto"/>
        <w:rPr>
          <w:rFonts w:ascii="宋体" w:hAnsi="宋体" w:cs="宋体"/>
          <w:szCs w:val="21"/>
        </w:rPr>
      </w:pPr>
      <w:r>
        <w:rPr>
          <w:rFonts w:hint="eastAsia" w:ascii="宋体" w:hAnsi="宋体" w:cs="宋体"/>
          <w:szCs w:val="21"/>
        </w:rPr>
        <w:t>5、工装调试时，由甲方提供试模材料。</w:t>
      </w:r>
    </w:p>
    <w:p>
      <w:pPr>
        <w:spacing w:line="360" w:lineRule="auto"/>
        <w:rPr>
          <w:rFonts w:hint="eastAsia" w:ascii="宋体" w:hAnsi="宋体" w:cs="宋体"/>
          <w:szCs w:val="21"/>
        </w:rPr>
      </w:pPr>
      <w:r>
        <w:rPr>
          <w:rFonts w:hint="eastAsia" w:ascii="宋体" w:hAnsi="宋体" w:cs="宋体"/>
          <w:szCs w:val="21"/>
        </w:rPr>
        <w:t>6、工装运输至甲方后应连续加工10个班产量全部满足工艺要求。</w:t>
      </w:r>
    </w:p>
    <w:p>
      <w:pPr>
        <w:spacing w:line="360" w:lineRule="auto"/>
        <w:rPr>
          <w:rFonts w:hint="eastAsia" w:ascii="宋体" w:hAnsi="宋体" w:cs="宋体"/>
          <w:szCs w:val="21"/>
        </w:rPr>
      </w:pPr>
      <w:r>
        <w:rPr>
          <w:rFonts w:hint="eastAsia" w:ascii="宋体" w:hAnsi="宋体" w:cs="宋体"/>
          <w:szCs w:val="21"/>
        </w:rPr>
        <w:t>7、工装运输至甲方后应连续使用一个月，工作正常。</w:t>
      </w:r>
    </w:p>
    <w:p>
      <w:pPr>
        <w:spacing w:line="360" w:lineRule="auto"/>
        <w:ind w:left="744" w:leftChars="-171" w:hanging="1103" w:hangingChars="523"/>
        <w:rPr>
          <w:rFonts w:hint="eastAsia" w:ascii="宋体" w:hAnsi="宋体" w:cs="宋体"/>
          <w:b/>
          <w:bCs/>
          <w:szCs w:val="21"/>
        </w:rPr>
      </w:pPr>
      <w:r>
        <w:rPr>
          <w:rFonts w:hint="eastAsia" w:ascii="宋体" w:hAnsi="宋体" w:cs="宋体"/>
          <w:b/>
          <w:bCs/>
          <w:szCs w:val="21"/>
        </w:rPr>
        <w:t>五、工期及售后服务</w:t>
      </w:r>
    </w:p>
    <w:p>
      <w:pPr>
        <w:tabs>
          <w:tab w:val="left" w:pos="360"/>
        </w:tabs>
        <w:spacing w:line="360" w:lineRule="auto"/>
        <w:rPr>
          <w:rFonts w:hint="eastAsia" w:ascii="宋体" w:hAnsi="宋体" w:cs="宋体"/>
          <w:szCs w:val="21"/>
        </w:rPr>
      </w:pPr>
      <w:r>
        <w:rPr>
          <w:rFonts w:hint="eastAsia" w:ascii="宋体" w:hAnsi="宋体" w:cs="宋体"/>
          <w:szCs w:val="21"/>
        </w:rPr>
        <w:t>1、自接到中标通知之日起，3</w:t>
      </w:r>
      <w:r>
        <w:rPr>
          <w:rFonts w:hint="eastAsia" w:ascii="宋体" w:hAnsi="宋体" w:cs="宋体"/>
          <w:szCs w:val="21"/>
          <w:lang w:val="en-US" w:eastAsia="zh-CN"/>
        </w:rPr>
        <w:t>0</w:t>
      </w:r>
      <w:r>
        <w:rPr>
          <w:rFonts w:hint="eastAsia" w:ascii="宋体" w:hAnsi="宋体" w:cs="宋体"/>
          <w:szCs w:val="21"/>
        </w:rPr>
        <w:t>个日历日内完成制作，并达到验收要求。</w:t>
      </w:r>
    </w:p>
    <w:p>
      <w:pPr>
        <w:tabs>
          <w:tab w:val="left" w:pos="360"/>
        </w:tabs>
        <w:spacing w:line="360" w:lineRule="auto"/>
        <w:rPr>
          <w:rFonts w:hint="eastAsia" w:ascii="宋体" w:hAnsi="宋体" w:cs="宋体"/>
          <w:szCs w:val="21"/>
        </w:rPr>
      </w:pPr>
      <w:r>
        <w:rPr>
          <w:rFonts w:hint="eastAsia" w:ascii="宋体" w:hAnsi="宋体" w:cs="宋体"/>
          <w:szCs w:val="21"/>
        </w:rPr>
        <w:t>2、工装正式验收后，应在</w:t>
      </w:r>
      <w:r>
        <w:rPr>
          <w:rFonts w:hint="eastAsia" w:ascii="宋体" w:hAnsi="宋体" w:cs="宋体"/>
          <w:szCs w:val="21"/>
          <w:lang w:val="en-US" w:eastAsia="zh-CN"/>
        </w:rPr>
        <w:t>30</w:t>
      </w:r>
      <w:r>
        <w:rPr>
          <w:rFonts w:hint="eastAsia" w:ascii="宋体" w:hAnsi="宋体" w:cs="宋体"/>
          <w:szCs w:val="21"/>
        </w:rPr>
        <w:t>万次使用期内免费保修。</w:t>
      </w:r>
    </w:p>
    <w:p>
      <w:pPr>
        <w:tabs>
          <w:tab w:val="left" w:pos="360"/>
        </w:tabs>
        <w:spacing w:line="360" w:lineRule="auto"/>
        <w:rPr>
          <w:rFonts w:hint="eastAsia" w:ascii="宋体" w:hAnsi="宋体" w:cs="宋体"/>
          <w:szCs w:val="21"/>
        </w:rPr>
      </w:pPr>
      <w:r>
        <w:rPr>
          <w:rFonts w:hint="eastAsia" w:ascii="宋体" w:hAnsi="宋体" w:cs="宋体"/>
          <w:szCs w:val="21"/>
        </w:rPr>
        <w:t>3、在保修期内，乙方在接到甲方的工装故障信息后，四小时内赶到现场排除故障。</w:t>
      </w:r>
    </w:p>
    <w:p>
      <w:pPr>
        <w:tabs>
          <w:tab w:val="left" w:pos="360"/>
        </w:tabs>
        <w:spacing w:line="360" w:lineRule="auto"/>
        <w:rPr>
          <w:rFonts w:hint="eastAsia" w:ascii="宋体" w:hAnsi="宋体" w:cs="宋体"/>
          <w:sz w:val="24"/>
          <w:szCs w:val="24"/>
        </w:rPr>
      </w:pPr>
      <w:r>
        <w:rPr>
          <w:rFonts w:hint="eastAsia" w:ascii="宋体" w:hAnsi="宋体" w:cs="宋体"/>
          <w:szCs w:val="21"/>
        </w:rPr>
        <w:t>4、保修期满后，乙方应继续为甲方提供优质的价格合理的服务。</w:t>
      </w:r>
    </w:p>
    <w:p/>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drawing>
        <wp:inline distT="0" distB="0" distL="114300" distR="114300">
          <wp:extent cx="1257300" cy="3981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3"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5"/>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019E2BD"/>
    <w:multiLevelType w:val="singleLevel"/>
    <w:tmpl w:val="B019E2BD"/>
    <w:lvl w:ilvl="0" w:tentative="0">
      <w:start w:val="3"/>
      <w:numFmt w:val="chineseCounting"/>
      <w:suff w:val="space"/>
      <w:lvlText w:val="第%1章"/>
      <w:lvlJc w:val="left"/>
      <w:rPr>
        <w:rFonts w:hint="eastAsia"/>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4">
    <w:nsid w:val="1A150A65"/>
    <w:multiLevelType w:val="singleLevel"/>
    <w:tmpl w:val="1A150A65"/>
    <w:lvl w:ilvl="0" w:tentative="0">
      <w:start w:val="3"/>
      <w:numFmt w:val="chineseCounting"/>
      <w:suff w:val="nothing"/>
      <w:lvlText w:val="%1、"/>
      <w:lvlJc w:val="left"/>
      <w:rPr>
        <w:rFonts w:hint="eastAsia"/>
      </w:rPr>
    </w:lvl>
  </w:abstractNum>
  <w:abstractNum w:abstractNumId="5">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58048BD7"/>
    <w:multiLevelType w:val="singleLevel"/>
    <w:tmpl w:val="58048BD7"/>
    <w:lvl w:ilvl="0" w:tentative="0">
      <w:start w:val="1"/>
      <w:numFmt w:val="decimal"/>
      <w:lvlText w:val="%1."/>
      <w:lvlJc w:val="left"/>
      <w:pPr>
        <w:tabs>
          <w:tab w:val="left" w:pos="312"/>
        </w:tabs>
      </w:pPr>
    </w:lvl>
  </w:abstractNum>
  <w:abstractNum w:abstractNumId="7">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ViYjUyMjA3NDdjNDFjY2ZjZWYwYmZhZmI2YTEifQ=="/>
  </w:docVars>
  <w:rsids>
    <w:rsidRoot w:val="5AB03F51"/>
    <w:rsid w:val="007853B4"/>
    <w:rsid w:val="00B93F2F"/>
    <w:rsid w:val="015172D6"/>
    <w:rsid w:val="01EC40BE"/>
    <w:rsid w:val="02E248D4"/>
    <w:rsid w:val="039C5442"/>
    <w:rsid w:val="03B558E2"/>
    <w:rsid w:val="04285668"/>
    <w:rsid w:val="04466495"/>
    <w:rsid w:val="04513EA3"/>
    <w:rsid w:val="047C72E7"/>
    <w:rsid w:val="05015C0E"/>
    <w:rsid w:val="051F139D"/>
    <w:rsid w:val="052F7126"/>
    <w:rsid w:val="0553148C"/>
    <w:rsid w:val="05782BB8"/>
    <w:rsid w:val="05EA6F2B"/>
    <w:rsid w:val="06380DA0"/>
    <w:rsid w:val="0749268E"/>
    <w:rsid w:val="074B0A38"/>
    <w:rsid w:val="08583B41"/>
    <w:rsid w:val="08716B68"/>
    <w:rsid w:val="08AE277C"/>
    <w:rsid w:val="09BE680A"/>
    <w:rsid w:val="09D63EB0"/>
    <w:rsid w:val="0A856E6B"/>
    <w:rsid w:val="0A9B0817"/>
    <w:rsid w:val="0AA03B7C"/>
    <w:rsid w:val="0AF92FA6"/>
    <w:rsid w:val="0B0C19D1"/>
    <w:rsid w:val="0D30382B"/>
    <w:rsid w:val="0D7F1B25"/>
    <w:rsid w:val="0E6E43D8"/>
    <w:rsid w:val="0ED84FB7"/>
    <w:rsid w:val="0F8E4BE2"/>
    <w:rsid w:val="10122DB9"/>
    <w:rsid w:val="107010F6"/>
    <w:rsid w:val="109B03CC"/>
    <w:rsid w:val="10A51DDA"/>
    <w:rsid w:val="10AB3568"/>
    <w:rsid w:val="11052878"/>
    <w:rsid w:val="1190202D"/>
    <w:rsid w:val="11CB41D4"/>
    <w:rsid w:val="11E865D6"/>
    <w:rsid w:val="11EE4AF8"/>
    <w:rsid w:val="124F0D63"/>
    <w:rsid w:val="1271660C"/>
    <w:rsid w:val="127B5D32"/>
    <w:rsid w:val="127C300E"/>
    <w:rsid w:val="13CE1647"/>
    <w:rsid w:val="13D135C3"/>
    <w:rsid w:val="15093F16"/>
    <w:rsid w:val="15200B35"/>
    <w:rsid w:val="15377243"/>
    <w:rsid w:val="160C7839"/>
    <w:rsid w:val="163D0D06"/>
    <w:rsid w:val="16BA3887"/>
    <w:rsid w:val="16DE1302"/>
    <w:rsid w:val="16FD3EEC"/>
    <w:rsid w:val="176C4D0E"/>
    <w:rsid w:val="18294A9A"/>
    <w:rsid w:val="19B76329"/>
    <w:rsid w:val="19F2366A"/>
    <w:rsid w:val="1AEC0852"/>
    <w:rsid w:val="1C2B7800"/>
    <w:rsid w:val="1C3D380E"/>
    <w:rsid w:val="1C5C75D0"/>
    <w:rsid w:val="1C9522D1"/>
    <w:rsid w:val="1D580785"/>
    <w:rsid w:val="1D8D6477"/>
    <w:rsid w:val="1DA4461A"/>
    <w:rsid w:val="1DD106B2"/>
    <w:rsid w:val="1DE366DD"/>
    <w:rsid w:val="1E140DFB"/>
    <w:rsid w:val="1E652BA8"/>
    <w:rsid w:val="1E6F0B5C"/>
    <w:rsid w:val="1E931436"/>
    <w:rsid w:val="1F0C7DFB"/>
    <w:rsid w:val="1F3802BD"/>
    <w:rsid w:val="1F5C4FE2"/>
    <w:rsid w:val="20117ED1"/>
    <w:rsid w:val="20D364AF"/>
    <w:rsid w:val="20E539D8"/>
    <w:rsid w:val="211D2428"/>
    <w:rsid w:val="224156DA"/>
    <w:rsid w:val="22837AA1"/>
    <w:rsid w:val="22CE0DB7"/>
    <w:rsid w:val="23003CD7"/>
    <w:rsid w:val="23F01BA2"/>
    <w:rsid w:val="240B5115"/>
    <w:rsid w:val="240F30D9"/>
    <w:rsid w:val="24602CE0"/>
    <w:rsid w:val="24BB1774"/>
    <w:rsid w:val="25E421F7"/>
    <w:rsid w:val="25E877BF"/>
    <w:rsid w:val="26DA5E4E"/>
    <w:rsid w:val="27256847"/>
    <w:rsid w:val="2758361B"/>
    <w:rsid w:val="278971C5"/>
    <w:rsid w:val="27B119B4"/>
    <w:rsid w:val="27E33569"/>
    <w:rsid w:val="27E9684C"/>
    <w:rsid w:val="28302479"/>
    <w:rsid w:val="284321AC"/>
    <w:rsid w:val="2886469A"/>
    <w:rsid w:val="28FB65E3"/>
    <w:rsid w:val="29B22BF1"/>
    <w:rsid w:val="2A9860B3"/>
    <w:rsid w:val="2AF35612"/>
    <w:rsid w:val="2B073CD4"/>
    <w:rsid w:val="2BE04F2E"/>
    <w:rsid w:val="2C514EB6"/>
    <w:rsid w:val="2D016802"/>
    <w:rsid w:val="2D0A090D"/>
    <w:rsid w:val="2E3D4C40"/>
    <w:rsid w:val="2E7F67CC"/>
    <w:rsid w:val="2E813A2E"/>
    <w:rsid w:val="2EB8127F"/>
    <w:rsid w:val="2F23296E"/>
    <w:rsid w:val="30337ECF"/>
    <w:rsid w:val="303E081E"/>
    <w:rsid w:val="30B620EA"/>
    <w:rsid w:val="30D616E4"/>
    <w:rsid w:val="31160A10"/>
    <w:rsid w:val="311C78BA"/>
    <w:rsid w:val="31A26472"/>
    <w:rsid w:val="31F13FB6"/>
    <w:rsid w:val="3200222D"/>
    <w:rsid w:val="327443D6"/>
    <w:rsid w:val="33370B5F"/>
    <w:rsid w:val="33EE6562"/>
    <w:rsid w:val="350D331F"/>
    <w:rsid w:val="352E7D40"/>
    <w:rsid w:val="36453E8A"/>
    <w:rsid w:val="36804EBF"/>
    <w:rsid w:val="36CE657D"/>
    <w:rsid w:val="36DC4D99"/>
    <w:rsid w:val="37070F9B"/>
    <w:rsid w:val="3715036C"/>
    <w:rsid w:val="37362EDC"/>
    <w:rsid w:val="37D60E40"/>
    <w:rsid w:val="38690547"/>
    <w:rsid w:val="38714175"/>
    <w:rsid w:val="38CC3F90"/>
    <w:rsid w:val="3903341A"/>
    <w:rsid w:val="39565EE8"/>
    <w:rsid w:val="39EC6CD1"/>
    <w:rsid w:val="39F94DC1"/>
    <w:rsid w:val="3A5A23F3"/>
    <w:rsid w:val="3A9A6D15"/>
    <w:rsid w:val="3B8154A4"/>
    <w:rsid w:val="3BD66543"/>
    <w:rsid w:val="3C431423"/>
    <w:rsid w:val="3CCC056A"/>
    <w:rsid w:val="3E4612B6"/>
    <w:rsid w:val="3E48704A"/>
    <w:rsid w:val="3E807011"/>
    <w:rsid w:val="3EC86B10"/>
    <w:rsid w:val="3F253F62"/>
    <w:rsid w:val="3FAE0C97"/>
    <w:rsid w:val="3FB96A92"/>
    <w:rsid w:val="3FCD1EFC"/>
    <w:rsid w:val="40740AA1"/>
    <w:rsid w:val="40857719"/>
    <w:rsid w:val="412C3125"/>
    <w:rsid w:val="419E1C4F"/>
    <w:rsid w:val="4205503E"/>
    <w:rsid w:val="42FA7CB1"/>
    <w:rsid w:val="43190675"/>
    <w:rsid w:val="43DC7912"/>
    <w:rsid w:val="441016E9"/>
    <w:rsid w:val="4435659C"/>
    <w:rsid w:val="44623562"/>
    <w:rsid w:val="447964A6"/>
    <w:rsid w:val="44C245BE"/>
    <w:rsid w:val="456E6B91"/>
    <w:rsid w:val="45D90C79"/>
    <w:rsid w:val="46164604"/>
    <w:rsid w:val="47347438"/>
    <w:rsid w:val="475A3F1B"/>
    <w:rsid w:val="47A619B8"/>
    <w:rsid w:val="47B31119"/>
    <w:rsid w:val="48945CB4"/>
    <w:rsid w:val="48A349E4"/>
    <w:rsid w:val="48AA1A91"/>
    <w:rsid w:val="48D83DF3"/>
    <w:rsid w:val="494B0A69"/>
    <w:rsid w:val="497933F5"/>
    <w:rsid w:val="498A2D94"/>
    <w:rsid w:val="4A4C06C6"/>
    <w:rsid w:val="4A7F7113"/>
    <w:rsid w:val="4A996A31"/>
    <w:rsid w:val="4A9D2CF7"/>
    <w:rsid w:val="4B2A3032"/>
    <w:rsid w:val="4B505CEB"/>
    <w:rsid w:val="4BC9439E"/>
    <w:rsid w:val="4BD601B4"/>
    <w:rsid w:val="4BE4186B"/>
    <w:rsid w:val="4CBA65DE"/>
    <w:rsid w:val="4CD46D3C"/>
    <w:rsid w:val="4D30427B"/>
    <w:rsid w:val="4D5626DA"/>
    <w:rsid w:val="4DD47C3F"/>
    <w:rsid w:val="4E7B4053"/>
    <w:rsid w:val="4EA76741"/>
    <w:rsid w:val="4EE87D34"/>
    <w:rsid w:val="4EED0D43"/>
    <w:rsid w:val="4F310701"/>
    <w:rsid w:val="4F3833EE"/>
    <w:rsid w:val="4FC41F73"/>
    <w:rsid w:val="50045EFF"/>
    <w:rsid w:val="5075308D"/>
    <w:rsid w:val="50A673C4"/>
    <w:rsid w:val="50FD66B2"/>
    <w:rsid w:val="519E0723"/>
    <w:rsid w:val="52004D11"/>
    <w:rsid w:val="52630A61"/>
    <w:rsid w:val="526A6404"/>
    <w:rsid w:val="52787CAF"/>
    <w:rsid w:val="52FD7A7E"/>
    <w:rsid w:val="53CD7D1C"/>
    <w:rsid w:val="541525BF"/>
    <w:rsid w:val="542C04C6"/>
    <w:rsid w:val="549828B0"/>
    <w:rsid w:val="556E4764"/>
    <w:rsid w:val="56621E26"/>
    <w:rsid w:val="56737851"/>
    <w:rsid w:val="57A40103"/>
    <w:rsid w:val="57F5188B"/>
    <w:rsid w:val="5816731F"/>
    <w:rsid w:val="586A689F"/>
    <w:rsid w:val="58B91F3B"/>
    <w:rsid w:val="590F488A"/>
    <w:rsid w:val="5947147A"/>
    <w:rsid w:val="595A5B3E"/>
    <w:rsid w:val="5968149F"/>
    <w:rsid w:val="59A9597D"/>
    <w:rsid w:val="59F4350E"/>
    <w:rsid w:val="5A203F0F"/>
    <w:rsid w:val="5A4F7C8D"/>
    <w:rsid w:val="5A8042EB"/>
    <w:rsid w:val="5AB03F51"/>
    <w:rsid w:val="5AB33E6C"/>
    <w:rsid w:val="5AC16961"/>
    <w:rsid w:val="5AF0728A"/>
    <w:rsid w:val="5B643EDA"/>
    <w:rsid w:val="5B7F6B3A"/>
    <w:rsid w:val="5BC85880"/>
    <w:rsid w:val="5BCF552A"/>
    <w:rsid w:val="5BD11F4B"/>
    <w:rsid w:val="5C466467"/>
    <w:rsid w:val="5C977889"/>
    <w:rsid w:val="5CA0694C"/>
    <w:rsid w:val="5CFA7995"/>
    <w:rsid w:val="5D987D32"/>
    <w:rsid w:val="5E1646BE"/>
    <w:rsid w:val="5ED721E5"/>
    <w:rsid w:val="5FE203AA"/>
    <w:rsid w:val="60225CC5"/>
    <w:rsid w:val="605A7DE7"/>
    <w:rsid w:val="61547C0B"/>
    <w:rsid w:val="61BC343C"/>
    <w:rsid w:val="627B0CE1"/>
    <w:rsid w:val="62F8275F"/>
    <w:rsid w:val="63DC55D5"/>
    <w:rsid w:val="645C73E9"/>
    <w:rsid w:val="647C72CA"/>
    <w:rsid w:val="64A532CB"/>
    <w:rsid w:val="64C12B84"/>
    <w:rsid w:val="65297A59"/>
    <w:rsid w:val="652F7039"/>
    <w:rsid w:val="654349E9"/>
    <w:rsid w:val="65A0799C"/>
    <w:rsid w:val="65CD2ADA"/>
    <w:rsid w:val="65E53056"/>
    <w:rsid w:val="6602537E"/>
    <w:rsid w:val="662C4219"/>
    <w:rsid w:val="664F471D"/>
    <w:rsid w:val="66957657"/>
    <w:rsid w:val="66E27902"/>
    <w:rsid w:val="66FF7688"/>
    <w:rsid w:val="67717495"/>
    <w:rsid w:val="67865E56"/>
    <w:rsid w:val="67F63C62"/>
    <w:rsid w:val="68075155"/>
    <w:rsid w:val="69614FFF"/>
    <w:rsid w:val="69D1246D"/>
    <w:rsid w:val="69F86886"/>
    <w:rsid w:val="69FE6D03"/>
    <w:rsid w:val="6A162576"/>
    <w:rsid w:val="6A285414"/>
    <w:rsid w:val="6AEF6A92"/>
    <w:rsid w:val="6B625A72"/>
    <w:rsid w:val="6C494E84"/>
    <w:rsid w:val="6D211A8D"/>
    <w:rsid w:val="6DD05476"/>
    <w:rsid w:val="6E23263A"/>
    <w:rsid w:val="6E3D0971"/>
    <w:rsid w:val="6E744EC2"/>
    <w:rsid w:val="6E91666F"/>
    <w:rsid w:val="6F4E4ED5"/>
    <w:rsid w:val="6F803E71"/>
    <w:rsid w:val="6F866004"/>
    <w:rsid w:val="7091070C"/>
    <w:rsid w:val="70AE75BB"/>
    <w:rsid w:val="71E42333"/>
    <w:rsid w:val="72D73398"/>
    <w:rsid w:val="72FF3E2C"/>
    <w:rsid w:val="73A66A49"/>
    <w:rsid w:val="74321EB0"/>
    <w:rsid w:val="74465EA7"/>
    <w:rsid w:val="74604B19"/>
    <w:rsid w:val="75175B20"/>
    <w:rsid w:val="752857B7"/>
    <w:rsid w:val="75B800FB"/>
    <w:rsid w:val="75BA24CA"/>
    <w:rsid w:val="767129DD"/>
    <w:rsid w:val="767F1CAD"/>
    <w:rsid w:val="76E15473"/>
    <w:rsid w:val="76EA1A62"/>
    <w:rsid w:val="773B56AB"/>
    <w:rsid w:val="775841CD"/>
    <w:rsid w:val="78B44E5D"/>
    <w:rsid w:val="7906002C"/>
    <w:rsid w:val="79AA41F4"/>
    <w:rsid w:val="7A304F8E"/>
    <w:rsid w:val="7B003B53"/>
    <w:rsid w:val="7B852C64"/>
    <w:rsid w:val="7BA774D1"/>
    <w:rsid w:val="7BE85AC7"/>
    <w:rsid w:val="7BFF10BB"/>
    <w:rsid w:val="7CC3033B"/>
    <w:rsid w:val="7CCB41E8"/>
    <w:rsid w:val="7DB91338"/>
    <w:rsid w:val="7E5C0C5B"/>
    <w:rsid w:val="7E7D25AD"/>
    <w:rsid w:val="7EF37635"/>
    <w:rsid w:val="7F1D18DD"/>
    <w:rsid w:val="7F2826D7"/>
    <w:rsid w:val="7F3004BA"/>
    <w:rsid w:val="7F6D5EEA"/>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customStyle="1" w:styleId="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autoRedefine/>
    <w:qFormat/>
    <w:uiPriority w:val="0"/>
    <w:pPr>
      <w:ind w:left="200" w:hanging="200" w:hangingChars="200"/>
    </w:pPr>
  </w:style>
  <w:style w:type="paragraph" w:styleId="9">
    <w:name w:val="Normal (Web)"/>
    <w:basedOn w:val="1"/>
    <w:autoRedefine/>
    <w:qFormat/>
    <w:uiPriority w:val="0"/>
    <w:rPr>
      <w:sz w:val="24"/>
    </w:rPr>
  </w:style>
  <w:style w:type="character" w:styleId="12">
    <w:name w:val="page number"/>
    <w:basedOn w:val="11"/>
    <w:autoRedefine/>
    <w:qFormat/>
    <w:uiPriority w:val="0"/>
  </w:style>
  <w:style w:type="character" w:styleId="13">
    <w:name w:val="Hyperlink"/>
    <w:basedOn w:val="11"/>
    <w:autoRedefine/>
    <w:semiHidden/>
    <w:qFormat/>
    <w:uiPriority w:val="99"/>
    <w:rPr>
      <w:rFonts w:cs="Times New Roman"/>
      <w:color w:val="1F4F8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12072</Words>
  <Characters>12437</Characters>
  <Lines>0</Lines>
  <Paragraphs>0</Paragraphs>
  <TotalTime>2</TotalTime>
  <ScaleCrop>false</ScaleCrop>
  <LinksUpToDate>false</LinksUpToDate>
  <CharactersWithSpaces>13269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2023-07-13T06:51:00Z</dcterms:created>
  <dc:creator>孤独</dc:creator>
  <cp:lastModifiedBy>goku</cp:lastModifiedBy>
  <dcterms:modified xsi:type="dcterms:W3CDTF">2024-01-13T01:26:12Z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223C93DB373E4DB9B2B3CCB670D0DC4D_13</vt:lpwstr>
  </property>
</Properties>
</file>