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right" w:leader="dot" w:pos="9061"/>
        </w:tabs>
        <w:ind w:firstLine="0"/>
        <w:jc w:val="center"/>
        <w:rPr>
          <w:rFonts w:hint="eastAsia"/>
          <w:b/>
          <w:bCs/>
          <w:sz w:val="36"/>
          <w:szCs w:val="36"/>
        </w:rPr>
      </w:pPr>
      <w:r>
        <w:rPr>
          <w:rFonts w:hint="eastAsia"/>
          <w:b/>
          <w:bCs/>
          <w:sz w:val="36"/>
          <w:szCs w:val="36"/>
        </w:rPr>
        <w:t>中国重汽集团办公室更换业务保障用车技改项目</w:t>
      </w:r>
    </w:p>
    <w:p>
      <w:pPr>
        <w:pStyle w:val="2"/>
        <w:tabs>
          <w:tab w:val="right" w:leader="dot" w:pos="9061"/>
        </w:tabs>
        <w:ind w:firstLine="0"/>
        <w:jc w:val="center"/>
        <w:rPr>
          <w:b/>
          <w:bCs/>
          <w:sz w:val="36"/>
          <w:szCs w:val="36"/>
        </w:rPr>
      </w:pPr>
      <w:r>
        <w:rPr>
          <w:rFonts w:hint="eastAsia"/>
          <w:b/>
          <w:bCs/>
          <w:sz w:val="36"/>
          <w:szCs w:val="36"/>
        </w:rPr>
        <w:t>公开招标公告</w:t>
      </w:r>
    </w:p>
    <w:p/>
    <w:p>
      <w:pPr>
        <w:snapToGrid w:val="0"/>
        <w:spacing w:line="320" w:lineRule="exact"/>
        <w:ind w:firstLine="480" w:firstLineChars="200"/>
        <w:rPr>
          <w:rFonts w:ascii="宋体" w:hAnsi="宋体" w:eastAsia="宋体" w:cs="宋体"/>
          <w:sz w:val="24"/>
          <w:szCs w:val="24"/>
        </w:rPr>
      </w:pPr>
      <w:r>
        <w:rPr>
          <w:rFonts w:hint="eastAsia" w:ascii="宋体" w:hAnsi="宋体" w:eastAsia="宋体" w:cs="宋体"/>
          <w:sz w:val="24"/>
          <w:szCs w:val="24"/>
        </w:rPr>
        <w:t>根据</w:t>
      </w:r>
      <w:r>
        <w:rPr>
          <w:rFonts w:hint="eastAsia" w:ascii="宋体" w:hAnsi="宋体" w:eastAsia="宋体" w:cs="宋体"/>
          <w:sz w:val="24"/>
        </w:rPr>
        <w:t>中国重汽集团济南动力有限公司</w:t>
      </w:r>
      <w:r>
        <w:rPr>
          <w:rFonts w:hint="eastAsia" w:ascii="宋体" w:hAnsi="宋体" w:eastAsia="宋体" w:cs="宋体"/>
          <w:sz w:val="24"/>
          <w:szCs w:val="24"/>
        </w:rPr>
        <w:t>的使用需求，对中国重汽集团济南动力有限公司</w:t>
      </w:r>
      <w:r>
        <w:rPr>
          <w:rFonts w:hint="eastAsia" w:ascii="宋体" w:hAnsi="宋体" w:eastAsia="宋体" w:cs="宋体"/>
          <w:sz w:val="24"/>
          <w:szCs w:val="24"/>
          <w:highlight w:val="yellow"/>
          <w:u w:val="single"/>
        </w:rPr>
        <w:t>办公室更换业务保障用车技改项目</w:t>
      </w:r>
      <w:r>
        <w:rPr>
          <w:rFonts w:hint="eastAsia" w:ascii="宋体" w:hAnsi="宋体" w:eastAsia="宋体" w:cs="宋体"/>
          <w:sz w:val="24"/>
          <w:szCs w:val="24"/>
        </w:rPr>
        <w:t>进行公开招标，资金已落实，该项目</w:t>
      </w:r>
      <w:r>
        <w:rPr>
          <w:rFonts w:ascii="宋体" w:hAnsi="宋体" w:eastAsia="宋体" w:cs="宋体"/>
          <w:sz w:val="24"/>
          <w:szCs w:val="24"/>
        </w:rPr>
        <w:t>已具备招标条件，现组织公开招标，欢迎合格潜在投标人前来参加投标。</w:t>
      </w:r>
    </w:p>
    <w:p>
      <w:pPr>
        <w:numPr>
          <w:ilvl w:val="0"/>
          <w:numId w:val="1"/>
        </w:numPr>
        <w:spacing w:line="320" w:lineRule="exact"/>
        <w:rPr>
          <w:rFonts w:ascii="宋体" w:hAnsi="宋体" w:eastAsia="宋体" w:cs="宋体"/>
          <w:b/>
          <w:sz w:val="24"/>
          <w:szCs w:val="24"/>
        </w:rPr>
      </w:pPr>
      <w:r>
        <w:rPr>
          <w:rFonts w:ascii="宋体" w:hAnsi="宋体" w:eastAsia="宋体" w:cs="宋体"/>
          <w:b/>
          <w:sz w:val="24"/>
          <w:szCs w:val="24"/>
        </w:rPr>
        <w:t>项目名称及项目编号</w:t>
      </w:r>
    </w:p>
    <w:p>
      <w:pPr>
        <w:widowControl/>
        <w:spacing w:line="320" w:lineRule="exact"/>
        <w:ind w:firstLine="480" w:firstLineChars="200"/>
        <w:jc w:val="left"/>
        <w:rPr>
          <w:rFonts w:ascii="宋体" w:hAnsi="宋体" w:eastAsia="宋体" w:cs="宋体"/>
          <w:bCs/>
          <w:sz w:val="24"/>
          <w:szCs w:val="24"/>
          <w:u w:val="single"/>
        </w:rPr>
      </w:pPr>
      <w:r>
        <w:rPr>
          <w:rFonts w:hint="eastAsia" w:ascii="宋体" w:hAnsi="宋体" w:eastAsia="宋体" w:cs="宋体"/>
          <w:sz w:val="24"/>
          <w:szCs w:val="24"/>
        </w:rPr>
        <w:t xml:space="preserve">1.1 </w:t>
      </w:r>
      <w:r>
        <w:rPr>
          <w:rFonts w:ascii="宋体" w:hAnsi="宋体" w:eastAsia="宋体" w:cs="宋体"/>
          <w:sz w:val="24"/>
          <w:szCs w:val="24"/>
        </w:rPr>
        <w:t>项目名称：</w:t>
      </w:r>
      <w:r>
        <w:rPr>
          <w:rFonts w:hint="eastAsia" w:ascii="宋体" w:hAnsi="宋体" w:eastAsia="宋体" w:cs="宋体"/>
          <w:sz w:val="24"/>
          <w:szCs w:val="24"/>
          <w:highlight w:val="yellow"/>
          <w:u w:val="single"/>
        </w:rPr>
        <w:t>办公室更换业务保障用车技改项目</w:t>
      </w:r>
    </w:p>
    <w:p>
      <w:pPr>
        <w:spacing w:line="320" w:lineRule="exact"/>
        <w:ind w:firstLine="480"/>
        <w:rPr>
          <w:rFonts w:ascii="宋体" w:hAnsi="宋体" w:eastAsia="宋体" w:cs="宋体"/>
          <w:sz w:val="24"/>
          <w:szCs w:val="24"/>
          <w:u w:val="single"/>
        </w:rPr>
      </w:pPr>
      <w:r>
        <w:rPr>
          <w:rFonts w:hint="eastAsia" w:ascii="宋体" w:hAnsi="宋体" w:eastAsia="宋体" w:cs="宋体"/>
          <w:sz w:val="24"/>
          <w:szCs w:val="24"/>
        </w:rPr>
        <w:t xml:space="preserve">1.2 </w:t>
      </w:r>
      <w:r>
        <w:rPr>
          <w:rFonts w:ascii="宋体" w:hAnsi="宋体" w:eastAsia="宋体" w:cs="宋体"/>
          <w:sz w:val="24"/>
          <w:szCs w:val="24"/>
        </w:rPr>
        <w:t>项目编号：</w:t>
      </w:r>
      <w:r>
        <w:rPr>
          <w:rFonts w:hint="eastAsia" w:ascii="宋体" w:hAnsi="宋体" w:eastAsia="宋体" w:cs="宋体"/>
          <w:sz w:val="24"/>
          <w:szCs w:val="24"/>
          <w:u w:val="single"/>
        </w:rPr>
        <w:t>CGZX2023120400</w:t>
      </w:r>
    </w:p>
    <w:p>
      <w:pPr>
        <w:numPr>
          <w:ilvl w:val="0"/>
          <w:numId w:val="1"/>
        </w:numPr>
        <w:spacing w:line="320" w:lineRule="exact"/>
        <w:rPr>
          <w:rFonts w:ascii="宋体" w:hAnsi="宋体" w:eastAsia="宋体" w:cs="宋体"/>
          <w:b/>
          <w:sz w:val="24"/>
          <w:szCs w:val="24"/>
        </w:rPr>
      </w:pPr>
      <w:r>
        <w:rPr>
          <w:rFonts w:ascii="宋体" w:hAnsi="宋体" w:eastAsia="宋体" w:cs="宋体"/>
          <w:b/>
          <w:sz w:val="24"/>
          <w:szCs w:val="24"/>
        </w:rPr>
        <w:t>招标内容及质量要求</w:t>
      </w:r>
    </w:p>
    <w:p>
      <w:pPr>
        <w:spacing w:line="320" w:lineRule="exact"/>
        <w:ind w:firstLine="480"/>
        <w:rPr>
          <w:rFonts w:ascii="宋体" w:hAnsi="宋体" w:eastAsia="宋体" w:cs="宋体"/>
          <w:sz w:val="24"/>
          <w:u w:val="single"/>
        </w:rPr>
      </w:pPr>
      <w:r>
        <w:rPr>
          <w:rFonts w:hint="eastAsia" w:ascii="宋体" w:hAnsi="宋体" w:eastAsia="宋体" w:cs="宋体"/>
          <w:sz w:val="24"/>
        </w:rPr>
        <w:t>2.1本次招标为</w:t>
      </w:r>
      <w:r>
        <w:rPr>
          <w:rFonts w:hint="eastAsia" w:ascii="宋体" w:hAnsi="宋体" w:eastAsia="宋体" w:cs="宋体"/>
          <w:sz w:val="24"/>
          <w:szCs w:val="24"/>
          <w:u w:val="single"/>
        </w:rPr>
        <w:t>办公室更换业务保障用车技改项目</w:t>
      </w:r>
      <w:r>
        <w:rPr>
          <w:rFonts w:hint="eastAsia" w:ascii="宋体" w:hAnsi="宋体" w:eastAsia="宋体" w:cs="宋体"/>
          <w:sz w:val="24"/>
        </w:rPr>
        <w:t>，</w:t>
      </w:r>
      <w:r>
        <w:rPr>
          <w:rFonts w:hint="eastAsia" w:ascii="宋体" w:hAnsi="宋体" w:eastAsia="宋体" w:cs="宋体"/>
          <w:sz w:val="24"/>
          <w:lang w:val="en-US" w:eastAsia="zh-CN"/>
        </w:rPr>
        <w:t>项目内容为采购9辆别克牌GL8ES陆尊 豪华型车辆</w:t>
      </w:r>
      <w:r>
        <w:rPr>
          <w:rFonts w:hint="eastAsia" w:ascii="宋体" w:hAnsi="宋体" w:eastAsia="宋体" w:cs="宋体"/>
          <w:sz w:val="24"/>
          <w:highlight w:val="yellow"/>
          <w:lang w:val="en-US" w:eastAsia="zh-CN"/>
        </w:rPr>
        <w:t>(含装具:全车贴膜（龙膜）、仿羊绒红色地毯、豪华中央扶手（带冰箱无线充电）、不锈钢迎宾踏板、GPS定位)</w:t>
      </w:r>
      <w:r>
        <w:rPr>
          <w:rFonts w:hint="eastAsia" w:ascii="宋体" w:hAnsi="宋体" w:eastAsia="宋体" w:cs="宋体"/>
          <w:sz w:val="24"/>
        </w:rPr>
        <w:t>。投标报价包括：</w:t>
      </w:r>
      <w:r>
        <w:rPr>
          <w:rFonts w:hint="eastAsia" w:ascii="宋体" w:hAnsi="宋体" w:eastAsia="宋体" w:cs="宋体"/>
          <w:sz w:val="24"/>
          <w:u w:val="single"/>
        </w:rPr>
        <w:t>全部（全新）产品价、运杂费（包括现场卸车费）、设计、制造、安装、调试、验收、技术及售后服务费、特种设备相关手续等所有费用总和。</w:t>
      </w:r>
    </w:p>
    <w:p>
      <w:pPr>
        <w:spacing w:line="320" w:lineRule="exact"/>
        <w:ind w:firstLine="480"/>
        <w:rPr>
          <w:rFonts w:ascii="宋体" w:hAnsi="宋体" w:eastAsia="宋体" w:cs="宋体"/>
          <w:sz w:val="24"/>
          <w:szCs w:val="24"/>
        </w:rPr>
      </w:pPr>
      <w:r>
        <w:rPr>
          <w:rFonts w:ascii="宋体" w:hAnsi="宋体" w:eastAsia="宋体" w:cs="宋体"/>
          <w:sz w:val="24"/>
          <w:szCs w:val="24"/>
        </w:rPr>
        <w:t>2.2质量要求：符合国家及行业颁发的最新相关规范标准，达到招标人的设计要求并通过</w:t>
      </w:r>
      <w:r>
        <w:rPr>
          <w:rFonts w:hint="eastAsia" w:ascii="宋体" w:hAnsi="宋体" w:eastAsia="宋体" w:cs="宋体"/>
          <w:sz w:val="24"/>
          <w:szCs w:val="24"/>
        </w:rPr>
        <w:t>终</w:t>
      </w:r>
      <w:r>
        <w:rPr>
          <w:rFonts w:ascii="宋体" w:hAnsi="宋体" w:eastAsia="宋体" w:cs="宋体"/>
          <w:sz w:val="24"/>
          <w:szCs w:val="24"/>
        </w:rPr>
        <w:t>验收。</w:t>
      </w:r>
    </w:p>
    <w:p>
      <w:pPr>
        <w:spacing w:line="320" w:lineRule="exact"/>
        <w:ind w:firstLine="48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2.3投标限价：</w:t>
      </w:r>
      <w:r>
        <w:rPr>
          <w:rFonts w:hint="eastAsia" w:ascii="宋体" w:hAnsi="宋体" w:eastAsia="宋体" w:cs="宋体"/>
          <w:sz w:val="24"/>
          <w:szCs w:val="24"/>
          <w:highlight w:val="yellow"/>
          <w:u w:val="single"/>
          <w:lang w:val="en-US" w:eastAsia="zh-CN"/>
        </w:rPr>
        <w:t>37万/辆（含税）</w:t>
      </w:r>
      <w:r>
        <w:rPr>
          <w:rFonts w:hint="eastAsia" w:ascii="宋体" w:hAnsi="宋体" w:eastAsia="宋体" w:cs="宋体"/>
          <w:sz w:val="24"/>
          <w:szCs w:val="24"/>
          <w:lang w:val="en-US" w:eastAsia="zh-CN"/>
        </w:rPr>
        <w:t>，超过投标限价无法投标。</w:t>
      </w:r>
    </w:p>
    <w:p>
      <w:pPr>
        <w:spacing w:line="320" w:lineRule="exact"/>
        <w:rPr>
          <w:rFonts w:ascii="宋体" w:hAnsi="宋体" w:eastAsia="宋体" w:cs="宋体"/>
          <w:b/>
          <w:sz w:val="24"/>
          <w:szCs w:val="24"/>
        </w:rPr>
      </w:pPr>
      <w:r>
        <w:rPr>
          <w:rFonts w:ascii="宋体" w:hAnsi="宋体" w:eastAsia="宋体" w:cs="宋体"/>
          <w:b/>
          <w:sz w:val="24"/>
          <w:szCs w:val="24"/>
        </w:rPr>
        <w:t>3</w:t>
      </w:r>
      <w:r>
        <w:rPr>
          <w:rFonts w:hint="eastAsia" w:ascii="宋体" w:hAnsi="宋体" w:eastAsia="宋体" w:cs="宋体"/>
          <w:b/>
          <w:sz w:val="24"/>
          <w:szCs w:val="24"/>
        </w:rPr>
        <w:t xml:space="preserve">. </w:t>
      </w:r>
      <w:r>
        <w:rPr>
          <w:rFonts w:ascii="宋体" w:hAnsi="宋体" w:eastAsia="宋体" w:cs="宋体"/>
          <w:b/>
          <w:sz w:val="24"/>
          <w:szCs w:val="24"/>
        </w:rPr>
        <w:t>投标人资格要求</w:t>
      </w:r>
      <w:bookmarkStart w:id="1" w:name="_GoBack"/>
      <w:bookmarkEnd w:id="1"/>
    </w:p>
    <w:p>
      <w:pPr>
        <w:pStyle w:val="8"/>
        <w:snapToGrid w:val="0"/>
        <w:spacing w:line="320" w:lineRule="exact"/>
        <w:ind w:firstLine="480" w:firstLineChars="200"/>
        <w:rPr>
          <w:rFonts w:hint="eastAsia" w:hAnsi="宋体" w:cs="宋体"/>
          <w:sz w:val="24"/>
          <w:szCs w:val="24"/>
        </w:rPr>
      </w:pPr>
      <w:r>
        <w:rPr>
          <w:rFonts w:hint="eastAsia" w:hAnsi="宋体" w:cs="宋体"/>
          <w:sz w:val="24"/>
          <w:szCs w:val="24"/>
        </w:rPr>
        <w:t>1.拟标投人必须是在中华人民共和国境内注册的独立法人机构，具有独立承担民事责任能力，须为济南市区品牌授权售前售后星级经销商；注册资金不少于500万人民币（或等值其他货币）；公司成立三年以上（以营业执照成立日期到开标当日满三年为准），且经营范围满足招标人需求；并在人员、设备、资金等方面具有承担本项目的能力；</w:t>
      </w:r>
    </w:p>
    <w:p>
      <w:pPr>
        <w:pStyle w:val="8"/>
        <w:snapToGrid w:val="0"/>
        <w:spacing w:line="320" w:lineRule="exact"/>
        <w:ind w:firstLine="480" w:firstLineChars="200"/>
        <w:rPr>
          <w:rFonts w:hint="eastAsia" w:hAnsi="宋体" w:cs="宋体"/>
          <w:sz w:val="24"/>
          <w:szCs w:val="24"/>
        </w:rPr>
      </w:pPr>
      <w:r>
        <w:rPr>
          <w:rFonts w:hint="eastAsia" w:hAnsi="宋体" w:cs="宋体"/>
          <w:sz w:val="24"/>
          <w:szCs w:val="24"/>
        </w:rPr>
        <w:t>2.拟投标人应提供营业执照副本原件和扫描件（需盖章）；</w:t>
      </w:r>
    </w:p>
    <w:p>
      <w:pPr>
        <w:pStyle w:val="8"/>
        <w:snapToGrid w:val="0"/>
        <w:spacing w:line="320" w:lineRule="exact"/>
        <w:ind w:firstLine="480" w:firstLineChars="200"/>
        <w:rPr>
          <w:rFonts w:hint="eastAsia" w:hAnsi="宋体" w:cs="宋体"/>
          <w:sz w:val="24"/>
          <w:szCs w:val="24"/>
        </w:rPr>
      </w:pPr>
      <w:r>
        <w:rPr>
          <w:rFonts w:hint="eastAsia" w:hAnsi="宋体" w:cs="宋体"/>
          <w:sz w:val="24"/>
          <w:szCs w:val="24"/>
        </w:rPr>
        <w:t>3.拟投标人应提供法定代表人资格证明文件；</w:t>
      </w:r>
    </w:p>
    <w:p>
      <w:pPr>
        <w:pStyle w:val="8"/>
        <w:snapToGrid w:val="0"/>
        <w:spacing w:line="320" w:lineRule="exact"/>
        <w:ind w:firstLine="480" w:firstLineChars="200"/>
        <w:rPr>
          <w:rFonts w:hint="eastAsia" w:hAnsi="宋体" w:cs="宋体"/>
          <w:sz w:val="24"/>
          <w:szCs w:val="24"/>
        </w:rPr>
      </w:pPr>
      <w:r>
        <w:rPr>
          <w:rFonts w:hint="eastAsia" w:hAnsi="宋体" w:cs="宋体"/>
          <w:sz w:val="24"/>
          <w:szCs w:val="24"/>
        </w:rPr>
        <w:t>4.拟投标人在“国家企业信用信息公示系统”、“中国执行信息公开网”、“信用中国”、“天眼查”“裁判文书网”等信息平台中，无行政处罚及失信记录等信息；</w:t>
      </w:r>
    </w:p>
    <w:p>
      <w:pPr>
        <w:pStyle w:val="8"/>
        <w:snapToGrid w:val="0"/>
        <w:spacing w:line="320" w:lineRule="exact"/>
        <w:ind w:firstLine="480" w:firstLineChars="200"/>
        <w:rPr>
          <w:rFonts w:hint="eastAsia" w:hAnsi="宋体" w:cs="宋体"/>
          <w:sz w:val="24"/>
          <w:szCs w:val="24"/>
        </w:rPr>
      </w:pPr>
      <w:r>
        <w:rPr>
          <w:rFonts w:hint="eastAsia" w:hAnsi="宋体" w:cs="宋体"/>
          <w:sz w:val="24"/>
          <w:szCs w:val="24"/>
        </w:rPr>
        <w:t>5.拟投标人不存在严重违规或被列入招标人“黑名单”的声明；</w:t>
      </w:r>
    </w:p>
    <w:p>
      <w:pPr>
        <w:pStyle w:val="8"/>
        <w:snapToGrid w:val="0"/>
        <w:spacing w:line="320" w:lineRule="exact"/>
        <w:ind w:firstLine="480" w:firstLineChars="200"/>
        <w:rPr>
          <w:rFonts w:hint="eastAsia" w:hAnsi="宋体" w:cs="宋体"/>
          <w:sz w:val="24"/>
          <w:szCs w:val="24"/>
        </w:rPr>
      </w:pPr>
      <w:r>
        <w:rPr>
          <w:rFonts w:hint="eastAsia" w:hAnsi="宋体" w:cs="宋体"/>
          <w:sz w:val="24"/>
          <w:szCs w:val="24"/>
        </w:rPr>
        <w:t>6.拟投标人2020年1月1日至今经会计师事务所审计且出具无保留意见的财务审计报告，并加盖公章，包括但不限于报告页、经审计的资产负债表、利润表、现金流量表及报表附注（如投标人公司没有经审计的财务报告，可提供加盖公章的近三年财务报表，包括但不限于资产负债表、利润表、现金流量表）；</w:t>
      </w:r>
    </w:p>
    <w:p>
      <w:pPr>
        <w:pStyle w:val="8"/>
        <w:snapToGrid w:val="0"/>
        <w:spacing w:line="320" w:lineRule="exact"/>
        <w:ind w:firstLine="480" w:firstLineChars="200"/>
        <w:rPr>
          <w:rFonts w:hint="eastAsia" w:hAnsi="宋体" w:cs="宋体"/>
          <w:sz w:val="24"/>
          <w:szCs w:val="24"/>
        </w:rPr>
      </w:pPr>
      <w:r>
        <w:rPr>
          <w:rFonts w:hint="eastAsia" w:hAnsi="宋体" w:cs="宋体"/>
          <w:sz w:val="24"/>
          <w:szCs w:val="24"/>
        </w:rPr>
        <w:t>7.拟投标人</w:t>
      </w:r>
      <w:r>
        <w:rPr>
          <w:rFonts w:hint="eastAsia" w:hAnsi="宋体" w:cs="宋体"/>
          <w:sz w:val="24"/>
          <w:szCs w:val="24"/>
          <w:highlight w:val="yellow"/>
        </w:rPr>
        <w:t>近3年</w:t>
      </w:r>
      <w:r>
        <w:rPr>
          <w:rFonts w:hint="eastAsia" w:hAnsi="宋体" w:cs="宋体"/>
          <w:sz w:val="24"/>
          <w:szCs w:val="24"/>
        </w:rPr>
        <w:t>（2020年1月1日至采购截止时间，以销售合同签订时间为准）所投标段同类车型的集团销售业绩。注：①同类车型的销售业绩指投标车型所在同一系列的销售业绩。②销售业绩的认定须提供中标通知书（如有）、合同协议书复印件（须包含合同标的、金额、签字盖章等关键页）、发票等相关证明材料，且近2年内无因服务不当而造成重大事故；</w:t>
      </w:r>
    </w:p>
    <w:p>
      <w:pPr>
        <w:pStyle w:val="8"/>
        <w:snapToGrid w:val="0"/>
        <w:spacing w:line="320" w:lineRule="exact"/>
        <w:ind w:firstLine="480" w:firstLineChars="200"/>
        <w:rPr>
          <w:rFonts w:hint="eastAsia" w:hAnsi="宋体" w:cs="宋体"/>
          <w:sz w:val="24"/>
          <w:szCs w:val="24"/>
        </w:rPr>
      </w:pPr>
      <w:r>
        <w:rPr>
          <w:rFonts w:hint="eastAsia" w:hAnsi="宋体" w:cs="宋体"/>
          <w:sz w:val="24"/>
          <w:szCs w:val="24"/>
        </w:rPr>
        <w:t>8.拟投标人近三年内在经营活动中无与本项目有关的违法及重大违规情况；</w:t>
      </w:r>
    </w:p>
    <w:p>
      <w:pPr>
        <w:pStyle w:val="8"/>
        <w:snapToGrid w:val="0"/>
        <w:spacing w:line="320" w:lineRule="exact"/>
        <w:ind w:firstLine="480" w:firstLineChars="200"/>
        <w:rPr>
          <w:rFonts w:hint="eastAsia" w:hAnsi="宋体" w:cs="宋体"/>
          <w:sz w:val="24"/>
          <w:szCs w:val="24"/>
        </w:rPr>
      </w:pPr>
      <w:r>
        <w:rPr>
          <w:rFonts w:hint="eastAsia" w:hAnsi="宋体" w:cs="宋体"/>
          <w:sz w:val="24"/>
          <w:szCs w:val="24"/>
        </w:rPr>
        <w:t>9.拟投标人须认可招标人的工作指令，包括节、假日能正常开展工作的要求；</w:t>
      </w:r>
    </w:p>
    <w:p>
      <w:pPr>
        <w:pStyle w:val="8"/>
        <w:snapToGrid w:val="0"/>
        <w:spacing w:line="320" w:lineRule="exact"/>
        <w:ind w:firstLine="480" w:firstLineChars="200"/>
        <w:rPr>
          <w:rFonts w:hint="eastAsia" w:hAnsi="宋体" w:cs="宋体"/>
          <w:sz w:val="24"/>
          <w:szCs w:val="24"/>
        </w:rPr>
      </w:pPr>
      <w:r>
        <w:rPr>
          <w:rFonts w:hint="eastAsia" w:hAnsi="宋体" w:cs="宋体"/>
          <w:sz w:val="24"/>
          <w:szCs w:val="24"/>
        </w:rPr>
        <w:t>10.拟投标人最近半年纳税正常；</w:t>
      </w:r>
    </w:p>
    <w:p>
      <w:pPr>
        <w:pStyle w:val="8"/>
        <w:snapToGrid w:val="0"/>
        <w:spacing w:line="320" w:lineRule="exact"/>
        <w:ind w:firstLine="480" w:firstLineChars="200"/>
        <w:rPr>
          <w:rFonts w:hint="eastAsia" w:hAnsi="宋体" w:cs="宋体"/>
          <w:sz w:val="24"/>
          <w:szCs w:val="24"/>
        </w:rPr>
      </w:pPr>
      <w:r>
        <w:rPr>
          <w:rFonts w:hint="eastAsia" w:hAnsi="宋体" w:cs="宋体"/>
          <w:sz w:val="24"/>
          <w:szCs w:val="24"/>
        </w:rPr>
        <w:t>11.拟投标人信用证明材料（征信报告）未显示异常；</w:t>
      </w:r>
    </w:p>
    <w:p>
      <w:pPr>
        <w:pStyle w:val="8"/>
        <w:snapToGrid w:val="0"/>
        <w:spacing w:line="320" w:lineRule="exact"/>
        <w:ind w:firstLine="480" w:firstLineChars="200"/>
        <w:rPr>
          <w:rFonts w:hint="eastAsia" w:hAnsi="宋体" w:cs="宋体"/>
          <w:sz w:val="24"/>
          <w:szCs w:val="24"/>
        </w:rPr>
      </w:pPr>
      <w:r>
        <w:rPr>
          <w:rFonts w:hint="eastAsia" w:hAnsi="宋体" w:cs="宋体"/>
          <w:sz w:val="24"/>
          <w:szCs w:val="24"/>
        </w:rPr>
        <w:t>12.拟投标人的直接或间接股东、法定代表人、董事、监事、高管非重汽员工及其亲属；</w:t>
      </w:r>
    </w:p>
    <w:p>
      <w:pPr>
        <w:pStyle w:val="8"/>
        <w:snapToGrid w:val="0"/>
        <w:spacing w:line="320" w:lineRule="exact"/>
        <w:ind w:firstLine="480" w:firstLineChars="200"/>
        <w:rPr>
          <w:rFonts w:hint="eastAsia" w:hAnsi="宋体" w:cs="宋体"/>
          <w:sz w:val="24"/>
          <w:szCs w:val="24"/>
        </w:rPr>
      </w:pPr>
      <w:r>
        <w:rPr>
          <w:rFonts w:hint="eastAsia" w:hAnsi="宋体" w:cs="宋体"/>
          <w:sz w:val="24"/>
          <w:szCs w:val="24"/>
        </w:rPr>
        <w:t>13.如为代理商投标，需获得生产厂家正式授权，提供授权书原件，保证提供原厂售后服务并提供原厂售后服务承诺书原件；</w:t>
      </w:r>
    </w:p>
    <w:p>
      <w:pPr>
        <w:pStyle w:val="8"/>
        <w:snapToGrid w:val="0"/>
        <w:spacing w:line="320" w:lineRule="exact"/>
        <w:ind w:firstLine="480" w:firstLineChars="200"/>
        <w:rPr>
          <w:rFonts w:hint="eastAsia" w:hAnsi="宋体" w:cs="宋体"/>
          <w:sz w:val="24"/>
          <w:szCs w:val="24"/>
        </w:rPr>
      </w:pPr>
      <w:r>
        <w:rPr>
          <w:rFonts w:hint="eastAsia" w:hAnsi="宋体" w:cs="宋体"/>
          <w:sz w:val="24"/>
          <w:szCs w:val="24"/>
        </w:rPr>
        <w:t>14.本项目不接受联合体投标，拟投标人必须是最终投标单位和签订合同单位，不得以任何理由将已中标项目以任何形式分包或转包给其他单位；</w:t>
      </w:r>
    </w:p>
    <w:p>
      <w:pPr>
        <w:pStyle w:val="8"/>
        <w:snapToGrid w:val="0"/>
        <w:spacing w:line="320" w:lineRule="exact"/>
        <w:ind w:firstLine="480" w:firstLineChars="200"/>
        <w:rPr>
          <w:rFonts w:hAnsi="宋体" w:cs="宋体"/>
          <w:sz w:val="24"/>
          <w:szCs w:val="24"/>
        </w:rPr>
      </w:pPr>
      <w:r>
        <w:rPr>
          <w:rFonts w:hint="eastAsia" w:hAnsi="宋体" w:cs="宋体"/>
          <w:sz w:val="24"/>
          <w:szCs w:val="24"/>
        </w:rPr>
        <w:t>15.与招标人存在利害关系可能影响招标公正性的法人、其他组织或者个人，不得参加投标。</w:t>
      </w:r>
    </w:p>
    <w:p>
      <w:pPr>
        <w:numPr>
          <w:ilvl w:val="0"/>
          <w:numId w:val="2"/>
        </w:numPr>
        <w:spacing w:line="320" w:lineRule="exact"/>
        <w:rPr>
          <w:rFonts w:ascii="宋体" w:hAnsi="宋体" w:eastAsia="宋体" w:cs="宋体"/>
          <w:b/>
          <w:sz w:val="24"/>
          <w:szCs w:val="24"/>
        </w:rPr>
      </w:pPr>
      <w:r>
        <w:rPr>
          <w:rFonts w:ascii="宋体" w:hAnsi="宋体" w:eastAsia="宋体" w:cs="宋体"/>
          <w:b/>
          <w:bCs/>
          <w:sz w:val="24"/>
          <w:szCs w:val="24"/>
        </w:rPr>
        <w:t>报名及招标文件的获取</w:t>
      </w:r>
    </w:p>
    <w:p>
      <w:pPr>
        <w:pStyle w:val="8"/>
        <w:snapToGrid w:val="0"/>
        <w:spacing w:line="320" w:lineRule="exact"/>
        <w:ind w:firstLine="480" w:firstLineChars="200"/>
        <w:rPr>
          <w:rFonts w:hAnsi="宋体" w:cs="宋体"/>
          <w:sz w:val="24"/>
          <w:szCs w:val="24"/>
        </w:rPr>
      </w:pPr>
      <w:r>
        <w:rPr>
          <w:rFonts w:hAnsi="宋体" w:cs="宋体"/>
          <w:sz w:val="24"/>
          <w:szCs w:val="24"/>
        </w:rPr>
        <w:t>凡有意参加投标者，请于</w:t>
      </w:r>
      <w:r>
        <w:rPr>
          <w:rFonts w:hAnsi="宋体" w:cs="宋体"/>
          <w:color w:val="000000" w:themeColor="text1"/>
          <w:sz w:val="24"/>
          <w:szCs w:val="24"/>
          <w:highlight w:val="yellow"/>
          <w:u w:val="single"/>
          <w14:textFill>
            <w14:solidFill>
              <w14:schemeClr w14:val="tx1"/>
            </w14:solidFill>
          </w14:textFill>
        </w:rPr>
        <w:t>202</w:t>
      </w:r>
      <w:r>
        <w:rPr>
          <w:rFonts w:hint="eastAsia" w:hAnsi="宋体" w:cs="宋体"/>
          <w:color w:val="000000" w:themeColor="text1"/>
          <w:sz w:val="24"/>
          <w:szCs w:val="24"/>
          <w:highlight w:val="yellow"/>
          <w:u w:val="single"/>
          <w:lang w:val="en-US" w:eastAsia="zh-CN"/>
          <w14:textFill>
            <w14:solidFill>
              <w14:schemeClr w14:val="tx1"/>
            </w14:solidFill>
          </w14:textFill>
        </w:rPr>
        <w:t>4</w:t>
      </w:r>
      <w:r>
        <w:rPr>
          <w:rFonts w:hAnsi="宋体" w:cs="宋体"/>
          <w:color w:val="000000" w:themeColor="text1"/>
          <w:sz w:val="24"/>
          <w:szCs w:val="24"/>
          <w:highlight w:val="yellow"/>
          <w:u w:val="single"/>
          <w14:textFill>
            <w14:solidFill>
              <w14:schemeClr w14:val="tx1"/>
            </w14:solidFill>
          </w14:textFill>
        </w:rPr>
        <w:t>年</w:t>
      </w:r>
      <w:r>
        <w:rPr>
          <w:rFonts w:hint="eastAsia" w:hAnsi="宋体" w:cs="宋体"/>
          <w:color w:val="000000" w:themeColor="text1"/>
          <w:sz w:val="24"/>
          <w:szCs w:val="24"/>
          <w:highlight w:val="yellow"/>
          <w:u w:val="single"/>
          <w:lang w:val="en-US" w:eastAsia="zh-CN"/>
          <w14:textFill>
            <w14:solidFill>
              <w14:schemeClr w14:val="tx1"/>
            </w14:solidFill>
          </w14:textFill>
        </w:rPr>
        <w:t>1</w:t>
      </w:r>
      <w:r>
        <w:rPr>
          <w:rFonts w:hAnsi="宋体" w:cs="宋体"/>
          <w:color w:val="000000" w:themeColor="text1"/>
          <w:sz w:val="24"/>
          <w:szCs w:val="24"/>
          <w:highlight w:val="yellow"/>
          <w:u w:val="single"/>
          <w14:textFill>
            <w14:solidFill>
              <w14:schemeClr w14:val="tx1"/>
            </w14:solidFill>
          </w14:textFill>
        </w:rPr>
        <w:t>月</w:t>
      </w:r>
      <w:r>
        <w:rPr>
          <w:rFonts w:hint="eastAsia" w:hAnsi="宋体" w:cs="宋体"/>
          <w:color w:val="000000" w:themeColor="text1"/>
          <w:sz w:val="24"/>
          <w:szCs w:val="24"/>
          <w:highlight w:val="yellow"/>
          <w:u w:val="single"/>
          <w:lang w:val="en-US" w:eastAsia="zh-CN"/>
          <w14:textFill>
            <w14:solidFill>
              <w14:schemeClr w14:val="tx1"/>
            </w14:solidFill>
          </w14:textFill>
        </w:rPr>
        <w:t>19</w:t>
      </w:r>
      <w:r>
        <w:rPr>
          <w:rFonts w:hAnsi="宋体" w:cs="宋体"/>
          <w:color w:val="000000" w:themeColor="text1"/>
          <w:sz w:val="24"/>
          <w:szCs w:val="24"/>
          <w:highlight w:val="yellow"/>
          <w:u w:val="single"/>
          <w14:textFill>
            <w14:solidFill>
              <w14:schemeClr w14:val="tx1"/>
            </w14:solidFill>
          </w14:textFill>
        </w:rPr>
        <w:t>日下午17:00</w:t>
      </w:r>
      <w:r>
        <w:rPr>
          <w:rFonts w:hAnsi="宋体" w:cs="宋体"/>
          <w:sz w:val="24"/>
          <w:szCs w:val="24"/>
          <w:highlight w:val="yellow"/>
        </w:rPr>
        <w:t>前</w:t>
      </w:r>
      <w:r>
        <w:rPr>
          <w:rFonts w:hAnsi="宋体" w:cs="宋体"/>
          <w:sz w:val="24"/>
          <w:szCs w:val="24"/>
        </w:rPr>
        <w:t>，按照4.1-4.5顺序及所列项相关资料的原件扫描件发送至邮箱：</w:t>
      </w:r>
      <w:r>
        <w:rPr>
          <w:rFonts w:hint="eastAsia" w:hAnsi="宋体" w:cs="宋体"/>
          <w:sz w:val="24"/>
          <w:szCs w:val="24"/>
          <w:u w:val="single"/>
        </w:rPr>
        <w:t>linbl@sinotruk.com</w:t>
      </w:r>
      <w:r>
        <w:rPr>
          <w:rFonts w:hAnsi="宋体" w:cs="宋体"/>
          <w:sz w:val="24"/>
          <w:szCs w:val="24"/>
        </w:rPr>
        <w:t>，并电话联系工作人员查收（</w:t>
      </w:r>
      <w:r>
        <w:rPr>
          <w:rFonts w:hint="eastAsia" w:hAnsi="宋体" w:cs="宋体"/>
          <w:sz w:val="24"/>
          <w:szCs w:val="24"/>
        </w:rPr>
        <w:t>林保良</w:t>
      </w:r>
      <w:r>
        <w:rPr>
          <w:rFonts w:hint="eastAsia" w:hAnsi="宋体" w:cs="宋体"/>
          <w:color w:val="000000" w:themeColor="text1"/>
          <w:sz w:val="24"/>
          <w:szCs w:val="24"/>
          <w:u w:val="single"/>
          <w14:textFill>
            <w14:solidFill>
              <w14:schemeClr w14:val="tx1"/>
            </w14:solidFill>
          </w14:textFill>
        </w:rPr>
        <w:t>，</w:t>
      </w:r>
      <w:r>
        <w:rPr>
          <w:rFonts w:hint="eastAsia" w:hAnsi="宋体" w:cs="宋体"/>
          <w:sz w:val="24"/>
          <w:szCs w:val="24"/>
          <w:u w:val="single"/>
        </w:rPr>
        <w:t>联系电话：13668829221</w:t>
      </w:r>
      <w:r>
        <w:rPr>
          <w:rFonts w:hAnsi="宋体" w:cs="宋体"/>
          <w:sz w:val="24"/>
          <w:szCs w:val="24"/>
        </w:rPr>
        <w:t>）。</w:t>
      </w:r>
    </w:p>
    <w:p>
      <w:pPr>
        <w:spacing w:line="320" w:lineRule="exact"/>
        <w:ind w:firstLine="480"/>
        <w:rPr>
          <w:rFonts w:ascii="宋体" w:hAnsi="宋体" w:eastAsia="宋体" w:cs="宋体"/>
          <w:sz w:val="24"/>
          <w:szCs w:val="24"/>
        </w:rPr>
      </w:pPr>
      <w:r>
        <w:rPr>
          <w:rFonts w:ascii="宋体" w:hAnsi="宋体" w:eastAsia="宋体" w:cs="宋体"/>
          <w:sz w:val="24"/>
          <w:szCs w:val="24"/>
        </w:rPr>
        <w:t>4.1投标方营业执照</w:t>
      </w:r>
      <w:r>
        <w:rPr>
          <w:rFonts w:hint="eastAsia" w:ascii="宋体" w:hAnsi="宋体" w:eastAsia="宋体" w:cs="宋体"/>
          <w:sz w:val="24"/>
          <w:szCs w:val="24"/>
        </w:rPr>
        <w:t>及法定代表人授权委托书（附件1）</w:t>
      </w:r>
      <w:r>
        <w:rPr>
          <w:rFonts w:ascii="宋体" w:hAnsi="宋体" w:eastAsia="宋体" w:cs="宋体"/>
          <w:sz w:val="24"/>
          <w:szCs w:val="24"/>
        </w:rPr>
        <w:t>；</w:t>
      </w:r>
    </w:p>
    <w:p>
      <w:pPr>
        <w:spacing w:line="320" w:lineRule="exact"/>
        <w:ind w:firstLine="480"/>
        <w:rPr>
          <w:rFonts w:ascii="宋体" w:hAnsi="宋体" w:eastAsia="宋体" w:cs="宋体"/>
          <w:sz w:val="24"/>
          <w:szCs w:val="24"/>
        </w:rPr>
      </w:pPr>
      <w:r>
        <w:rPr>
          <w:rFonts w:ascii="宋体" w:hAnsi="宋体" w:eastAsia="宋体" w:cs="宋体"/>
          <w:sz w:val="24"/>
          <w:szCs w:val="24"/>
        </w:rPr>
        <w:t>4.2同类项目业绩汇总表（格式自定）及业绩合同原件</w:t>
      </w:r>
      <w:r>
        <w:rPr>
          <w:rFonts w:hint="eastAsia" w:ascii="宋体" w:hAnsi="宋体" w:eastAsia="宋体" w:cs="宋体"/>
          <w:sz w:val="24"/>
          <w:szCs w:val="24"/>
        </w:rPr>
        <w:t>扫描件（数量不限、能报尽报）</w:t>
      </w:r>
      <w:r>
        <w:rPr>
          <w:rFonts w:ascii="宋体" w:hAnsi="宋体" w:eastAsia="宋体" w:cs="宋体"/>
          <w:sz w:val="24"/>
          <w:szCs w:val="24"/>
        </w:rPr>
        <w:t>；</w:t>
      </w:r>
    </w:p>
    <w:p>
      <w:pPr>
        <w:spacing w:line="320" w:lineRule="exact"/>
        <w:ind w:firstLine="480"/>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3</w:t>
      </w:r>
      <w:r>
        <w:rPr>
          <w:rFonts w:hint="eastAsia" w:ascii="宋体" w:hAnsi="宋体" w:eastAsia="宋体" w:cs="宋体"/>
          <w:sz w:val="24"/>
          <w:szCs w:val="24"/>
        </w:rPr>
        <w:t>投标人基本情况表（附件2）；</w:t>
      </w:r>
    </w:p>
    <w:p>
      <w:pPr>
        <w:spacing w:line="320" w:lineRule="exact"/>
        <w:ind w:firstLine="480"/>
        <w:rPr>
          <w:rFonts w:ascii="宋体" w:hAnsi="宋体" w:eastAsia="宋体" w:cs="宋体"/>
          <w:sz w:val="24"/>
          <w:szCs w:val="24"/>
        </w:rPr>
      </w:pPr>
      <w:r>
        <w:rPr>
          <w:rFonts w:ascii="宋体" w:hAnsi="宋体" w:eastAsia="宋体" w:cs="宋体"/>
          <w:sz w:val="24"/>
          <w:szCs w:val="24"/>
        </w:rPr>
        <w:t>4.4</w:t>
      </w:r>
      <w:r>
        <w:rPr>
          <w:rFonts w:hint="eastAsia" w:ascii="宋体" w:hAnsi="宋体" w:eastAsia="宋体" w:cs="宋体"/>
          <w:sz w:val="24"/>
          <w:szCs w:val="24"/>
        </w:rPr>
        <w:t>投标人</w:t>
      </w:r>
      <w:r>
        <w:rPr>
          <w:rFonts w:hint="eastAsia" w:ascii="宋体" w:hAnsi="宋体" w:eastAsia="宋体" w:cs="宋体"/>
          <w:sz w:val="24"/>
          <w:szCs w:val="24"/>
          <w:highlight w:val="yellow"/>
        </w:rPr>
        <w:t>20</w:t>
      </w:r>
      <w:r>
        <w:rPr>
          <w:rFonts w:hint="eastAsia" w:ascii="宋体" w:hAnsi="宋体" w:eastAsia="宋体" w:cs="宋体"/>
          <w:sz w:val="24"/>
          <w:szCs w:val="24"/>
          <w:highlight w:val="yellow"/>
          <w:lang w:val="en-US" w:eastAsia="zh-CN"/>
        </w:rPr>
        <w:t>20</w:t>
      </w:r>
      <w:r>
        <w:rPr>
          <w:rFonts w:hint="eastAsia" w:ascii="宋体" w:hAnsi="宋体" w:eastAsia="宋体" w:cs="宋体"/>
          <w:sz w:val="24"/>
          <w:szCs w:val="24"/>
          <w:highlight w:val="yellow"/>
        </w:rPr>
        <w:t>年1月1日至今</w:t>
      </w:r>
      <w:r>
        <w:rPr>
          <w:rFonts w:hint="eastAsia" w:ascii="宋体" w:hAnsi="宋体" w:eastAsia="宋体" w:cs="宋体"/>
          <w:sz w:val="24"/>
          <w:szCs w:val="24"/>
        </w:rPr>
        <w:t>经第三方机构出具的公司财务审计报告，并填写（附件</w:t>
      </w:r>
      <w:r>
        <w:rPr>
          <w:rFonts w:ascii="宋体" w:hAnsi="宋体" w:eastAsia="宋体" w:cs="宋体"/>
          <w:sz w:val="24"/>
          <w:szCs w:val="24"/>
        </w:rPr>
        <w:t>3</w:t>
      </w:r>
      <w:r>
        <w:rPr>
          <w:rFonts w:hint="eastAsia" w:ascii="宋体" w:hAnsi="宋体" w:eastAsia="宋体" w:cs="宋体"/>
          <w:sz w:val="24"/>
          <w:szCs w:val="24"/>
        </w:rPr>
        <w:t>）；</w:t>
      </w:r>
    </w:p>
    <w:p>
      <w:pPr>
        <w:spacing w:line="320" w:lineRule="exact"/>
        <w:ind w:firstLine="480"/>
        <w:rPr>
          <w:rFonts w:hint="eastAsia" w:ascii="宋体" w:hAnsi="宋体" w:eastAsia="宋体" w:cs="宋体"/>
          <w:sz w:val="24"/>
          <w:szCs w:val="24"/>
          <w:lang w:eastAsia="zh-CN"/>
        </w:rPr>
      </w:pPr>
      <w:r>
        <w:rPr>
          <w:rFonts w:hint="eastAsia" w:ascii="宋体" w:hAnsi="宋体" w:eastAsia="宋体" w:cs="宋体"/>
          <w:sz w:val="24"/>
          <w:szCs w:val="24"/>
        </w:rPr>
        <w:t>4</w:t>
      </w:r>
      <w:r>
        <w:rPr>
          <w:rFonts w:ascii="宋体" w:hAnsi="宋体" w:eastAsia="宋体" w:cs="宋体"/>
          <w:sz w:val="24"/>
          <w:szCs w:val="24"/>
        </w:rPr>
        <w:t>.5</w:t>
      </w:r>
      <w:r>
        <w:rPr>
          <w:rFonts w:hint="eastAsia" w:ascii="宋体" w:hAnsi="宋体" w:eastAsia="宋体" w:cs="宋体"/>
          <w:sz w:val="24"/>
          <w:szCs w:val="24"/>
        </w:rPr>
        <w:t>报名当日的</w:t>
      </w:r>
      <w:r>
        <w:rPr>
          <w:rFonts w:ascii="宋体" w:hAnsi="宋体" w:eastAsia="宋体" w:cs="宋体"/>
          <w:sz w:val="24"/>
          <w:szCs w:val="24"/>
        </w:rPr>
        <w:t>信用中国截图</w:t>
      </w:r>
      <w:r>
        <w:rPr>
          <w:rFonts w:hint="eastAsia" w:ascii="宋体" w:hAnsi="宋体" w:eastAsia="宋体" w:cs="宋体"/>
          <w:sz w:val="24"/>
          <w:szCs w:val="24"/>
        </w:rPr>
        <w:t>（附件</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eastAsia="zh-CN"/>
        </w:rPr>
        <w:t>；</w:t>
      </w:r>
    </w:p>
    <w:p>
      <w:pPr>
        <w:spacing w:line="320" w:lineRule="exact"/>
        <w:ind w:firstLine="480"/>
        <w:rPr>
          <w:rFonts w:ascii="宋体" w:hAnsi="宋体" w:eastAsia="宋体" w:cs="宋体"/>
          <w:sz w:val="24"/>
          <w:szCs w:val="24"/>
        </w:rPr>
      </w:pPr>
      <w:r>
        <w:rPr>
          <w:rFonts w:hint="eastAsia" w:ascii="宋体" w:hAnsi="宋体" w:eastAsia="宋体" w:cs="宋体"/>
          <w:sz w:val="24"/>
          <w:szCs w:val="24"/>
          <w:lang w:val="en-US" w:eastAsia="zh-CN"/>
        </w:rPr>
        <w:t>4.6近三年相关业绩</w:t>
      </w:r>
      <w:r>
        <w:rPr>
          <w:rFonts w:hint="eastAsia" w:ascii="宋体" w:hAnsi="宋体" w:eastAsia="宋体" w:cs="宋体"/>
          <w:sz w:val="24"/>
          <w:szCs w:val="24"/>
        </w:rPr>
        <w:t>（附件</w:t>
      </w:r>
      <w:r>
        <w:rPr>
          <w:rFonts w:hint="eastAsia" w:ascii="宋体" w:hAnsi="宋体" w:eastAsia="宋体" w:cs="宋体"/>
          <w:sz w:val="24"/>
          <w:szCs w:val="24"/>
          <w:lang w:val="en-US" w:eastAsia="zh-CN"/>
        </w:rPr>
        <w:t>5</w:t>
      </w:r>
      <w:r>
        <w:rPr>
          <w:rFonts w:hint="eastAsia" w:ascii="宋体" w:hAnsi="宋体" w:eastAsia="宋体" w:cs="宋体"/>
          <w:sz w:val="24"/>
          <w:szCs w:val="24"/>
        </w:rPr>
        <w:t>）。</w:t>
      </w:r>
    </w:p>
    <w:p>
      <w:pPr>
        <w:pStyle w:val="8"/>
        <w:rPr>
          <w:rFonts w:hAnsi="宋体" w:cs="宋体"/>
          <w:bCs/>
          <w:sz w:val="24"/>
          <w:szCs w:val="24"/>
        </w:rPr>
      </w:pPr>
      <w:r>
        <w:rPr>
          <w:rFonts w:hint="eastAsia" w:hAnsi="宋体" w:cs="宋体"/>
          <w:b/>
          <w:bCs/>
          <w:sz w:val="24"/>
          <w:szCs w:val="24"/>
        </w:rPr>
        <w:t>注意</w:t>
      </w:r>
      <w:r>
        <w:rPr>
          <w:rFonts w:hint="eastAsia" w:hAnsi="宋体" w:cs="宋体"/>
          <w:bCs/>
          <w:sz w:val="24"/>
          <w:szCs w:val="24"/>
        </w:rPr>
        <w:t>：</w:t>
      </w:r>
    </w:p>
    <w:p>
      <w:pPr>
        <w:pStyle w:val="8"/>
        <w:ind w:firstLine="480" w:firstLineChars="200"/>
        <w:rPr>
          <w:rFonts w:hAnsi="宋体" w:cs="宋体"/>
          <w:sz w:val="24"/>
          <w:szCs w:val="24"/>
        </w:rPr>
      </w:pPr>
      <w:r>
        <w:rPr>
          <w:rFonts w:hint="eastAsia" w:hAnsi="宋体" w:cs="宋体"/>
          <w:bCs/>
          <w:sz w:val="24"/>
          <w:szCs w:val="24"/>
        </w:rPr>
        <w:t>①请将以上文件原件扫描汇总形成PDF格式文件，发送至上述指定邮箱，并设置邮件名称为“</w:t>
      </w:r>
      <w:r>
        <w:rPr>
          <w:rFonts w:hAnsi="宋体" w:cs="宋体"/>
          <w:sz w:val="24"/>
          <w:szCs w:val="24"/>
          <w:u w:val="single"/>
        </w:rPr>
        <w:t>***公司（公司</w:t>
      </w:r>
      <w:r>
        <w:rPr>
          <w:rFonts w:hint="eastAsia" w:hAnsi="宋体" w:cs="宋体"/>
          <w:sz w:val="24"/>
          <w:szCs w:val="24"/>
          <w:u w:val="single"/>
        </w:rPr>
        <w:t>全</w:t>
      </w:r>
      <w:r>
        <w:rPr>
          <w:rFonts w:hAnsi="宋体" w:cs="宋体"/>
          <w:sz w:val="24"/>
          <w:szCs w:val="24"/>
          <w:u w:val="single"/>
        </w:rPr>
        <w:t>称）-项目名称-报名资料</w:t>
      </w:r>
      <w:r>
        <w:rPr>
          <w:rFonts w:hint="eastAsia" w:hAnsi="宋体" w:cs="宋体"/>
          <w:bCs/>
          <w:sz w:val="24"/>
          <w:szCs w:val="24"/>
        </w:rPr>
        <w:t>”，</w:t>
      </w:r>
      <w:r>
        <w:rPr>
          <w:rFonts w:hAnsi="宋体" w:cs="宋体"/>
          <w:sz w:val="24"/>
          <w:szCs w:val="24"/>
          <w:u w:val="single"/>
        </w:rPr>
        <w:t>同时必须在邮件中以文字方式提供投标单位全称、投标授权人姓名、联系方式</w:t>
      </w:r>
      <w:r>
        <w:rPr>
          <w:rFonts w:hAnsi="宋体" w:cs="宋体"/>
          <w:sz w:val="24"/>
          <w:szCs w:val="24"/>
        </w:rPr>
        <w:t>（固定电话、手机、电子邮箱）</w:t>
      </w:r>
      <w:r>
        <w:rPr>
          <w:rFonts w:hint="eastAsia" w:hAnsi="宋体" w:cs="宋体"/>
          <w:sz w:val="24"/>
          <w:szCs w:val="24"/>
        </w:rPr>
        <w:t>，</w:t>
      </w:r>
      <w:r>
        <w:rPr>
          <w:rFonts w:hint="eastAsia" w:hAnsi="宋体" w:cs="宋体"/>
          <w:bCs/>
          <w:sz w:val="24"/>
          <w:szCs w:val="24"/>
        </w:rPr>
        <w:t>若上述资料不全或扫描件不清晰无法辨认的则会影响报名成功。</w:t>
      </w:r>
    </w:p>
    <w:p>
      <w:pPr>
        <w:pStyle w:val="8"/>
        <w:ind w:firstLine="480" w:firstLineChars="200"/>
        <w:rPr>
          <w:rFonts w:hAnsi="宋体" w:cs="宋体"/>
          <w:bCs/>
          <w:sz w:val="24"/>
          <w:szCs w:val="24"/>
        </w:rPr>
      </w:pPr>
      <w:r>
        <w:rPr>
          <w:rFonts w:hint="eastAsia" w:hAnsi="宋体" w:cs="宋体"/>
          <w:bCs/>
          <w:sz w:val="24"/>
          <w:szCs w:val="24"/>
        </w:rPr>
        <w:t>②本项目实行报名资格审核，报名成功不代表入围投标名单，发放招标文件前，招标人进行资格审核验证，根据审查考察结果以合格制确定投标入围名单。开标时，对投标人资格进行再次核验（资格后审）。</w:t>
      </w:r>
    </w:p>
    <w:p>
      <w:pPr>
        <w:spacing w:line="320" w:lineRule="exact"/>
        <w:ind w:firstLine="480"/>
        <w:rPr>
          <w:rFonts w:ascii="宋体" w:hAnsi="宋体" w:eastAsia="宋体" w:cs="宋体"/>
          <w:bCs/>
          <w:sz w:val="24"/>
          <w:szCs w:val="24"/>
        </w:rPr>
      </w:pPr>
      <w:r>
        <w:rPr>
          <w:rFonts w:hint="eastAsia" w:ascii="宋体" w:hAnsi="宋体" w:eastAsia="宋体" w:cs="宋体"/>
          <w:bCs/>
          <w:sz w:val="24"/>
          <w:szCs w:val="24"/>
        </w:rPr>
        <w:t>③报名资格审查通过后</w:t>
      </w:r>
      <w:r>
        <w:rPr>
          <w:rFonts w:ascii="宋体" w:hAnsi="宋体" w:eastAsia="宋体" w:cs="宋体"/>
          <w:bCs/>
          <w:sz w:val="24"/>
          <w:szCs w:val="24"/>
        </w:rPr>
        <w:t>招标文件采取电子版文件，</w:t>
      </w:r>
      <w:r>
        <w:rPr>
          <w:rFonts w:hint="eastAsia" w:ascii="宋体" w:hAnsi="宋体" w:eastAsia="宋体" w:cs="宋体"/>
          <w:bCs/>
          <w:sz w:val="24"/>
          <w:szCs w:val="24"/>
        </w:rPr>
        <w:t>招标人</w:t>
      </w:r>
      <w:r>
        <w:rPr>
          <w:rFonts w:ascii="宋体" w:hAnsi="宋体" w:eastAsia="宋体" w:cs="宋体"/>
          <w:bCs/>
          <w:sz w:val="24"/>
          <w:szCs w:val="24"/>
        </w:rPr>
        <w:t>通过电子邮箱方式发送</w:t>
      </w:r>
      <w:r>
        <w:rPr>
          <w:rFonts w:hint="eastAsia" w:ascii="宋体" w:hAnsi="宋体" w:eastAsia="宋体" w:cs="宋体"/>
          <w:bCs/>
          <w:sz w:val="24"/>
          <w:szCs w:val="24"/>
        </w:rPr>
        <w:t>，</w:t>
      </w:r>
      <w:r>
        <w:rPr>
          <w:rFonts w:ascii="宋体" w:hAnsi="宋体" w:eastAsia="宋体" w:cs="宋体"/>
          <w:bCs/>
          <w:sz w:val="24"/>
          <w:szCs w:val="24"/>
        </w:rPr>
        <w:t>具体发送时间另行通知。</w:t>
      </w:r>
    </w:p>
    <w:p>
      <w:pPr>
        <w:numPr>
          <w:ilvl w:val="0"/>
          <w:numId w:val="3"/>
        </w:numPr>
        <w:spacing w:line="320" w:lineRule="exact"/>
        <w:rPr>
          <w:rFonts w:ascii="宋体" w:hAnsi="宋体" w:eastAsia="宋体" w:cs="宋体"/>
          <w:b/>
          <w:sz w:val="24"/>
          <w:szCs w:val="24"/>
        </w:rPr>
      </w:pPr>
      <w:r>
        <w:rPr>
          <w:rFonts w:ascii="宋体" w:hAnsi="宋体" w:eastAsia="宋体" w:cs="宋体"/>
          <w:b/>
          <w:sz w:val="24"/>
          <w:szCs w:val="24"/>
        </w:rPr>
        <w:t>投标文件的递交</w:t>
      </w:r>
    </w:p>
    <w:p>
      <w:pPr>
        <w:spacing w:line="320" w:lineRule="exact"/>
        <w:ind w:firstLine="480"/>
        <w:rPr>
          <w:rFonts w:ascii="宋体" w:hAnsi="宋体" w:eastAsia="宋体" w:cs="宋体"/>
          <w:sz w:val="24"/>
          <w:szCs w:val="24"/>
        </w:rPr>
      </w:pPr>
      <w:r>
        <w:rPr>
          <w:rFonts w:ascii="宋体" w:hAnsi="宋体" w:eastAsia="宋体" w:cs="宋体"/>
          <w:sz w:val="24"/>
          <w:szCs w:val="24"/>
        </w:rPr>
        <w:t>5.1 投标文件递交的截止时间</w:t>
      </w:r>
      <w:r>
        <w:rPr>
          <w:rFonts w:ascii="宋体" w:hAnsi="宋体" w:eastAsia="宋体" w:cs="宋体"/>
          <w:kern w:val="0"/>
          <w:sz w:val="24"/>
          <w:szCs w:val="24"/>
        </w:rPr>
        <w:t>详见招标文件</w:t>
      </w:r>
      <w:r>
        <w:rPr>
          <w:rFonts w:ascii="宋体" w:hAnsi="宋体" w:eastAsia="宋体" w:cs="宋体"/>
          <w:sz w:val="24"/>
          <w:szCs w:val="24"/>
        </w:rPr>
        <w:t>。</w:t>
      </w:r>
    </w:p>
    <w:p>
      <w:pPr>
        <w:spacing w:line="320" w:lineRule="exact"/>
        <w:ind w:firstLine="480"/>
        <w:rPr>
          <w:rFonts w:ascii="宋体" w:hAnsi="宋体" w:eastAsia="宋体" w:cs="宋体"/>
          <w:sz w:val="24"/>
          <w:szCs w:val="24"/>
        </w:rPr>
      </w:pPr>
      <w:r>
        <w:rPr>
          <w:rFonts w:ascii="宋体" w:hAnsi="宋体" w:eastAsia="宋体" w:cs="宋体"/>
          <w:sz w:val="24"/>
          <w:szCs w:val="24"/>
        </w:rPr>
        <w:t>5.2 逾期送达的或者未送达指定地点的投标文件，招标人不予受理。</w:t>
      </w:r>
    </w:p>
    <w:p>
      <w:pPr>
        <w:spacing w:line="320" w:lineRule="exact"/>
        <w:rPr>
          <w:rFonts w:ascii="宋体" w:hAnsi="宋体" w:eastAsia="宋体" w:cs="宋体"/>
          <w:b/>
          <w:kern w:val="0"/>
          <w:sz w:val="24"/>
          <w:szCs w:val="24"/>
        </w:rPr>
      </w:pPr>
      <w:r>
        <w:rPr>
          <w:rFonts w:ascii="宋体" w:hAnsi="宋体" w:eastAsia="宋体" w:cs="宋体"/>
          <w:b/>
          <w:kern w:val="0"/>
          <w:sz w:val="24"/>
          <w:szCs w:val="24"/>
        </w:rPr>
        <w:t>6</w:t>
      </w:r>
      <w:r>
        <w:rPr>
          <w:rFonts w:hint="eastAsia" w:ascii="宋体" w:hAnsi="宋体" w:eastAsia="宋体" w:cs="宋体"/>
          <w:b/>
          <w:kern w:val="0"/>
          <w:sz w:val="24"/>
          <w:szCs w:val="24"/>
        </w:rPr>
        <w:t xml:space="preserve">. </w:t>
      </w:r>
      <w:r>
        <w:rPr>
          <w:rFonts w:ascii="宋体" w:hAnsi="宋体" w:eastAsia="宋体" w:cs="宋体"/>
          <w:b/>
          <w:kern w:val="0"/>
          <w:sz w:val="24"/>
          <w:szCs w:val="24"/>
        </w:rPr>
        <w:t>招标公告发布媒介</w:t>
      </w:r>
    </w:p>
    <w:p>
      <w:pPr>
        <w:spacing w:line="320" w:lineRule="exact"/>
        <w:ind w:firstLine="480"/>
        <w:rPr>
          <w:rFonts w:ascii="宋体" w:hAnsi="宋体" w:eastAsia="宋体" w:cs="宋体"/>
          <w:sz w:val="24"/>
          <w:szCs w:val="24"/>
        </w:rPr>
      </w:pPr>
      <w:r>
        <w:rPr>
          <w:rFonts w:hint="eastAsia" w:ascii="宋体" w:hAnsi="宋体" w:eastAsia="宋体" w:cs="宋体"/>
          <w:sz w:val="24"/>
          <w:szCs w:val="24"/>
        </w:rPr>
        <w:t>本次招标公告在中国重汽官方网站、山东省阳光采购服务平台、中国招标投标公共服务平台发布。</w:t>
      </w:r>
    </w:p>
    <w:p>
      <w:pPr>
        <w:numPr>
          <w:ilvl w:val="0"/>
          <w:numId w:val="4"/>
        </w:numPr>
        <w:spacing w:line="320" w:lineRule="exact"/>
        <w:rPr>
          <w:rFonts w:ascii="宋体" w:hAnsi="宋体" w:eastAsia="宋体" w:cs="宋体"/>
          <w:b/>
          <w:kern w:val="0"/>
          <w:sz w:val="24"/>
          <w:szCs w:val="24"/>
        </w:rPr>
      </w:pPr>
      <w:r>
        <w:rPr>
          <w:rFonts w:ascii="宋体" w:hAnsi="宋体" w:eastAsia="宋体" w:cs="宋体"/>
          <w:b/>
          <w:kern w:val="0"/>
          <w:sz w:val="24"/>
          <w:szCs w:val="24"/>
        </w:rPr>
        <w:t>联系方式</w:t>
      </w:r>
    </w:p>
    <w:p>
      <w:pPr>
        <w:spacing w:line="320" w:lineRule="exact"/>
        <w:ind w:firstLine="480"/>
        <w:rPr>
          <w:rFonts w:ascii="宋体" w:hAnsi="宋体" w:eastAsia="宋体" w:cs="宋体"/>
          <w:sz w:val="24"/>
          <w:szCs w:val="24"/>
        </w:rPr>
      </w:pPr>
      <w:r>
        <w:rPr>
          <w:rFonts w:ascii="宋体" w:hAnsi="宋体" w:eastAsia="宋体" w:cs="宋体"/>
          <w:sz w:val="24"/>
          <w:szCs w:val="24"/>
        </w:rPr>
        <w:t>招 标 人：</w:t>
      </w:r>
      <w:r>
        <w:rPr>
          <w:rFonts w:hint="eastAsia" w:ascii="宋体" w:hAnsi="宋体" w:eastAsia="宋体" w:cs="宋体"/>
          <w:sz w:val="24"/>
          <w:szCs w:val="24"/>
        </w:rPr>
        <w:t>中国重汽集团济南动力有限公司</w:t>
      </w:r>
    </w:p>
    <w:p>
      <w:pPr>
        <w:spacing w:line="320" w:lineRule="exact"/>
        <w:ind w:firstLine="480"/>
        <w:rPr>
          <w:rFonts w:ascii="宋体" w:hAnsi="宋体" w:eastAsia="宋体" w:cs="宋体"/>
          <w:sz w:val="24"/>
          <w:szCs w:val="24"/>
        </w:rPr>
      </w:pPr>
      <w:r>
        <w:rPr>
          <w:rFonts w:hint="eastAsia" w:ascii="宋体" w:hAnsi="宋体" w:eastAsia="宋体" w:cs="宋体"/>
          <w:sz w:val="24"/>
          <w:szCs w:val="24"/>
        </w:rPr>
        <w:t>地    址：济南市高新区华奥路777号</w:t>
      </w:r>
    </w:p>
    <w:p>
      <w:pPr>
        <w:spacing w:line="320" w:lineRule="exact"/>
        <w:ind w:firstLine="480"/>
        <w:rPr>
          <w:rFonts w:ascii="宋体" w:hAnsi="宋体" w:eastAsia="宋体" w:cs="宋体"/>
          <w:sz w:val="24"/>
          <w:szCs w:val="24"/>
        </w:rPr>
      </w:pPr>
      <w:r>
        <w:rPr>
          <w:rFonts w:ascii="宋体" w:hAnsi="宋体" w:eastAsia="宋体" w:cs="宋体"/>
          <w:sz w:val="24"/>
          <w:szCs w:val="24"/>
        </w:rPr>
        <w:t>联 系 人</w:t>
      </w:r>
      <w:r>
        <w:rPr>
          <w:rFonts w:hint="eastAsia" w:ascii="宋体" w:hAnsi="宋体" w:eastAsia="宋体" w:cs="宋体"/>
          <w:sz w:val="24"/>
          <w:szCs w:val="24"/>
        </w:rPr>
        <w:t>：林保良</w:t>
      </w:r>
    </w:p>
    <w:p>
      <w:pPr>
        <w:spacing w:line="320" w:lineRule="exact"/>
        <w:ind w:firstLine="480"/>
        <w:rPr>
          <w:rFonts w:ascii="宋体" w:hAnsi="宋体" w:eastAsia="宋体" w:cs="宋体"/>
          <w:sz w:val="24"/>
          <w:szCs w:val="24"/>
        </w:rPr>
      </w:pPr>
      <w:r>
        <w:rPr>
          <w:rFonts w:ascii="宋体" w:hAnsi="宋体" w:eastAsia="宋体" w:cs="宋体"/>
          <w:sz w:val="24"/>
          <w:szCs w:val="24"/>
        </w:rPr>
        <w:t>联系电话: 13668829221</w:t>
      </w:r>
    </w:p>
    <w:p>
      <w:pPr>
        <w:spacing w:line="320" w:lineRule="exact"/>
        <w:ind w:firstLine="480"/>
        <w:rPr>
          <w:rFonts w:ascii="宋体" w:hAnsi="宋体" w:eastAsia="宋体" w:cs="宋体"/>
          <w:sz w:val="24"/>
          <w:szCs w:val="24"/>
        </w:rPr>
      </w:pPr>
      <w:r>
        <w:rPr>
          <w:rFonts w:ascii="宋体" w:hAnsi="宋体" w:eastAsia="宋体" w:cs="宋体"/>
          <w:sz w:val="24"/>
          <w:szCs w:val="24"/>
        </w:rPr>
        <w:t>邮</w:t>
      </w:r>
      <w:r>
        <w:rPr>
          <w:rFonts w:hint="eastAsia" w:ascii="宋体" w:hAnsi="宋体" w:eastAsia="宋体" w:cs="宋体"/>
          <w:sz w:val="24"/>
          <w:szCs w:val="24"/>
        </w:rPr>
        <w:t xml:space="preserve"> </w:t>
      </w:r>
      <w:r>
        <w:rPr>
          <w:rFonts w:ascii="宋体" w:hAnsi="宋体" w:eastAsia="宋体" w:cs="宋体"/>
          <w:sz w:val="24"/>
          <w:szCs w:val="24"/>
        </w:rPr>
        <w:t xml:space="preserve">   箱：linbl@sinotruk.com</w:t>
      </w:r>
      <w:r>
        <w:rPr>
          <w:rFonts w:hint="eastAsia" w:ascii="宋体" w:hAnsi="宋体" w:eastAsia="宋体" w:cs="宋体"/>
          <w:sz w:val="24"/>
          <w:szCs w:val="24"/>
        </w:rPr>
        <w:t xml:space="preserve"> </w:t>
      </w:r>
    </w:p>
    <w:p>
      <w:pPr>
        <w:ind w:firstLine="240" w:firstLineChars="100"/>
        <w:jc w:val="right"/>
        <w:rPr>
          <w:rFonts w:ascii="宋体" w:hAnsi="宋体" w:eastAsia="宋体" w:cs="宋体"/>
          <w:sz w:val="24"/>
          <w:szCs w:val="24"/>
        </w:rPr>
      </w:pPr>
      <w:r>
        <w:rPr>
          <w:rFonts w:hint="eastAsia" w:ascii="宋体" w:hAnsi="宋体" w:eastAsia="宋体" w:cs="宋体"/>
          <w:sz w:val="24"/>
          <w:szCs w:val="24"/>
        </w:rPr>
        <w:t xml:space="preserve"> </w:t>
      </w:r>
    </w:p>
    <w:p>
      <w:pPr>
        <w:ind w:firstLine="240" w:firstLineChars="100"/>
        <w:jc w:val="right"/>
        <w:rPr>
          <w:rFonts w:ascii="宋体" w:hAnsi="宋体" w:eastAsia="宋体" w:cs="宋体"/>
          <w:sz w:val="24"/>
          <w:szCs w:val="24"/>
        </w:rPr>
      </w:pPr>
    </w:p>
    <w:p>
      <w:pPr>
        <w:ind w:firstLine="240" w:firstLineChars="100"/>
        <w:jc w:val="right"/>
        <w:rPr>
          <w:rFonts w:ascii="宋体" w:hAnsi="宋体" w:eastAsia="宋体" w:cs="宋体"/>
          <w:sz w:val="24"/>
          <w:szCs w:val="24"/>
        </w:rPr>
      </w:pPr>
    </w:p>
    <w:p>
      <w:pPr>
        <w:ind w:firstLine="240" w:firstLineChars="100"/>
        <w:jc w:val="right"/>
        <w:rPr>
          <w:rFonts w:ascii="宋体" w:hAnsi="宋体" w:eastAsia="宋体" w:cs="宋体"/>
          <w:sz w:val="24"/>
          <w:szCs w:val="24"/>
        </w:rPr>
      </w:pPr>
    </w:p>
    <w:p>
      <w:pPr>
        <w:ind w:firstLine="240" w:firstLineChars="100"/>
        <w:jc w:val="righ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 xml:space="preserve">               </w:t>
      </w:r>
      <w:r>
        <w:rPr>
          <w:rFonts w:ascii="宋体" w:hAnsi="宋体" w:eastAsia="宋体" w:cs="宋体"/>
          <w:color w:val="000000" w:themeColor="text1"/>
          <w:sz w:val="24"/>
          <w:szCs w:val="24"/>
          <w14:textFill>
            <w14:solidFill>
              <w14:schemeClr w14:val="tx1"/>
            </w14:solidFill>
          </w14:textFill>
        </w:rPr>
        <w:t>202</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15</w:t>
      </w:r>
      <w:r>
        <w:rPr>
          <w:rFonts w:ascii="宋体" w:hAnsi="宋体" w:eastAsia="宋体" w:cs="宋体"/>
          <w:color w:val="000000" w:themeColor="text1"/>
          <w:sz w:val="24"/>
          <w:szCs w:val="24"/>
          <w14:textFill>
            <w14:solidFill>
              <w14:schemeClr w14:val="tx1"/>
            </w14:solidFill>
          </w14:textFill>
        </w:rPr>
        <w:t>日</w:t>
      </w:r>
    </w:p>
    <w:p>
      <w:pPr>
        <w:pStyle w:val="40"/>
        <w:ind w:firstLine="0" w:firstLineChars="0"/>
        <w:rPr>
          <w:rFonts w:ascii="宋体" w:hAnsi="宋体" w:eastAsia="宋体" w:cs="宋体"/>
        </w:rPr>
      </w:pPr>
      <w:r>
        <w:rPr>
          <w:rFonts w:hint="eastAsia" w:ascii="宋体" w:hAnsi="宋体" w:eastAsia="宋体" w:cs="宋体"/>
        </w:rPr>
        <w:t>附件1 法定代表人授权委托书</w:t>
      </w:r>
    </w:p>
    <w:p>
      <w:pPr>
        <w:pStyle w:val="6"/>
        <w:adjustRightInd w:val="0"/>
        <w:snapToGrid w:val="0"/>
        <w:spacing w:before="114" w:beforeLines="30" w:line="240" w:lineRule="exact"/>
        <w:jc w:val="center"/>
        <w:rPr>
          <w:rFonts w:ascii="宋体" w:hAnsi="宋体"/>
          <w:sz w:val="24"/>
        </w:rPr>
      </w:pPr>
    </w:p>
    <w:p>
      <w:pPr>
        <w:pStyle w:val="41"/>
        <w:ind w:firstLine="480"/>
      </w:pPr>
      <w:r>
        <w:rPr>
          <w:rFonts w:hint="eastAsia"/>
        </w:rPr>
        <w:t>本授权委托书声明：我＿＿＿＿＿＿＿（姓名）系＿＿＿＿＿＿＿＿＿＿＿＿＿＿＿＿＿＿＿＿＿＿＿＿＿＿＿＿（投标人全称）的法定代表人，就</w:t>
      </w:r>
      <w:r>
        <w:rPr>
          <w:rFonts w:hint="eastAsia" w:cs="宋体"/>
          <w:u w:val="single"/>
        </w:rPr>
        <w:t>办公室更换业务保障用车技改项目</w:t>
      </w:r>
      <w:r>
        <w:rPr>
          <w:rFonts w:hint="eastAsia"/>
        </w:rPr>
        <w:t>（招标编号）现授权委托＿＿＿＿＿＿＿＿＿＿＿＿＿＿＿＿＿＿＿＿＿＿＿＿＿＿＿＿（单位名称）的＿＿＿＿＿＿＿＿（姓名、职务）为我公司全权代表，全权代表在投标文件、评标过程中的书面承诺、合同等所签署的一切文件和处理与之有关的一切事务，我均予以承认。</w:t>
      </w:r>
    </w:p>
    <w:p>
      <w:pPr>
        <w:pStyle w:val="41"/>
        <w:ind w:firstLine="480"/>
      </w:pPr>
      <w:r>
        <w:rPr>
          <w:rFonts w:hint="eastAsia"/>
        </w:rPr>
        <w:t>全权代表无转委权。特此委托。</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7" w:hRule="atLeast"/>
          <w:jc w:val="center"/>
        </w:trPr>
        <w:tc>
          <w:tcPr>
            <w:tcW w:w="8590" w:type="dxa"/>
            <w:vAlign w:val="center"/>
          </w:tcPr>
          <w:p>
            <w:pPr>
              <w:adjustRightInd w:val="0"/>
              <w:snapToGrid w:val="0"/>
              <w:spacing w:before="114" w:beforeLines="30" w:line="312" w:lineRule="auto"/>
              <w:jc w:val="center"/>
              <w:rPr>
                <w:rFonts w:ascii="宋体" w:hAnsi="宋体" w:eastAsia="宋体"/>
                <w:sz w:val="24"/>
              </w:rPr>
            </w:pPr>
            <w:r>
              <w:rPr>
                <w:rFonts w:hint="eastAsia" w:ascii="宋体" w:hAnsi="宋体" w:eastAsia="宋体"/>
                <w:sz w:val="24"/>
              </w:rPr>
              <w:t>（附法人身份证明复印件）</w:t>
            </w:r>
          </w:p>
          <w:p>
            <w:pPr>
              <w:adjustRightInd w:val="0"/>
              <w:snapToGrid w:val="0"/>
              <w:spacing w:before="114" w:beforeLines="30" w:line="312" w:lineRule="auto"/>
              <w:jc w:val="center"/>
              <w:rPr>
                <w:rFonts w:ascii="宋体" w:hAnsi="宋体"/>
                <w:sz w:val="24"/>
              </w:rPr>
            </w:pPr>
            <w:r>
              <w:rPr>
                <w:rFonts w:hint="eastAsia" w:ascii="宋体" w:hAnsi="宋体" w:eastAsia="宋体"/>
                <w:sz w:val="24"/>
              </w:rPr>
              <w:t>（附授权代理人身份证明复印件）</w:t>
            </w:r>
          </w:p>
        </w:tc>
      </w:tr>
    </w:tbl>
    <w:p>
      <w:pPr>
        <w:pStyle w:val="41"/>
        <w:ind w:firstLine="480"/>
      </w:pPr>
      <w:r>
        <w:rPr>
          <w:rFonts w:hint="eastAsia"/>
        </w:rPr>
        <w:t>全权代表姓名：            性别：          年龄：</w:t>
      </w:r>
    </w:p>
    <w:p>
      <w:pPr>
        <w:pStyle w:val="41"/>
        <w:ind w:firstLine="480"/>
      </w:pPr>
      <w:r>
        <w:rPr>
          <w:rFonts w:hint="eastAsia"/>
        </w:rPr>
        <w:t>单位：                    部门：          职务：</w:t>
      </w:r>
    </w:p>
    <w:p>
      <w:pPr>
        <w:pStyle w:val="41"/>
        <w:ind w:firstLine="480"/>
      </w:pPr>
      <w:r>
        <w:rPr>
          <w:rFonts w:hint="eastAsia"/>
        </w:rPr>
        <w:t xml:space="preserve">法定代表人签字或盖章                          </w:t>
      </w:r>
    </w:p>
    <w:p>
      <w:pPr>
        <w:pStyle w:val="41"/>
        <w:ind w:firstLine="480"/>
      </w:pPr>
      <w:r>
        <w:rPr>
          <w:rFonts w:hint="eastAsia"/>
        </w:rPr>
        <w:t xml:space="preserve">被授权人签字  </w:t>
      </w:r>
    </w:p>
    <w:p>
      <w:pPr>
        <w:pStyle w:val="41"/>
        <w:ind w:firstLine="480"/>
      </w:pPr>
      <w:r>
        <w:rPr>
          <w:rFonts w:hint="eastAsia"/>
        </w:rPr>
        <w:t xml:space="preserve">被授权人电话：                          </w:t>
      </w:r>
    </w:p>
    <w:p>
      <w:pPr>
        <w:pStyle w:val="41"/>
        <w:ind w:firstLine="480"/>
      </w:pPr>
      <w:r>
        <w:rPr>
          <w:rFonts w:hint="eastAsia"/>
        </w:rPr>
        <w:t xml:space="preserve">投标人名称（公章）                       </w:t>
      </w:r>
    </w:p>
    <w:p>
      <w:pPr>
        <w:spacing w:line="460" w:lineRule="exact"/>
        <w:ind w:firstLine="5520" w:firstLineChars="2300"/>
        <w:rPr>
          <w:rFonts w:ascii="宋体" w:hAnsi="宋体"/>
          <w:sz w:val="24"/>
          <w:u w:val="single"/>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8"/>
        <w:rPr>
          <w:rFonts w:hAnsi="宋体" w:cs="宋体"/>
          <w:color w:val="FF0000"/>
          <w:sz w:val="24"/>
          <w:szCs w:val="24"/>
        </w:rPr>
      </w:pPr>
    </w:p>
    <w:p>
      <w:pPr>
        <w:pStyle w:val="8"/>
        <w:rPr>
          <w:rFonts w:hAnsi="宋体" w:cs="宋体"/>
          <w:color w:val="FF0000"/>
          <w:sz w:val="24"/>
          <w:szCs w:val="24"/>
        </w:rPr>
      </w:pPr>
    </w:p>
    <w:p>
      <w:pPr>
        <w:pStyle w:val="8"/>
        <w:rPr>
          <w:rFonts w:hAnsi="宋体" w:cs="宋体"/>
          <w:color w:val="FF0000"/>
          <w:sz w:val="24"/>
          <w:szCs w:val="24"/>
        </w:rPr>
      </w:pPr>
    </w:p>
    <w:p>
      <w:pPr>
        <w:pStyle w:val="8"/>
        <w:rPr>
          <w:rFonts w:hAnsi="宋体" w:cs="宋体"/>
          <w:color w:val="FF0000"/>
          <w:sz w:val="24"/>
          <w:szCs w:val="24"/>
        </w:rPr>
      </w:pPr>
    </w:p>
    <w:p>
      <w:pPr>
        <w:pStyle w:val="8"/>
        <w:rPr>
          <w:rFonts w:hAnsi="宋体" w:cs="宋体"/>
          <w:color w:val="FF0000"/>
          <w:sz w:val="24"/>
          <w:szCs w:val="24"/>
        </w:rPr>
      </w:pPr>
    </w:p>
    <w:p>
      <w:pPr>
        <w:pStyle w:val="8"/>
        <w:rPr>
          <w:rFonts w:hAnsi="宋体" w:cs="宋体"/>
          <w:color w:val="FF0000"/>
          <w:sz w:val="24"/>
          <w:szCs w:val="24"/>
        </w:rPr>
      </w:pPr>
    </w:p>
    <w:p>
      <w:pPr>
        <w:keepNext/>
        <w:keepLines/>
        <w:outlineLvl w:val="2"/>
        <w:rPr>
          <w:rFonts w:eastAsia="宋体"/>
          <w:b/>
          <w:bCs/>
          <w:color w:val="000000"/>
          <w:sz w:val="24"/>
          <w:szCs w:val="24"/>
        </w:rPr>
      </w:pPr>
      <w:bookmarkStart w:id="0" w:name="_Toc21174"/>
      <w:r>
        <w:rPr>
          <w:rFonts w:hint="eastAsia" w:eastAsia="宋体"/>
          <w:b/>
          <w:bCs/>
          <w:color w:val="000000"/>
          <w:sz w:val="24"/>
          <w:szCs w:val="24"/>
        </w:rPr>
        <w:t>附件2 投标人基本情况</w:t>
      </w:r>
      <w:bookmarkEnd w:id="0"/>
      <w:r>
        <w:rPr>
          <w:rFonts w:hint="eastAsia" w:eastAsia="宋体"/>
          <w:b/>
          <w:bCs/>
          <w:color w:val="000000"/>
          <w:sz w:val="24"/>
          <w:szCs w:val="24"/>
        </w:rPr>
        <w:t>表</w:t>
      </w:r>
    </w:p>
    <w:tbl>
      <w:tblPr>
        <w:tblStyle w:val="42"/>
        <w:tblpPr w:leftFromText="180" w:rightFromText="180" w:vertAnchor="text" w:horzAnchor="page" w:tblpX="1086" w:tblpY="370"/>
        <w:tblOverlap w:val="never"/>
        <w:tblW w:w="94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6"/>
        <w:gridCol w:w="990"/>
        <w:gridCol w:w="1530"/>
        <w:gridCol w:w="1063"/>
        <w:gridCol w:w="1097"/>
        <w:gridCol w:w="1310"/>
        <w:gridCol w:w="15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956" w:type="dxa"/>
          </w:tcPr>
          <w:p>
            <w:pPr>
              <w:pStyle w:val="43"/>
              <w:spacing w:before="114"/>
              <w:jc w:val="center"/>
              <w:rPr>
                <w:sz w:val="24"/>
                <w:szCs w:val="24"/>
              </w:rPr>
            </w:pPr>
            <w:r>
              <w:rPr>
                <w:rFonts w:hint="eastAsia"/>
                <w:sz w:val="24"/>
                <w:szCs w:val="24"/>
              </w:rPr>
              <w:t>企业名称</w:t>
            </w:r>
          </w:p>
        </w:tc>
        <w:tc>
          <w:tcPr>
            <w:tcW w:w="4680" w:type="dxa"/>
            <w:gridSpan w:val="4"/>
            <w:vAlign w:val="center"/>
          </w:tcPr>
          <w:p>
            <w:pPr>
              <w:widowControl/>
              <w:jc w:val="center"/>
              <w:textAlignment w:val="center"/>
              <w:rPr>
                <w:rFonts w:ascii="宋体" w:hAnsi="宋体" w:eastAsia="宋体" w:cs="宋体"/>
                <w:color w:val="000000" w:themeColor="text1"/>
                <w:sz w:val="24"/>
                <w:szCs w:val="24"/>
                <w14:textFill>
                  <w14:solidFill>
                    <w14:schemeClr w14:val="tx1"/>
                  </w14:solidFill>
                </w14:textFill>
              </w:rPr>
            </w:pPr>
          </w:p>
        </w:tc>
        <w:tc>
          <w:tcPr>
            <w:tcW w:w="1310" w:type="dxa"/>
          </w:tcPr>
          <w:p>
            <w:pPr>
              <w:pStyle w:val="43"/>
              <w:spacing w:before="106"/>
              <w:ind w:right="26"/>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联系人</w:t>
            </w:r>
          </w:p>
        </w:tc>
        <w:tc>
          <w:tcPr>
            <w:tcW w:w="1510" w:type="dxa"/>
            <w:vAlign w:val="center"/>
          </w:tcPr>
          <w:p>
            <w:pPr>
              <w:widowControl/>
              <w:jc w:val="center"/>
              <w:textAlignment w:val="center"/>
              <w:rPr>
                <w:rFonts w:ascii="宋体" w:hAnsi="宋体" w:eastAsia="宋体" w:cs="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1956" w:type="dxa"/>
          </w:tcPr>
          <w:p>
            <w:pPr>
              <w:pStyle w:val="43"/>
              <w:spacing w:before="114"/>
              <w:jc w:val="center"/>
              <w:rPr>
                <w:sz w:val="24"/>
                <w:szCs w:val="24"/>
              </w:rPr>
            </w:pPr>
            <w:r>
              <w:rPr>
                <w:rFonts w:hint="eastAsia"/>
                <w:sz w:val="24"/>
                <w:szCs w:val="24"/>
              </w:rPr>
              <w:t>企业地址</w:t>
            </w:r>
          </w:p>
        </w:tc>
        <w:tc>
          <w:tcPr>
            <w:tcW w:w="4680" w:type="dxa"/>
            <w:gridSpan w:val="4"/>
            <w:vAlign w:val="center"/>
          </w:tcPr>
          <w:p>
            <w:pPr>
              <w:widowControl/>
              <w:jc w:val="center"/>
              <w:textAlignment w:val="center"/>
              <w:rPr>
                <w:rFonts w:ascii="宋体" w:hAnsi="宋体" w:eastAsia="宋体" w:cs="宋体"/>
                <w:color w:val="000000" w:themeColor="text1"/>
                <w:sz w:val="24"/>
                <w:szCs w:val="24"/>
                <w14:textFill>
                  <w14:solidFill>
                    <w14:schemeClr w14:val="tx1"/>
                  </w14:solidFill>
                </w14:textFill>
              </w:rPr>
            </w:pPr>
          </w:p>
        </w:tc>
        <w:tc>
          <w:tcPr>
            <w:tcW w:w="1310" w:type="dxa"/>
          </w:tcPr>
          <w:p>
            <w:pPr>
              <w:pStyle w:val="43"/>
              <w:spacing w:before="106"/>
              <w:ind w:right="26"/>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联系人电话</w:t>
            </w:r>
          </w:p>
        </w:tc>
        <w:tc>
          <w:tcPr>
            <w:tcW w:w="1510" w:type="dxa"/>
            <w:vAlign w:val="center"/>
          </w:tcPr>
          <w:p>
            <w:pPr>
              <w:widowControl/>
              <w:jc w:val="center"/>
              <w:textAlignment w:val="center"/>
              <w:rPr>
                <w:rFonts w:ascii="宋体" w:hAnsi="宋体" w:eastAsia="宋体" w:cs="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6" w:hRule="atLeast"/>
        </w:trPr>
        <w:tc>
          <w:tcPr>
            <w:tcW w:w="1956" w:type="dxa"/>
          </w:tcPr>
          <w:p>
            <w:pPr>
              <w:pStyle w:val="43"/>
              <w:spacing w:before="111"/>
              <w:jc w:val="center"/>
              <w:rPr>
                <w:sz w:val="24"/>
                <w:szCs w:val="24"/>
              </w:rPr>
            </w:pPr>
            <w:r>
              <w:rPr>
                <w:rFonts w:hint="eastAsia"/>
                <w:sz w:val="24"/>
                <w:szCs w:val="24"/>
              </w:rPr>
              <w:t>企业性质</w:t>
            </w:r>
          </w:p>
        </w:tc>
        <w:tc>
          <w:tcPr>
            <w:tcW w:w="4680" w:type="dxa"/>
            <w:gridSpan w:val="4"/>
            <w:vAlign w:val="center"/>
          </w:tcPr>
          <w:p>
            <w:pPr>
              <w:widowControl/>
              <w:jc w:val="center"/>
              <w:textAlignment w:val="center"/>
              <w:rPr>
                <w:rFonts w:ascii="宋体" w:hAnsi="宋体" w:eastAsia="宋体" w:cs="宋体"/>
                <w:color w:val="000000" w:themeColor="text1"/>
                <w:sz w:val="24"/>
                <w:szCs w:val="24"/>
                <w14:textFill>
                  <w14:solidFill>
                    <w14:schemeClr w14:val="tx1"/>
                  </w14:solidFill>
                </w14:textFill>
              </w:rPr>
            </w:pPr>
          </w:p>
        </w:tc>
        <w:tc>
          <w:tcPr>
            <w:tcW w:w="1310" w:type="dxa"/>
          </w:tcPr>
          <w:p>
            <w:pPr>
              <w:pStyle w:val="43"/>
              <w:spacing w:before="103"/>
              <w:ind w:right="26"/>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注册时间</w:t>
            </w:r>
          </w:p>
        </w:tc>
        <w:tc>
          <w:tcPr>
            <w:tcW w:w="1510" w:type="dxa"/>
            <w:vAlign w:val="center"/>
          </w:tcPr>
          <w:p>
            <w:pPr>
              <w:widowControl/>
              <w:jc w:val="center"/>
              <w:textAlignment w:val="center"/>
              <w:rPr>
                <w:rFonts w:ascii="宋体" w:hAnsi="宋体" w:eastAsia="宋体" w:cs="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1956" w:type="dxa"/>
          </w:tcPr>
          <w:p>
            <w:pPr>
              <w:pStyle w:val="43"/>
              <w:spacing w:before="111"/>
              <w:jc w:val="center"/>
              <w:rPr>
                <w:sz w:val="24"/>
                <w:szCs w:val="24"/>
                <w:highlight w:val="yellow"/>
              </w:rPr>
            </w:pPr>
            <w:r>
              <w:rPr>
                <w:rFonts w:hint="eastAsia"/>
                <w:sz w:val="24"/>
                <w:szCs w:val="24"/>
              </w:rPr>
              <w:t>企业法人代表</w:t>
            </w:r>
          </w:p>
        </w:tc>
        <w:tc>
          <w:tcPr>
            <w:tcW w:w="4680" w:type="dxa"/>
            <w:gridSpan w:val="4"/>
          </w:tcPr>
          <w:p>
            <w:pPr>
              <w:pStyle w:val="3"/>
              <w:keepNext w:val="0"/>
              <w:keepLines w:val="0"/>
              <w:widowControl/>
              <w:shd w:val="clear" w:color="auto" w:fill="FFFFFF"/>
              <w:spacing w:before="0" w:after="0" w:line="450" w:lineRule="atLeast"/>
              <w:jc w:val="center"/>
              <w:rPr>
                <w:rFonts w:ascii="宋体" w:hAnsi="宋体" w:eastAsia="宋体" w:cs="宋体"/>
                <w:color w:val="000000" w:themeColor="text1"/>
                <w:sz w:val="24"/>
                <w:szCs w:val="24"/>
                <w14:textFill>
                  <w14:solidFill>
                    <w14:schemeClr w14:val="tx1"/>
                  </w14:solidFill>
                </w14:textFill>
              </w:rPr>
            </w:pPr>
          </w:p>
        </w:tc>
        <w:tc>
          <w:tcPr>
            <w:tcW w:w="1310" w:type="dxa"/>
          </w:tcPr>
          <w:p>
            <w:pPr>
              <w:pStyle w:val="43"/>
              <w:spacing w:before="103"/>
              <w:ind w:right="26"/>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企业资质</w:t>
            </w:r>
          </w:p>
        </w:tc>
        <w:tc>
          <w:tcPr>
            <w:tcW w:w="1510" w:type="dxa"/>
            <w:vAlign w:val="center"/>
          </w:tcPr>
          <w:p>
            <w:pPr>
              <w:widowControl/>
              <w:jc w:val="center"/>
              <w:textAlignment w:val="center"/>
              <w:rPr>
                <w:rFonts w:ascii="宋体" w:hAnsi="宋体" w:eastAsia="宋体" w:cs="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1956" w:type="dxa"/>
          </w:tcPr>
          <w:p>
            <w:pPr>
              <w:pStyle w:val="43"/>
              <w:spacing w:before="114"/>
              <w:jc w:val="center"/>
              <w:rPr>
                <w:sz w:val="24"/>
                <w:szCs w:val="24"/>
              </w:rPr>
            </w:pPr>
            <w:r>
              <w:rPr>
                <w:rFonts w:hint="eastAsia"/>
                <w:sz w:val="24"/>
                <w:szCs w:val="24"/>
              </w:rPr>
              <w:t>品牌区分</w:t>
            </w:r>
          </w:p>
        </w:tc>
        <w:tc>
          <w:tcPr>
            <w:tcW w:w="7500" w:type="dxa"/>
            <w:gridSpan w:val="6"/>
          </w:tcPr>
          <w:p>
            <w:pPr>
              <w:pStyle w:val="43"/>
              <w:spacing w:before="106"/>
              <w:ind w:left="401"/>
              <w:jc w:val="center"/>
              <w:rPr>
                <w:sz w:val="24"/>
                <w:szCs w:val="24"/>
              </w:rPr>
            </w:pPr>
            <w:r>
              <w:rPr>
                <w:rFonts w:hint="eastAsia"/>
                <w:sz w:val="24"/>
                <w:szCs w:val="24"/>
              </w:rPr>
              <w:sym w:font="Wingdings 2" w:char="00A3"/>
            </w:r>
            <w:r>
              <w:rPr>
                <w:rFonts w:hint="eastAsia"/>
                <w:sz w:val="24"/>
                <w:szCs w:val="24"/>
              </w:rPr>
              <w:t xml:space="preserve">自产 </w:t>
            </w:r>
            <w:r>
              <w:rPr>
                <w:rFonts w:hint="eastAsia"/>
                <w:sz w:val="24"/>
                <w:szCs w:val="24"/>
              </w:rPr>
              <w:sym w:font="Wingdings 2" w:char="00A3"/>
            </w:r>
            <w:r>
              <w:rPr>
                <w:rFonts w:hint="eastAsia"/>
                <w:sz w:val="24"/>
                <w:szCs w:val="24"/>
              </w:rPr>
              <w:t xml:space="preserve">总代理 </w:t>
            </w:r>
            <w:r>
              <w:rPr>
                <w:rFonts w:hint="eastAsia"/>
                <w:sz w:val="24"/>
                <w:szCs w:val="24"/>
              </w:rPr>
              <w:sym w:font="Wingdings 2" w:char="00A3"/>
            </w:r>
            <w:r>
              <w:rPr>
                <w:rFonts w:hint="eastAsia"/>
                <w:sz w:val="24"/>
                <w:szCs w:val="24"/>
              </w:rPr>
              <w:t xml:space="preserve">代理  </w:t>
            </w:r>
            <w:r>
              <w:rPr>
                <w:rFonts w:hint="eastAsia"/>
                <w:sz w:val="24"/>
                <w:szCs w:val="24"/>
              </w:rPr>
              <w:sym w:font="Wingdings 2" w:char="00A3"/>
            </w:r>
            <w:r>
              <w:rPr>
                <w:rFonts w:hint="eastAsia"/>
                <w:sz w:val="24"/>
                <w:szCs w:val="24"/>
              </w:rPr>
              <w:t>经销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1956" w:type="dxa"/>
          </w:tcPr>
          <w:p>
            <w:pPr>
              <w:pStyle w:val="43"/>
              <w:spacing w:before="178"/>
              <w:jc w:val="center"/>
              <w:rPr>
                <w:sz w:val="24"/>
                <w:szCs w:val="24"/>
              </w:rPr>
            </w:pPr>
            <w:r>
              <w:rPr>
                <w:rFonts w:hint="eastAsia"/>
                <w:sz w:val="24"/>
                <w:szCs w:val="24"/>
              </w:rPr>
              <w:t>品牌名称</w:t>
            </w:r>
          </w:p>
        </w:tc>
        <w:tc>
          <w:tcPr>
            <w:tcW w:w="3583" w:type="dxa"/>
            <w:gridSpan w:val="3"/>
            <w:vAlign w:val="center"/>
          </w:tcPr>
          <w:p>
            <w:pPr>
              <w:widowControl/>
              <w:jc w:val="center"/>
              <w:rPr>
                <w:rFonts w:ascii="宋体" w:hAnsi="宋体" w:eastAsia="宋体" w:cs="宋体"/>
                <w:kern w:val="0"/>
                <w:sz w:val="24"/>
                <w:szCs w:val="24"/>
                <w:lang w:bidi="ar"/>
              </w:rPr>
            </w:pPr>
          </w:p>
        </w:tc>
        <w:tc>
          <w:tcPr>
            <w:tcW w:w="1097" w:type="dxa"/>
          </w:tcPr>
          <w:p>
            <w:pPr>
              <w:pStyle w:val="43"/>
              <w:spacing w:before="15"/>
              <w:jc w:val="center"/>
              <w:rPr>
                <w:sz w:val="24"/>
                <w:szCs w:val="24"/>
              </w:rPr>
            </w:pPr>
            <w:r>
              <w:rPr>
                <w:rFonts w:hint="eastAsia"/>
                <w:spacing w:val="-2"/>
                <w:sz w:val="24"/>
                <w:szCs w:val="24"/>
              </w:rPr>
              <w:t>质量</w:t>
            </w:r>
          </w:p>
          <w:p>
            <w:pPr>
              <w:pStyle w:val="43"/>
              <w:spacing w:before="30" w:line="277" w:lineRule="exact"/>
              <w:jc w:val="center"/>
              <w:rPr>
                <w:sz w:val="24"/>
                <w:szCs w:val="24"/>
              </w:rPr>
            </w:pPr>
            <w:r>
              <w:rPr>
                <w:rFonts w:hint="eastAsia"/>
                <w:sz w:val="24"/>
                <w:szCs w:val="24"/>
              </w:rPr>
              <w:t>体系</w:t>
            </w:r>
          </w:p>
        </w:tc>
        <w:tc>
          <w:tcPr>
            <w:tcW w:w="2820" w:type="dxa"/>
            <w:gridSpan w:val="2"/>
          </w:tcPr>
          <w:p>
            <w:pPr>
              <w:pStyle w:val="43"/>
              <w:spacing w:before="158"/>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9456" w:type="dxa"/>
            <w:gridSpan w:val="7"/>
          </w:tcPr>
          <w:p>
            <w:pPr>
              <w:pStyle w:val="43"/>
              <w:spacing w:before="149"/>
              <w:ind w:left="3345" w:right="3223"/>
              <w:jc w:val="center"/>
              <w:rPr>
                <w:sz w:val="24"/>
                <w:szCs w:val="24"/>
              </w:rPr>
            </w:pPr>
            <w:r>
              <w:rPr>
                <w:rFonts w:hint="eastAsia"/>
                <w:b/>
                <w:bCs/>
                <w:sz w:val="24"/>
                <w:szCs w:val="24"/>
              </w:rPr>
              <w:t>单位概况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956"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spacing w:val="-2"/>
                <w:sz w:val="24"/>
                <w:szCs w:val="24"/>
              </w:rPr>
              <w:t>参保职工总人</w:t>
            </w:r>
            <w:r>
              <w:rPr>
                <w:rFonts w:hint="eastAsia" w:ascii="宋体" w:hAnsi="宋体" w:eastAsia="宋体" w:cs="宋体"/>
                <w:spacing w:val="-1"/>
                <w:sz w:val="24"/>
                <w:szCs w:val="24"/>
              </w:rPr>
              <w:t>数</w:t>
            </w:r>
          </w:p>
        </w:tc>
        <w:tc>
          <w:tcPr>
            <w:tcW w:w="990" w:type="dxa"/>
            <w:vAlign w:val="center"/>
          </w:tcPr>
          <w:p>
            <w:pPr>
              <w:widowControl/>
              <w:textAlignment w:val="center"/>
              <w:rPr>
                <w:rFonts w:ascii="宋体" w:hAnsi="宋体" w:eastAsia="宋体" w:cs="宋体"/>
                <w:sz w:val="24"/>
                <w:szCs w:val="24"/>
              </w:rPr>
            </w:pPr>
          </w:p>
        </w:tc>
        <w:tc>
          <w:tcPr>
            <w:tcW w:w="1530"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spacing w:val="-2"/>
                <w:sz w:val="24"/>
                <w:szCs w:val="24"/>
              </w:rPr>
              <w:t>工程技术人</w:t>
            </w:r>
            <w:r>
              <w:rPr>
                <w:rFonts w:hint="eastAsia" w:ascii="宋体" w:hAnsi="宋体" w:eastAsia="宋体" w:cs="宋体"/>
                <w:spacing w:val="-1"/>
                <w:sz w:val="24"/>
                <w:szCs w:val="24"/>
              </w:rPr>
              <w:t>员</w:t>
            </w:r>
          </w:p>
        </w:tc>
        <w:tc>
          <w:tcPr>
            <w:tcW w:w="1063" w:type="dxa"/>
            <w:vAlign w:val="center"/>
          </w:tcPr>
          <w:p>
            <w:pPr>
              <w:widowControl/>
              <w:jc w:val="center"/>
              <w:textAlignment w:val="center"/>
              <w:rPr>
                <w:rFonts w:ascii="宋体" w:hAnsi="宋体" w:eastAsia="宋体" w:cs="宋体"/>
                <w:sz w:val="24"/>
                <w:szCs w:val="24"/>
              </w:rPr>
            </w:pPr>
          </w:p>
        </w:tc>
        <w:tc>
          <w:tcPr>
            <w:tcW w:w="1097" w:type="dxa"/>
            <w:vAlign w:val="center"/>
          </w:tcPr>
          <w:p>
            <w:pPr>
              <w:widowControl/>
              <w:textAlignment w:val="center"/>
              <w:rPr>
                <w:rFonts w:ascii="宋体" w:hAnsi="宋体" w:eastAsia="宋体" w:cs="宋体"/>
                <w:sz w:val="24"/>
                <w:szCs w:val="24"/>
              </w:rPr>
            </w:pPr>
            <w:r>
              <w:rPr>
                <w:rFonts w:hint="eastAsia" w:ascii="宋体" w:hAnsi="宋体" w:eastAsia="宋体" w:cs="宋体"/>
                <w:spacing w:val="-3"/>
                <w:sz w:val="24"/>
                <w:szCs w:val="24"/>
              </w:rPr>
              <w:t>生</w:t>
            </w:r>
            <w:r>
              <w:rPr>
                <w:rFonts w:hint="eastAsia" w:ascii="宋体" w:hAnsi="宋体" w:eastAsia="宋体" w:cs="宋体"/>
                <w:spacing w:val="-2"/>
                <w:sz w:val="24"/>
                <w:szCs w:val="24"/>
              </w:rPr>
              <w:t>产、销售人员</w:t>
            </w:r>
          </w:p>
        </w:tc>
        <w:tc>
          <w:tcPr>
            <w:tcW w:w="2820" w:type="dxa"/>
            <w:gridSpan w:val="2"/>
            <w:vAlign w:val="center"/>
          </w:tcPr>
          <w:p>
            <w:pPr>
              <w:widowControl/>
              <w:jc w:val="center"/>
              <w:textAlignment w:val="center"/>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1956"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企业优势、关键产品特点</w:t>
            </w:r>
          </w:p>
        </w:tc>
        <w:tc>
          <w:tcPr>
            <w:tcW w:w="7500" w:type="dxa"/>
            <w:gridSpan w:val="6"/>
            <w:vAlign w:val="center"/>
          </w:tcPr>
          <w:p>
            <w:pPr>
              <w:widowControl/>
              <w:jc w:val="left"/>
              <w:rPr>
                <w:rFonts w:ascii="宋体" w:hAnsi="宋体" w:eastAsia="宋体" w:cs="宋体"/>
                <w:sz w:val="24"/>
                <w:szCs w:val="24"/>
              </w:rPr>
            </w:pPr>
            <w:r>
              <w:rPr>
                <w:rFonts w:hint="eastAsia" w:ascii="宋体" w:hAnsi="宋体" w:eastAsia="宋体" w:cs="宋体"/>
                <w:kern w:val="0"/>
                <w:sz w:val="24"/>
                <w:szCs w:val="24"/>
                <w:lang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1956"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企业行业水平及行业口碑</w:t>
            </w:r>
          </w:p>
        </w:tc>
        <w:tc>
          <w:tcPr>
            <w:tcW w:w="7500" w:type="dxa"/>
            <w:gridSpan w:val="6"/>
            <w:vAlign w:val="center"/>
          </w:tcPr>
          <w:p>
            <w:pPr>
              <w:widowControl/>
              <w:jc w:val="left"/>
              <w:rPr>
                <w:rFonts w:ascii="宋体" w:hAnsi="宋体" w:eastAsia="宋体" w:cs="宋体"/>
                <w:sz w:val="24"/>
                <w:szCs w:val="24"/>
              </w:rPr>
            </w:pPr>
            <w:r>
              <w:rPr>
                <w:rFonts w:hint="eastAsia" w:ascii="宋体" w:hAnsi="宋体" w:eastAsia="宋体" w:cs="宋体"/>
                <w:kern w:val="0"/>
                <w:sz w:val="24"/>
                <w:szCs w:val="24"/>
                <w:lang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1956"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spacing w:val="-10"/>
                <w:sz w:val="24"/>
                <w:szCs w:val="24"/>
              </w:rPr>
              <w:t>公</w:t>
            </w:r>
            <w:r>
              <w:rPr>
                <w:rFonts w:hint="eastAsia" w:ascii="宋体" w:hAnsi="宋体" w:eastAsia="宋体" w:cs="宋体"/>
                <w:spacing w:val="-7"/>
                <w:sz w:val="24"/>
                <w:szCs w:val="24"/>
              </w:rPr>
              <w:t>司</w:t>
            </w:r>
            <w:r>
              <w:rPr>
                <w:rFonts w:hint="eastAsia" w:ascii="宋体" w:hAnsi="宋体" w:eastAsia="宋体" w:cs="宋体"/>
                <w:spacing w:val="-5"/>
                <w:sz w:val="24"/>
                <w:szCs w:val="24"/>
              </w:rPr>
              <w:t>现有主要研发、</w:t>
            </w:r>
            <w:r>
              <w:rPr>
                <w:rFonts w:hint="eastAsia" w:ascii="宋体" w:hAnsi="宋体" w:eastAsia="宋体" w:cs="宋体"/>
                <w:sz w:val="24"/>
                <w:szCs w:val="24"/>
              </w:rPr>
              <w:t xml:space="preserve"> </w:t>
            </w:r>
            <w:r>
              <w:rPr>
                <w:rFonts w:hint="eastAsia" w:ascii="宋体" w:hAnsi="宋体" w:eastAsia="宋体" w:cs="宋体"/>
                <w:spacing w:val="-4"/>
                <w:sz w:val="24"/>
                <w:szCs w:val="24"/>
              </w:rPr>
              <w:t>实</w:t>
            </w:r>
            <w:r>
              <w:rPr>
                <w:rFonts w:hint="eastAsia" w:ascii="宋体" w:hAnsi="宋体" w:eastAsia="宋体" w:cs="宋体"/>
                <w:spacing w:val="-2"/>
                <w:sz w:val="24"/>
                <w:szCs w:val="24"/>
              </w:rPr>
              <w:t>验、生产设备</w:t>
            </w:r>
          </w:p>
        </w:tc>
        <w:tc>
          <w:tcPr>
            <w:tcW w:w="7500" w:type="dxa"/>
            <w:gridSpan w:val="6"/>
            <w:vAlign w:val="center"/>
          </w:tcPr>
          <w:p>
            <w:pPr>
              <w:widowControl/>
              <w:jc w:val="left"/>
              <w:rPr>
                <w:rFonts w:ascii="宋体" w:hAnsi="宋体" w:eastAsia="宋体" w:cs="宋体"/>
                <w:sz w:val="24"/>
                <w:szCs w:val="24"/>
              </w:rPr>
            </w:pPr>
            <w:r>
              <w:rPr>
                <w:rFonts w:hint="eastAsia" w:ascii="宋体" w:hAnsi="宋体" w:eastAsia="宋体" w:cs="宋体"/>
                <w:kern w:val="0"/>
                <w:sz w:val="24"/>
                <w:szCs w:val="24"/>
                <w:lang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1956"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近三或五年企业类似业绩及履约情况</w:t>
            </w:r>
          </w:p>
        </w:tc>
        <w:tc>
          <w:tcPr>
            <w:tcW w:w="7500" w:type="dxa"/>
            <w:gridSpan w:val="6"/>
            <w:vAlign w:val="center"/>
          </w:tcPr>
          <w:p>
            <w:pPr>
              <w:widowControl/>
              <w:jc w:val="left"/>
              <w:rPr>
                <w:rFonts w:ascii="宋体" w:hAnsi="宋体" w:eastAsia="宋体" w:cs="宋体"/>
                <w:sz w:val="24"/>
                <w:szCs w:val="24"/>
              </w:rPr>
            </w:pPr>
            <w:r>
              <w:rPr>
                <w:rFonts w:hint="eastAsia" w:ascii="宋体" w:hAnsi="宋体" w:eastAsia="宋体" w:cs="宋体"/>
                <w:kern w:val="0"/>
                <w:sz w:val="24"/>
                <w:szCs w:val="24"/>
                <w:lang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1956"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售后服务及质量</w:t>
            </w:r>
          </w:p>
        </w:tc>
        <w:tc>
          <w:tcPr>
            <w:tcW w:w="7500" w:type="dxa"/>
            <w:gridSpan w:val="6"/>
            <w:vAlign w:val="center"/>
          </w:tcPr>
          <w:p>
            <w:pPr>
              <w:widowControl/>
              <w:jc w:val="left"/>
              <w:rPr>
                <w:rFonts w:ascii="宋体" w:hAnsi="宋体" w:eastAsia="宋体" w:cs="宋体"/>
                <w:sz w:val="24"/>
                <w:szCs w:val="24"/>
              </w:rPr>
            </w:pPr>
            <w:r>
              <w:rPr>
                <w:rFonts w:hint="eastAsia" w:ascii="宋体" w:hAnsi="宋体" w:eastAsia="宋体" w:cs="宋体"/>
                <w:kern w:val="0"/>
                <w:sz w:val="24"/>
                <w:szCs w:val="24"/>
                <w:lang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1956" w:type="dxa"/>
            <w:vAlign w:val="center"/>
          </w:tcPr>
          <w:p>
            <w:pPr>
              <w:widowControl/>
              <w:textAlignment w:val="center"/>
              <w:rPr>
                <w:rFonts w:ascii="宋体" w:hAnsi="宋体" w:eastAsia="宋体" w:cs="宋体"/>
                <w:kern w:val="0"/>
                <w:sz w:val="24"/>
                <w:szCs w:val="24"/>
                <w:lang w:bidi="ar"/>
              </w:rPr>
            </w:pPr>
            <w:r>
              <w:rPr>
                <w:rFonts w:hint="eastAsia" w:ascii="宋体" w:hAnsi="宋体" w:eastAsia="宋体" w:cs="宋体"/>
                <w:spacing w:val="-4"/>
                <w:sz w:val="24"/>
                <w:szCs w:val="24"/>
              </w:rPr>
              <w:t>对本项目在设计、制造、进度、财务等方面采取的组织措施和相</w:t>
            </w:r>
            <w:r>
              <w:rPr>
                <w:rFonts w:hint="eastAsia" w:ascii="宋体" w:hAnsi="宋体" w:eastAsia="宋体" w:cs="宋体"/>
                <w:spacing w:val="-2"/>
                <w:sz w:val="24"/>
                <w:szCs w:val="24"/>
              </w:rPr>
              <w:t>关</w:t>
            </w:r>
            <w:r>
              <w:rPr>
                <w:rFonts w:hint="eastAsia" w:ascii="宋体" w:hAnsi="宋体" w:eastAsia="宋体" w:cs="宋体"/>
                <w:spacing w:val="-3"/>
                <w:sz w:val="24"/>
                <w:szCs w:val="24"/>
              </w:rPr>
              <w:t>人</w:t>
            </w:r>
            <w:r>
              <w:rPr>
                <w:rFonts w:hint="eastAsia" w:ascii="宋体" w:hAnsi="宋体" w:eastAsia="宋体" w:cs="宋体"/>
                <w:spacing w:val="-2"/>
                <w:sz w:val="24"/>
                <w:szCs w:val="24"/>
              </w:rPr>
              <w:t>员简介</w:t>
            </w:r>
          </w:p>
        </w:tc>
        <w:tc>
          <w:tcPr>
            <w:tcW w:w="7500" w:type="dxa"/>
            <w:gridSpan w:val="6"/>
            <w:vAlign w:val="center"/>
          </w:tcPr>
          <w:p>
            <w:pPr>
              <w:widowControl/>
              <w:jc w:val="left"/>
              <w:rPr>
                <w:rFonts w:ascii="宋体" w:hAnsi="宋体" w:eastAsia="宋体" w:cs="宋体"/>
                <w:kern w:val="0"/>
                <w:sz w:val="24"/>
                <w:szCs w:val="24"/>
                <w:lang w:bidi="ar"/>
              </w:rPr>
            </w:pPr>
          </w:p>
        </w:tc>
      </w:tr>
    </w:tbl>
    <w:p>
      <w:pPr>
        <w:pStyle w:val="40"/>
        <w:ind w:firstLine="0" w:firstLineChars="0"/>
        <w:rPr>
          <w:rFonts w:ascii="宋体" w:hAnsi="宋体" w:eastAsia="宋体" w:cs="宋体"/>
        </w:rPr>
        <w:sectPr>
          <w:pgSz w:w="11906" w:h="16838"/>
          <w:pgMar w:top="851" w:right="1418" w:bottom="851" w:left="1418" w:header="510" w:footer="283" w:gutter="0"/>
          <w:cols w:space="720" w:num="1"/>
          <w:formProt w:val="0"/>
          <w:docGrid w:type="lines" w:linePitch="381" w:charSpace="0"/>
        </w:sectPr>
      </w:pPr>
    </w:p>
    <w:p>
      <w:pPr>
        <w:pStyle w:val="8"/>
        <w:rPr>
          <w:rFonts w:hAnsi="宋体" w:cs="宋体"/>
          <w:color w:val="FF0000"/>
          <w:sz w:val="24"/>
          <w:szCs w:val="24"/>
        </w:rPr>
      </w:pPr>
    </w:p>
    <w:p>
      <w:pPr>
        <w:pStyle w:val="40"/>
        <w:ind w:firstLine="0" w:firstLineChars="0"/>
        <w:rPr>
          <w:rFonts w:ascii="宋体" w:hAnsi="宋体" w:eastAsia="宋体" w:cs="宋体"/>
        </w:rPr>
      </w:pPr>
      <w:r>
        <w:rPr>
          <w:rFonts w:hint="eastAsia" w:ascii="宋体" w:hAnsi="宋体" w:eastAsia="宋体" w:cs="宋体"/>
        </w:rPr>
        <w:t>附件</w:t>
      </w:r>
      <w:r>
        <w:rPr>
          <w:rFonts w:ascii="宋体" w:hAnsi="宋体" w:eastAsia="宋体" w:cs="宋体"/>
        </w:rPr>
        <w:t>3</w:t>
      </w:r>
      <w:r>
        <w:rPr>
          <w:rFonts w:hint="eastAsia" w:ascii="宋体" w:hAnsi="宋体" w:eastAsia="宋体" w:cs="宋体"/>
        </w:rPr>
        <w:t xml:space="preserve"> 资产情况汇总表</w:t>
      </w:r>
    </w:p>
    <w:p>
      <w:pPr>
        <w:spacing w:line="63" w:lineRule="exact"/>
      </w:pPr>
    </w:p>
    <w:tbl>
      <w:tblPr>
        <w:tblStyle w:val="42"/>
        <w:tblW w:w="974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86"/>
        <w:gridCol w:w="1721"/>
        <w:gridCol w:w="1665"/>
        <w:gridCol w:w="17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jc w:val="center"/>
        </w:trPr>
        <w:tc>
          <w:tcPr>
            <w:tcW w:w="9747" w:type="dxa"/>
            <w:gridSpan w:val="4"/>
          </w:tcPr>
          <w:p>
            <w:pPr>
              <w:tabs>
                <w:tab w:val="left" w:pos="4300"/>
              </w:tabs>
              <w:spacing w:before="299" w:line="227" w:lineRule="auto"/>
              <w:ind w:left="2003"/>
              <w:rPr>
                <w:rFonts w:ascii="宋体" w:hAnsi="宋体" w:eastAsia="宋体" w:cs="宋体"/>
                <w:sz w:val="24"/>
                <w:szCs w:val="24"/>
                <w:u w:val="single"/>
              </w:rPr>
            </w:pPr>
            <w:r>
              <w:rPr>
                <w:rFonts w:hint="eastAsia" w:ascii="宋体" w:hAnsi="宋体" w:eastAsia="宋体" w:cs="宋体"/>
                <w:sz w:val="24"/>
                <w:szCs w:val="24"/>
                <w:u w:val="single"/>
              </w:rPr>
              <w:tab/>
            </w:r>
            <w:r>
              <w:rPr>
                <w:rFonts w:hint="eastAsia" w:ascii="宋体" w:hAnsi="宋体" w:eastAsia="宋体" w:cs="宋体"/>
                <w:spacing w:val="9"/>
                <w:sz w:val="24"/>
                <w:szCs w:val="24"/>
              </w:rPr>
              <w:t>公</w:t>
            </w:r>
            <w:r>
              <w:rPr>
                <w:rFonts w:hint="eastAsia" w:ascii="宋体" w:hAnsi="宋体" w:eastAsia="宋体" w:cs="宋体"/>
                <w:spacing w:val="8"/>
                <w:sz w:val="24"/>
                <w:szCs w:val="24"/>
              </w:rPr>
              <w:t>司资产情况汇总表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4586" w:type="dxa"/>
            <w:vAlign w:val="center"/>
          </w:tcPr>
          <w:p>
            <w:pPr>
              <w:spacing w:before="294" w:line="228" w:lineRule="auto"/>
              <w:jc w:val="center"/>
              <w:rPr>
                <w:rFonts w:ascii="宋体" w:hAnsi="宋体" w:eastAsia="宋体" w:cs="宋体"/>
                <w:sz w:val="24"/>
                <w:szCs w:val="24"/>
              </w:rPr>
            </w:pPr>
            <w:r>
              <w:rPr>
                <w:rFonts w:hint="eastAsia" w:ascii="宋体" w:hAnsi="宋体" w:eastAsia="宋体" w:cs="宋体"/>
                <w:spacing w:val="12"/>
                <w:sz w:val="24"/>
                <w:szCs w:val="24"/>
              </w:rPr>
              <w:t>注</w:t>
            </w:r>
            <w:r>
              <w:rPr>
                <w:rFonts w:hint="eastAsia" w:ascii="宋体" w:hAnsi="宋体" w:eastAsia="宋体" w:cs="宋体"/>
                <w:spacing w:val="6"/>
                <w:sz w:val="24"/>
                <w:szCs w:val="24"/>
              </w:rPr>
              <w:t>册资金 (万元)</w:t>
            </w:r>
          </w:p>
        </w:tc>
        <w:tc>
          <w:tcPr>
            <w:tcW w:w="5161" w:type="dxa"/>
            <w:gridSpan w:val="3"/>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jc w:val="center"/>
        </w:trPr>
        <w:tc>
          <w:tcPr>
            <w:tcW w:w="4586" w:type="dxa"/>
            <w:vAlign w:val="center"/>
          </w:tcPr>
          <w:p>
            <w:pPr>
              <w:spacing w:before="298" w:line="227" w:lineRule="auto"/>
              <w:jc w:val="center"/>
              <w:rPr>
                <w:rFonts w:ascii="宋体" w:hAnsi="宋体" w:eastAsia="宋体" w:cs="宋体"/>
                <w:sz w:val="24"/>
                <w:szCs w:val="24"/>
              </w:rPr>
            </w:pPr>
            <w:r>
              <w:rPr>
                <w:rFonts w:hint="eastAsia" w:ascii="宋体" w:hAnsi="宋体" w:eastAsia="宋体" w:cs="宋体"/>
                <w:spacing w:val="6"/>
                <w:sz w:val="24"/>
                <w:szCs w:val="24"/>
              </w:rPr>
              <w:t>实收资金 (万元)</w:t>
            </w:r>
          </w:p>
        </w:tc>
        <w:tc>
          <w:tcPr>
            <w:tcW w:w="5161" w:type="dxa"/>
            <w:gridSpan w:val="3"/>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jc w:val="center"/>
        </w:trPr>
        <w:tc>
          <w:tcPr>
            <w:tcW w:w="4586" w:type="dxa"/>
            <w:vAlign w:val="center"/>
          </w:tcPr>
          <w:p>
            <w:pPr>
              <w:spacing w:before="298" w:line="227" w:lineRule="auto"/>
              <w:jc w:val="center"/>
              <w:rPr>
                <w:rFonts w:ascii="宋体" w:hAnsi="宋体" w:eastAsia="宋体" w:cs="宋体"/>
                <w:sz w:val="24"/>
                <w:szCs w:val="24"/>
              </w:rPr>
            </w:pPr>
            <w:r>
              <w:rPr>
                <w:rFonts w:hint="eastAsia" w:ascii="宋体" w:hAnsi="宋体" w:eastAsia="宋体" w:cs="宋体"/>
                <w:spacing w:val="9"/>
                <w:sz w:val="24"/>
                <w:szCs w:val="24"/>
              </w:rPr>
              <w:t>年</w:t>
            </w:r>
            <w:r>
              <w:rPr>
                <w:rFonts w:hint="eastAsia" w:ascii="宋体" w:hAnsi="宋体" w:eastAsia="宋体" w:cs="宋体"/>
                <w:spacing w:val="8"/>
                <w:sz w:val="24"/>
                <w:szCs w:val="24"/>
              </w:rPr>
              <w:t>度资产情况</w:t>
            </w:r>
          </w:p>
        </w:tc>
        <w:tc>
          <w:tcPr>
            <w:tcW w:w="1721" w:type="dxa"/>
            <w:vAlign w:val="center"/>
          </w:tcPr>
          <w:p>
            <w:pPr>
              <w:spacing w:before="298" w:line="227" w:lineRule="auto"/>
              <w:jc w:val="center"/>
              <w:rPr>
                <w:rFonts w:ascii="宋体" w:hAnsi="宋体" w:eastAsia="宋体" w:cs="宋体"/>
                <w:sz w:val="24"/>
                <w:szCs w:val="24"/>
              </w:rPr>
            </w:pPr>
            <w:r>
              <w:rPr>
                <w:rFonts w:hint="eastAsia" w:ascii="宋体" w:hAnsi="宋体" w:eastAsia="宋体" w:cs="宋体"/>
                <w:spacing w:val="-7"/>
                <w:sz w:val="24"/>
                <w:szCs w:val="24"/>
              </w:rPr>
              <w:t>2</w:t>
            </w:r>
            <w:r>
              <w:rPr>
                <w:rFonts w:hint="eastAsia" w:ascii="宋体" w:hAnsi="宋体" w:eastAsia="宋体" w:cs="宋体"/>
                <w:spacing w:val="-6"/>
                <w:sz w:val="24"/>
                <w:szCs w:val="24"/>
              </w:rPr>
              <w:t>020年</w:t>
            </w:r>
          </w:p>
        </w:tc>
        <w:tc>
          <w:tcPr>
            <w:tcW w:w="1665" w:type="dxa"/>
            <w:vAlign w:val="center"/>
          </w:tcPr>
          <w:p>
            <w:pPr>
              <w:spacing w:before="298" w:line="227" w:lineRule="auto"/>
              <w:jc w:val="center"/>
              <w:rPr>
                <w:rFonts w:ascii="宋体" w:hAnsi="宋体" w:eastAsia="宋体" w:cs="宋体"/>
                <w:sz w:val="24"/>
                <w:szCs w:val="24"/>
              </w:rPr>
            </w:pPr>
            <w:r>
              <w:rPr>
                <w:rFonts w:hint="eastAsia" w:ascii="宋体" w:hAnsi="宋体" w:eastAsia="宋体" w:cs="宋体"/>
                <w:spacing w:val="-7"/>
                <w:sz w:val="24"/>
                <w:szCs w:val="24"/>
              </w:rPr>
              <w:t>2</w:t>
            </w:r>
            <w:r>
              <w:rPr>
                <w:rFonts w:hint="eastAsia" w:ascii="宋体" w:hAnsi="宋体" w:eastAsia="宋体" w:cs="宋体"/>
                <w:spacing w:val="-6"/>
                <w:sz w:val="24"/>
                <w:szCs w:val="24"/>
              </w:rPr>
              <w:t>021年</w:t>
            </w:r>
          </w:p>
        </w:tc>
        <w:tc>
          <w:tcPr>
            <w:tcW w:w="1775" w:type="dxa"/>
          </w:tcPr>
          <w:p>
            <w:pPr>
              <w:spacing w:before="298" w:line="227" w:lineRule="auto"/>
              <w:jc w:val="center"/>
              <w:rPr>
                <w:rFonts w:ascii="宋体" w:hAnsi="宋体" w:eastAsia="宋体" w:cs="宋体"/>
                <w:spacing w:val="-7"/>
                <w:sz w:val="24"/>
                <w:szCs w:val="24"/>
              </w:rPr>
            </w:pPr>
            <w:r>
              <w:rPr>
                <w:rFonts w:hint="eastAsia" w:ascii="宋体" w:hAnsi="宋体" w:eastAsia="宋体" w:cs="宋体"/>
                <w:spacing w:val="-7"/>
                <w:sz w:val="24"/>
                <w:szCs w:val="24"/>
              </w:rPr>
              <w:t>2</w:t>
            </w:r>
            <w:r>
              <w:rPr>
                <w:rFonts w:hint="eastAsia" w:ascii="宋体" w:hAnsi="宋体" w:eastAsia="宋体" w:cs="宋体"/>
                <w:spacing w:val="-6"/>
                <w:sz w:val="24"/>
                <w:szCs w:val="24"/>
              </w:rPr>
              <w:t>02</w:t>
            </w:r>
            <w:r>
              <w:rPr>
                <w:rFonts w:ascii="宋体" w:hAnsi="宋体" w:eastAsia="宋体" w:cs="宋体"/>
                <w:spacing w:val="-6"/>
                <w:sz w:val="24"/>
                <w:szCs w:val="24"/>
              </w:rPr>
              <w:t>2</w:t>
            </w:r>
            <w:r>
              <w:rPr>
                <w:rFonts w:hint="eastAsia" w:ascii="宋体" w:hAnsi="宋体" w:eastAsia="宋体" w:cs="宋体"/>
                <w:spacing w:val="-6"/>
                <w:sz w:val="24"/>
                <w:szCs w:val="24"/>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4586" w:type="dxa"/>
            <w:vAlign w:val="center"/>
          </w:tcPr>
          <w:p>
            <w:pPr>
              <w:spacing w:before="297" w:line="227" w:lineRule="auto"/>
              <w:jc w:val="center"/>
              <w:rPr>
                <w:rFonts w:ascii="宋体" w:hAnsi="宋体" w:eastAsia="宋体" w:cs="宋体"/>
                <w:sz w:val="24"/>
                <w:szCs w:val="24"/>
              </w:rPr>
            </w:pPr>
            <w:r>
              <w:rPr>
                <w:rFonts w:hint="eastAsia" w:ascii="宋体" w:hAnsi="宋体" w:eastAsia="宋体" w:cs="宋体"/>
                <w:spacing w:val="11"/>
                <w:sz w:val="24"/>
                <w:szCs w:val="24"/>
              </w:rPr>
              <w:t>流</w:t>
            </w:r>
            <w:r>
              <w:rPr>
                <w:rFonts w:hint="eastAsia" w:ascii="宋体" w:hAnsi="宋体" w:eastAsia="宋体" w:cs="宋体"/>
                <w:spacing w:val="6"/>
                <w:sz w:val="24"/>
                <w:szCs w:val="24"/>
              </w:rPr>
              <w:t>动资产 (万元)</w:t>
            </w:r>
          </w:p>
        </w:tc>
        <w:tc>
          <w:tcPr>
            <w:tcW w:w="1721" w:type="dxa"/>
          </w:tcPr>
          <w:p>
            <w:pPr>
              <w:rPr>
                <w:rFonts w:ascii="宋体" w:hAnsi="宋体" w:eastAsia="宋体" w:cs="宋体"/>
                <w:sz w:val="24"/>
                <w:szCs w:val="24"/>
              </w:rPr>
            </w:pPr>
          </w:p>
        </w:tc>
        <w:tc>
          <w:tcPr>
            <w:tcW w:w="1665" w:type="dxa"/>
          </w:tcPr>
          <w:p>
            <w:pPr>
              <w:rPr>
                <w:rFonts w:ascii="宋体" w:hAnsi="宋体" w:eastAsia="宋体" w:cs="宋体"/>
                <w:sz w:val="24"/>
                <w:szCs w:val="24"/>
              </w:rPr>
            </w:pPr>
          </w:p>
        </w:tc>
        <w:tc>
          <w:tcPr>
            <w:tcW w:w="1775"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4586" w:type="dxa"/>
            <w:vAlign w:val="center"/>
          </w:tcPr>
          <w:p>
            <w:pPr>
              <w:spacing w:before="297" w:line="227" w:lineRule="auto"/>
              <w:jc w:val="center"/>
              <w:rPr>
                <w:rFonts w:ascii="宋体" w:hAnsi="宋体" w:eastAsia="宋体" w:cs="宋体"/>
                <w:sz w:val="24"/>
                <w:szCs w:val="24"/>
              </w:rPr>
            </w:pPr>
            <w:r>
              <w:rPr>
                <w:rFonts w:hint="eastAsia" w:ascii="宋体" w:hAnsi="宋体" w:eastAsia="宋体" w:cs="宋体"/>
                <w:spacing w:val="12"/>
                <w:sz w:val="24"/>
                <w:szCs w:val="24"/>
              </w:rPr>
              <w:t>非</w:t>
            </w:r>
            <w:r>
              <w:rPr>
                <w:rFonts w:hint="eastAsia" w:ascii="宋体" w:hAnsi="宋体" w:eastAsia="宋体" w:cs="宋体"/>
                <w:spacing w:val="6"/>
                <w:sz w:val="24"/>
                <w:szCs w:val="24"/>
              </w:rPr>
              <w:t>流动资产 (万元)</w:t>
            </w:r>
          </w:p>
        </w:tc>
        <w:tc>
          <w:tcPr>
            <w:tcW w:w="1721" w:type="dxa"/>
          </w:tcPr>
          <w:p>
            <w:pPr>
              <w:rPr>
                <w:rFonts w:ascii="宋体" w:hAnsi="宋体" w:eastAsia="宋体" w:cs="宋体"/>
                <w:sz w:val="24"/>
                <w:szCs w:val="24"/>
              </w:rPr>
            </w:pPr>
          </w:p>
        </w:tc>
        <w:tc>
          <w:tcPr>
            <w:tcW w:w="1665" w:type="dxa"/>
          </w:tcPr>
          <w:p>
            <w:pPr>
              <w:rPr>
                <w:rFonts w:ascii="宋体" w:hAnsi="宋体" w:eastAsia="宋体" w:cs="宋体"/>
                <w:sz w:val="24"/>
                <w:szCs w:val="24"/>
              </w:rPr>
            </w:pPr>
          </w:p>
        </w:tc>
        <w:tc>
          <w:tcPr>
            <w:tcW w:w="1775"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4586" w:type="dxa"/>
            <w:vAlign w:val="center"/>
          </w:tcPr>
          <w:p>
            <w:pPr>
              <w:spacing w:before="299" w:line="227" w:lineRule="auto"/>
              <w:jc w:val="center"/>
              <w:rPr>
                <w:rFonts w:ascii="宋体" w:hAnsi="宋体" w:eastAsia="宋体" w:cs="宋体"/>
                <w:sz w:val="24"/>
                <w:szCs w:val="24"/>
              </w:rPr>
            </w:pPr>
            <w:r>
              <w:rPr>
                <w:rFonts w:hint="eastAsia" w:ascii="宋体" w:hAnsi="宋体" w:eastAsia="宋体" w:cs="宋体"/>
                <w:spacing w:val="6"/>
                <w:sz w:val="24"/>
                <w:szCs w:val="24"/>
              </w:rPr>
              <w:t>营业收入 (万元</w:t>
            </w:r>
            <w:r>
              <w:rPr>
                <w:rFonts w:hint="eastAsia" w:ascii="宋体" w:hAnsi="宋体" w:eastAsia="宋体" w:cs="宋体"/>
                <w:spacing w:val="5"/>
                <w:sz w:val="24"/>
                <w:szCs w:val="24"/>
              </w:rPr>
              <w:t>)</w:t>
            </w:r>
          </w:p>
        </w:tc>
        <w:tc>
          <w:tcPr>
            <w:tcW w:w="1721" w:type="dxa"/>
          </w:tcPr>
          <w:p>
            <w:pPr>
              <w:rPr>
                <w:rFonts w:ascii="宋体" w:hAnsi="宋体" w:eastAsia="宋体" w:cs="宋体"/>
                <w:sz w:val="24"/>
                <w:szCs w:val="24"/>
              </w:rPr>
            </w:pPr>
          </w:p>
        </w:tc>
        <w:tc>
          <w:tcPr>
            <w:tcW w:w="1665" w:type="dxa"/>
          </w:tcPr>
          <w:p>
            <w:pPr>
              <w:rPr>
                <w:rFonts w:ascii="宋体" w:hAnsi="宋体" w:eastAsia="宋体" w:cs="宋体"/>
                <w:sz w:val="24"/>
                <w:szCs w:val="24"/>
              </w:rPr>
            </w:pPr>
          </w:p>
        </w:tc>
        <w:tc>
          <w:tcPr>
            <w:tcW w:w="1775"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4586" w:type="dxa"/>
            <w:vAlign w:val="center"/>
          </w:tcPr>
          <w:p>
            <w:pPr>
              <w:spacing w:before="298" w:line="227" w:lineRule="auto"/>
              <w:jc w:val="center"/>
              <w:rPr>
                <w:rFonts w:ascii="宋体" w:hAnsi="宋体" w:eastAsia="宋体" w:cs="宋体"/>
                <w:sz w:val="24"/>
                <w:szCs w:val="24"/>
              </w:rPr>
            </w:pPr>
            <w:r>
              <w:rPr>
                <w:rFonts w:hint="eastAsia" w:ascii="宋体" w:hAnsi="宋体" w:eastAsia="宋体" w:cs="宋体"/>
                <w:spacing w:val="9"/>
                <w:sz w:val="24"/>
                <w:szCs w:val="24"/>
              </w:rPr>
              <w:t>年</w:t>
            </w:r>
            <w:r>
              <w:rPr>
                <w:rFonts w:hint="eastAsia" w:ascii="宋体" w:hAnsi="宋体" w:eastAsia="宋体" w:cs="宋体"/>
                <w:spacing w:val="7"/>
                <w:sz w:val="24"/>
                <w:szCs w:val="24"/>
              </w:rPr>
              <w:t>底资产总值 (万元)</w:t>
            </w:r>
          </w:p>
        </w:tc>
        <w:tc>
          <w:tcPr>
            <w:tcW w:w="1721" w:type="dxa"/>
          </w:tcPr>
          <w:p>
            <w:pPr>
              <w:rPr>
                <w:rFonts w:ascii="宋体" w:hAnsi="宋体" w:eastAsia="宋体" w:cs="宋体"/>
                <w:sz w:val="24"/>
                <w:szCs w:val="24"/>
              </w:rPr>
            </w:pPr>
          </w:p>
        </w:tc>
        <w:tc>
          <w:tcPr>
            <w:tcW w:w="1665" w:type="dxa"/>
          </w:tcPr>
          <w:p>
            <w:pPr>
              <w:rPr>
                <w:rFonts w:ascii="宋体" w:hAnsi="宋体" w:eastAsia="宋体" w:cs="宋体"/>
                <w:sz w:val="24"/>
                <w:szCs w:val="24"/>
              </w:rPr>
            </w:pPr>
          </w:p>
        </w:tc>
        <w:tc>
          <w:tcPr>
            <w:tcW w:w="1775"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jc w:val="center"/>
        </w:trPr>
        <w:tc>
          <w:tcPr>
            <w:tcW w:w="4586" w:type="dxa"/>
            <w:vAlign w:val="center"/>
          </w:tcPr>
          <w:p>
            <w:pPr>
              <w:spacing w:before="297" w:line="227" w:lineRule="auto"/>
              <w:jc w:val="center"/>
              <w:rPr>
                <w:rFonts w:ascii="宋体" w:hAnsi="宋体" w:eastAsia="宋体" w:cs="宋体"/>
                <w:sz w:val="24"/>
                <w:szCs w:val="24"/>
              </w:rPr>
            </w:pPr>
            <w:r>
              <w:rPr>
                <w:rFonts w:hint="eastAsia" w:ascii="宋体" w:hAnsi="宋体" w:eastAsia="宋体" w:cs="宋体"/>
                <w:spacing w:val="9"/>
                <w:sz w:val="24"/>
                <w:szCs w:val="24"/>
              </w:rPr>
              <w:t>年</w:t>
            </w:r>
            <w:r>
              <w:rPr>
                <w:rFonts w:hint="eastAsia" w:ascii="宋体" w:hAnsi="宋体" w:eastAsia="宋体" w:cs="宋体"/>
                <w:spacing w:val="7"/>
                <w:sz w:val="24"/>
                <w:szCs w:val="24"/>
              </w:rPr>
              <w:t>底负债总值 (万元)</w:t>
            </w:r>
          </w:p>
        </w:tc>
        <w:tc>
          <w:tcPr>
            <w:tcW w:w="1721" w:type="dxa"/>
          </w:tcPr>
          <w:p>
            <w:pPr>
              <w:rPr>
                <w:rFonts w:ascii="宋体" w:hAnsi="宋体" w:eastAsia="宋体" w:cs="宋体"/>
                <w:sz w:val="24"/>
                <w:szCs w:val="24"/>
              </w:rPr>
            </w:pPr>
          </w:p>
        </w:tc>
        <w:tc>
          <w:tcPr>
            <w:tcW w:w="1665" w:type="dxa"/>
          </w:tcPr>
          <w:p>
            <w:pPr>
              <w:rPr>
                <w:rFonts w:ascii="宋体" w:hAnsi="宋体" w:eastAsia="宋体" w:cs="宋体"/>
                <w:sz w:val="24"/>
                <w:szCs w:val="24"/>
              </w:rPr>
            </w:pPr>
          </w:p>
        </w:tc>
        <w:tc>
          <w:tcPr>
            <w:tcW w:w="1775"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4586" w:type="dxa"/>
            <w:vAlign w:val="center"/>
          </w:tcPr>
          <w:p>
            <w:pPr>
              <w:spacing w:before="298" w:line="227" w:lineRule="auto"/>
              <w:jc w:val="center"/>
              <w:rPr>
                <w:rFonts w:ascii="宋体" w:hAnsi="宋体" w:eastAsia="宋体" w:cs="宋体"/>
                <w:sz w:val="24"/>
                <w:szCs w:val="24"/>
              </w:rPr>
            </w:pPr>
            <w:r>
              <w:rPr>
                <w:rFonts w:hint="eastAsia" w:ascii="宋体" w:hAnsi="宋体" w:eastAsia="宋体" w:cs="宋体"/>
                <w:spacing w:val="5"/>
                <w:sz w:val="24"/>
                <w:szCs w:val="24"/>
              </w:rPr>
              <w:t>资产负债率 (  %)</w:t>
            </w:r>
          </w:p>
        </w:tc>
        <w:tc>
          <w:tcPr>
            <w:tcW w:w="1721" w:type="dxa"/>
          </w:tcPr>
          <w:p>
            <w:pPr>
              <w:rPr>
                <w:rFonts w:ascii="宋体" w:hAnsi="宋体" w:eastAsia="宋体" w:cs="宋体"/>
                <w:sz w:val="24"/>
                <w:szCs w:val="24"/>
              </w:rPr>
            </w:pPr>
          </w:p>
        </w:tc>
        <w:tc>
          <w:tcPr>
            <w:tcW w:w="1665" w:type="dxa"/>
          </w:tcPr>
          <w:p>
            <w:pPr>
              <w:rPr>
                <w:rFonts w:ascii="宋体" w:hAnsi="宋体" w:eastAsia="宋体" w:cs="宋体"/>
                <w:sz w:val="24"/>
                <w:szCs w:val="24"/>
              </w:rPr>
            </w:pPr>
          </w:p>
        </w:tc>
        <w:tc>
          <w:tcPr>
            <w:tcW w:w="1775"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4586" w:type="dxa"/>
            <w:vAlign w:val="center"/>
          </w:tcPr>
          <w:p>
            <w:pPr>
              <w:spacing w:before="299" w:line="228" w:lineRule="auto"/>
              <w:jc w:val="center"/>
              <w:rPr>
                <w:rFonts w:ascii="宋体" w:hAnsi="宋体" w:eastAsia="宋体" w:cs="宋体"/>
                <w:sz w:val="24"/>
                <w:szCs w:val="24"/>
              </w:rPr>
            </w:pPr>
            <w:r>
              <w:rPr>
                <w:rFonts w:hint="eastAsia" w:ascii="宋体" w:hAnsi="宋体" w:eastAsia="宋体" w:cs="宋体"/>
                <w:spacing w:val="6"/>
                <w:sz w:val="24"/>
                <w:szCs w:val="24"/>
              </w:rPr>
              <w:t>净利润 (万元</w:t>
            </w:r>
            <w:r>
              <w:rPr>
                <w:rFonts w:hint="eastAsia" w:ascii="宋体" w:hAnsi="宋体" w:eastAsia="宋体" w:cs="宋体"/>
                <w:spacing w:val="5"/>
                <w:sz w:val="24"/>
                <w:szCs w:val="24"/>
              </w:rPr>
              <w:t>)</w:t>
            </w:r>
          </w:p>
        </w:tc>
        <w:tc>
          <w:tcPr>
            <w:tcW w:w="1721" w:type="dxa"/>
          </w:tcPr>
          <w:p>
            <w:pPr>
              <w:rPr>
                <w:rFonts w:ascii="宋体" w:hAnsi="宋体" w:eastAsia="宋体" w:cs="宋体"/>
                <w:sz w:val="24"/>
                <w:szCs w:val="24"/>
              </w:rPr>
            </w:pPr>
          </w:p>
        </w:tc>
        <w:tc>
          <w:tcPr>
            <w:tcW w:w="1665" w:type="dxa"/>
          </w:tcPr>
          <w:p>
            <w:pPr>
              <w:rPr>
                <w:rFonts w:ascii="宋体" w:hAnsi="宋体" w:eastAsia="宋体" w:cs="宋体"/>
                <w:sz w:val="24"/>
                <w:szCs w:val="24"/>
              </w:rPr>
            </w:pPr>
          </w:p>
        </w:tc>
        <w:tc>
          <w:tcPr>
            <w:tcW w:w="1775"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jc w:val="center"/>
        </w:trPr>
        <w:tc>
          <w:tcPr>
            <w:tcW w:w="4586" w:type="dxa"/>
            <w:vAlign w:val="center"/>
          </w:tcPr>
          <w:p>
            <w:pPr>
              <w:spacing w:before="299" w:line="228" w:lineRule="auto"/>
              <w:jc w:val="center"/>
              <w:rPr>
                <w:rFonts w:ascii="宋体" w:hAnsi="宋体" w:eastAsia="宋体" w:cs="宋体"/>
                <w:sz w:val="24"/>
                <w:szCs w:val="24"/>
              </w:rPr>
            </w:pPr>
            <w:r>
              <w:rPr>
                <w:rFonts w:hint="eastAsia" w:ascii="宋体" w:hAnsi="宋体" w:eastAsia="宋体" w:cs="宋体"/>
                <w:spacing w:val="12"/>
                <w:sz w:val="24"/>
                <w:szCs w:val="24"/>
              </w:rPr>
              <w:t>未</w:t>
            </w:r>
            <w:r>
              <w:rPr>
                <w:rFonts w:hint="eastAsia" w:ascii="宋体" w:hAnsi="宋体" w:eastAsia="宋体" w:cs="宋体"/>
                <w:spacing w:val="6"/>
                <w:sz w:val="24"/>
                <w:szCs w:val="24"/>
              </w:rPr>
              <w:t>分配利润 (万元)</w:t>
            </w:r>
          </w:p>
        </w:tc>
        <w:tc>
          <w:tcPr>
            <w:tcW w:w="1721" w:type="dxa"/>
          </w:tcPr>
          <w:p>
            <w:pPr>
              <w:rPr>
                <w:rFonts w:ascii="宋体" w:hAnsi="宋体" w:eastAsia="宋体" w:cs="宋体"/>
                <w:sz w:val="24"/>
                <w:szCs w:val="24"/>
              </w:rPr>
            </w:pPr>
          </w:p>
        </w:tc>
        <w:tc>
          <w:tcPr>
            <w:tcW w:w="1665" w:type="dxa"/>
          </w:tcPr>
          <w:p>
            <w:pPr>
              <w:rPr>
                <w:rFonts w:ascii="宋体" w:hAnsi="宋体" w:eastAsia="宋体" w:cs="宋体"/>
                <w:sz w:val="24"/>
                <w:szCs w:val="24"/>
              </w:rPr>
            </w:pPr>
          </w:p>
        </w:tc>
        <w:tc>
          <w:tcPr>
            <w:tcW w:w="1775"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4586" w:type="dxa"/>
            <w:vAlign w:val="center"/>
          </w:tcPr>
          <w:p>
            <w:pPr>
              <w:spacing w:before="299" w:line="228" w:lineRule="auto"/>
              <w:jc w:val="center"/>
              <w:rPr>
                <w:rFonts w:ascii="宋体" w:hAnsi="宋体" w:eastAsia="宋体" w:cs="宋体"/>
                <w:sz w:val="24"/>
                <w:szCs w:val="24"/>
              </w:rPr>
            </w:pPr>
            <w:r>
              <w:rPr>
                <w:rFonts w:hint="eastAsia" w:ascii="宋体" w:hAnsi="宋体" w:eastAsia="宋体" w:cs="宋体"/>
                <w:spacing w:val="6"/>
                <w:sz w:val="24"/>
                <w:szCs w:val="24"/>
              </w:rPr>
              <w:t>营运资</w:t>
            </w:r>
            <w:r>
              <w:rPr>
                <w:rFonts w:hint="eastAsia" w:ascii="宋体" w:hAnsi="宋体" w:eastAsia="宋体" w:cs="宋体"/>
                <w:spacing w:val="5"/>
                <w:sz w:val="24"/>
                <w:szCs w:val="24"/>
              </w:rPr>
              <w:t>金</w:t>
            </w:r>
          </w:p>
        </w:tc>
        <w:tc>
          <w:tcPr>
            <w:tcW w:w="1721" w:type="dxa"/>
          </w:tcPr>
          <w:p>
            <w:pPr>
              <w:rPr>
                <w:rFonts w:ascii="宋体" w:hAnsi="宋体" w:eastAsia="宋体" w:cs="宋体"/>
                <w:sz w:val="24"/>
                <w:szCs w:val="24"/>
              </w:rPr>
            </w:pPr>
          </w:p>
        </w:tc>
        <w:tc>
          <w:tcPr>
            <w:tcW w:w="1665" w:type="dxa"/>
          </w:tcPr>
          <w:p>
            <w:pPr>
              <w:rPr>
                <w:rFonts w:ascii="宋体" w:hAnsi="宋体" w:eastAsia="宋体" w:cs="宋体"/>
                <w:sz w:val="24"/>
                <w:szCs w:val="24"/>
              </w:rPr>
            </w:pPr>
          </w:p>
        </w:tc>
        <w:tc>
          <w:tcPr>
            <w:tcW w:w="1775"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jc w:val="center"/>
        </w:trPr>
        <w:tc>
          <w:tcPr>
            <w:tcW w:w="4586" w:type="dxa"/>
            <w:vAlign w:val="center"/>
          </w:tcPr>
          <w:p>
            <w:pPr>
              <w:spacing w:before="152" w:line="439" w:lineRule="exact"/>
              <w:jc w:val="center"/>
              <w:rPr>
                <w:rFonts w:ascii="宋体" w:hAnsi="宋体" w:eastAsia="宋体" w:cs="宋体"/>
                <w:spacing w:val="10"/>
                <w:position w:val="15"/>
                <w:sz w:val="24"/>
                <w:szCs w:val="24"/>
              </w:rPr>
            </w:pPr>
            <w:r>
              <w:rPr>
                <w:rFonts w:hint="eastAsia" w:ascii="宋体" w:hAnsi="宋体" w:eastAsia="宋体" w:cs="宋体"/>
                <w:spacing w:val="17"/>
                <w:position w:val="15"/>
                <w:sz w:val="24"/>
                <w:szCs w:val="24"/>
              </w:rPr>
              <w:t>(</w:t>
            </w:r>
            <w:r>
              <w:rPr>
                <w:rFonts w:hint="eastAsia" w:ascii="宋体" w:hAnsi="宋体" w:eastAsia="宋体" w:cs="宋体"/>
                <w:spacing w:val="10"/>
                <w:position w:val="15"/>
                <w:sz w:val="24"/>
                <w:szCs w:val="24"/>
              </w:rPr>
              <w:t>本年营业收入-上年营业收入)</w:t>
            </w:r>
          </w:p>
          <w:p>
            <w:pPr>
              <w:spacing w:before="152" w:line="439" w:lineRule="exact"/>
              <w:ind w:left="128"/>
              <w:jc w:val="center"/>
              <w:rPr>
                <w:rFonts w:ascii="宋体" w:hAnsi="宋体" w:eastAsia="宋体" w:cs="宋体"/>
                <w:sz w:val="24"/>
                <w:szCs w:val="24"/>
              </w:rPr>
            </w:pPr>
            <w:r>
              <w:rPr>
                <w:rFonts w:hint="eastAsia" w:ascii="宋体" w:hAnsi="宋体" w:eastAsia="宋体" w:cs="宋体"/>
                <w:spacing w:val="10"/>
                <w:position w:val="15"/>
                <w:sz w:val="24"/>
                <w:szCs w:val="24"/>
              </w:rPr>
              <w:t>/上年营业收入</w:t>
            </w:r>
          </w:p>
        </w:tc>
        <w:tc>
          <w:tcPr>
            <w:tcW w:w="1721" w:type="dxa"/>
          </w:tcPr>
          <w:p>
            <w:pPr>
              <w:rPr>
                <w:rFonts w:ascii="宋体" w:hAnsi="宋体" w:eastAsia="宋体" w:cs="宋体"/>
                <w:sz w:val="24"/>
                <w:szCs w:val="24"/>
              </w:rPr>
            </w:pPr>
          </w:p>
        </w:tc>
        <w:tc>
          <w:tcPr>
            <w:tcW w:w="1665" w:type="dxa"/>
          </w:tcPr>
          <w:p>
            <w:pPr>
              <w:rPr>
                <w:rFonts w:ascii="宋体" w:hAnsi="宋体" w:eastAsia="宋体" w:cs="宋体"/>
                <w:sz w:val="24"/>
                <w:szCs w:val="24"/>
              </w:rPr>
            </w:pPr>
          </w:p>
        </w:tc>
        <w:tc>
          <w:tcPr>
            <w:tcW w:w="1775" w:type="dxa"/>
          </w:tcPr>
          <w:p>
            <w:pPr>
              <w:rPr>
                <w:rFonts w:ascii="宋体" w:hAnsi="宋体" w:eastAsia="宋体" w:cs="宋体"/>
                <w:sz w:val="24"/>
                <w:szCs w:val="24"/>
              </w:rPr>
            </w:pPr>
          </w:p>
        </w:tc>
      </w:tr>
    </w:tbl>
    <w:p>
      <w:pPr>
        <w:spacing w:line="247" w:lineRule="auto"/>
        <w:rPr>
          <w:rFonts w:ascii="Arial"/>
          <w:sz w:val="24"/>
          <w:szCs w:val="24"/>
        </w:rPr>
      </w:pPr>
    </w:p>
    <w:p>
      <w:pPr>
        <w:spacing w:before="74" w:line="660" w:lineRule="exact"/>
        <w:ind w:left="281"/>
        <w:rPr>
          <w:rFonts w:ascii="宋体" w:hAnsi="宋体" w:eastAsia="宋体" w:cs="宋体"/>
          <w:sz w:val="24"/>
          <w:szCs w:val="24"/>
        </w:rPr>
      </w:pPr>
      <w:r>
        <w:rPr>
          <w:rFonts w:ascii="宋体" w:hAnsi="宋体" w:eastAsia="宋体" w:cs="宋体"/>
          <w:spacing w:val="-10"/>
          <w:position w:val="33"/>
          <w:sz w:val="24"/>
          <w:szCs w:val="24"/>
        </w:rPr>
        <w:t>投</w:t>
      </w:r>
      <w:r>
        <w:rPr>
          <w:rFonts w:ascii="宋体" w:hAnsi="宋体" w:eastAsia="宋体" w:cs="宋体"/>
          <w:spacing w:val="-8"/>
          <w:position w:val="33"/>
          <w:sz w:val="24"/>
          <w:szCs w:val="24"/>
        </w:rPr>
        <w:t>标</w:t>
      </w:r>
      <w:r>
        <w:rPr>
          <w:rFonts w:ascii="宋体" w:hAnsi="宋体" w:eastAsia="宋体" w:cs="宋体"/>
          <w:spacing w:val="-5"/>
          <w:position w:val="33"/>
          <w:sz w:val="24"/>
          <w:szCs w:val="24"/>
        </w:rPr>
        <w:t>人：  (盖章)</w:t>
      </w:r>
    </w:p>
    <w:p>
      <w:pPr>
        <w:spacing w:line="227" w:lineRule="auto"/>
        <w:ind w:left="279"/>
        <w:rPr>
          <w:rFonts w:ascii="宋体" w:hAnsi="宋体" w:eastAsia="宋体" w:cs="宋体"/>
          <w:sz w:val="24"/>
          <w:szCs w:val="24"/>
        </w:rPr>
      </w:pPr>
      <w:r>
        <w:rPr>
          <w:rFonts w:ascii="宋体" w:hAnsi="宋体" w:eastAsia="宋体" w:cs="宋体"/>
          <w:spacing w:val="2"/>
          <w:sz w:val="24"/>
          <w:szCs w:val="24"/>
        </w:rPr>
        <w:t>法定代表人 (委托代理人)</w:t>
      </w:r>
      <w:r>
        <w:rPr>
          <w:rFonts w:ascii="宋体" w:hAnsi="宋体" w:eastAsia="宋体" w:cs="宋体"/>
          <w:spacing w:val="1"/>
          <w:sz w:val="24"/>
          <w:szCs w:val="24"/>
        </w:rPr>
        <w:t xml:space="preserve"> ：  (签字)</w:t>
      </w:r>
    </w:p>
    <w:p>
      <w:pPr>
        <w:spacing w:line="300" w:lineRule="auto"/>
        <w:rPr>
          <w:rFonts w:ascii="Arial"/>
          <w:sz w:val="24"/>
          <w:szCs w:val="24"/>
        </w:rPr>
      </w:pPr>
    </w:p>
    <w:p>
      <w:pPr>
        <w:spacing w:before="75" w:line="227" w:lineRule="auto"/>
        <w:ind w:left="319"/>
        <w:rPr>
          <w:rFonts w:ascii="宋体" w:hAnsi="宋体" w:eastAsia="宋体" w:cs="宋体"/>
          <w:spacing w:val="-8"/>
          <w:sz w:val="24"/>
          <w:szCs w:val="24"/>
        </w:rPr>
      </w:pPr>
      <w:r>
        <w:rPr>
          <w:rFonts w:ascii="宋体" w:hAnsi="宋体" w:eastAsia="宋体" w:cs="宋体"/>
          <w:spacing w:val="-11"/>
          <w:sz w:val="24"/>
          <w:szCs w:val="24"/>
        </w:rPr>
        <w:t>日</w:t>
      </w:r>
      <w:r>
        <w:rPr>
          <w:rFonts w:ascii="宋体" w:hAnsi="宋体" w:eastAsia="宋体" w:cs="宋体"/>
          <w:spacing w:val="-8"/>
          <w:sz w:val="24"/>
          <w:szCs w:val="24"/>
        </w:rPr>
        <w:t xml:space="preserve">  期：</w:t>
      </w:r>
      <w:r>
        <w:rPr>
          <w:rFonts w:ascii="宋体" w:hAnsi="宋体" w:eastAsia="宋体" w:cs="宋体"/>
          <w:spacing w:val="-8"/>
          <w:sz w:val="24"/>
          <w:szCs w:val="24"/>
          <w:u w:val="single"/>
        </w:rPr>
        <w:t xml:space="preserve">        </w:t>
      </w:r>
      <w:r>
        <w:rPr>
          <w:rFonts w:ascii="宋体" w:hAnsi="宋体" w:eastAsia="宋体" w:cs="宋体"/>
          <w:spacing w:val="-8"/>
          <w:sz w:val="24"/>
          <w:szCs w:val="24"/>
        </w:rPr>
        <w:t>年</w:t>
      </w:r>
      <w:r>
        <w:rPr>
          <w:rFonts w:ascii="宋体" w:hAnsi="宋体" w:eastAsia="宋体" w:cs="宋体"/>
          <w:spacing w:val="-8"/>
          <w:sz w:val="24"/>
          <w:szCs w:val="24"/>
          <w:u w:val="single"/>
        </w:rPr>
        <w:t xml:space="preserve">    </w:t>
      </w:r>
      <w:r>
        <w:rPr>
          <w:rFonts w:ascii="宋体" w:hAnsi="宋体" w:eastAsia="宋体" w:cs="宋体"/>
          <w:spacing w:val="-8"/>
          <w:sz w:val="24"/>
          <w:szCs w:val="24"/>
        </w:rPr>
        <w:t xml:space="preserve"> 月</w:t>
      </w:r>
      <w:r>
        <w:rPr>
          <w:rFonts w:ascii="宋体" w:hAnsi="宋体" w:eastAsia="宋体" w:cs="宋体"/>
          <w:spacing w:val="-8"/>
          <w:sz w:val="24"/>
          <w:szCs w:val="24"/>
          <w:u w:val="single"/>
        </w:rPr>
        <w:t xml:space="preserve">    </w:t>
      </w:r>
      <w:r>
        <w:rPr>
          <w:rFonts w:ascii="宋体" w:hAnsi="宋体" w:eastAsia="宋体" w:cs="宋体"/>
          <w:spacing w:val="-8"/>
          <w:sz w:val="24"/>
          <w:szCs w:val="24"/>
        </w:rPr>
        <w:t xml:space="preserve"> 日</w:t>
      </w:r>
    </w:p>
    <w:p>
      <w:pPr>
        <w:rPr>
          <w:rFonts w:ascii="宋体" w:hAnsi="宋体" w:eastAsia="宋体" w:cs="宋体"/>
          <w:spacing w:val="-8"/>
          <w:sz w:val="24"/>
          <w:szCs w:val="24"/>
        </w:rPr>
      </w:pPr>
      <w:r>
        <w:rPr>
          <w:rFonts w:ascii="宋体" w:hAnsi="宋体" w:eastAsia="宋体" w:cs="宋体"/>
          <w:spacing w:val="-8"/>
          <w:sz w:val="24"/>
          <w:szCs w:val="24"/>
        </w:rPr>
        <w:br w:type="page"/>
      </w:r>
    </w:p>
    <w:p>
      <w:pPr>
        <w:pStyle w:val="40"/>
        <w:ind w:firstLine="0" w:firstLineChars="0"/>
        <w:rPr>
          <w:rFonts w:hint="eastAsia" w:ascii="宋体" w:hAnsi="宋体" w:eastAsia="宋体" w:cs="宋体"/>
          <w:lang w:val="en-US" w:eastAsia="zh-CN"/>
        </w:rPr>
      </w:pPr>
      <w:r>
        <w:rPr>
          <w:rFonts w:hint="eastAsia" w:ascii="宋体" w:hAnsi="宋体" w:eastAsia="宋体" w:cs="宋体"/>
        </w:rPr>
        <w:t>附件4</w:t>
      </w:r>
      <w:r>
        <w:rPr>
          <w:rFonts w:hint="eastAsia" w:ascii="宋体" w:hAnsi="宋体" w:eastAsia="宋体" w:cs="宋体"/>
          <w:lang w:val="en-US" w:eastAsia="zh-CN"/>
        </w:rPr>
        <w:t xml:space="preserve"> 信用中国截图</w:t>
      </w:r>
    </w:p>
    <w:p>
      <w:pPr>
        <w:rPr>
          <w:rFonts w:hint="default"/>
          <w:lang w:val="en-US" w:eastAsia="zh-CN"/>
        </w:rPr>
      </w:pPr>
      <w:r>
        <w:rPr>
          <w:rFonts w:hint="default"/>
          <w:lang w:val="en-US" w:eastAsia="zh-CN"/>
        </w:rPr>
        <w:br w:type="page"/>
      </w:r>
    </w:p>
    <w:p>
      <w:pPr>
        <w:pStyle w:val="40"/>
        <w:ind w:firstLine="0" w:firstLineChars="0"/>
        <w:rPr>
          <w:rFonts w:hint="eastAsia" w:ascii="宋体" w:hAnsi="宋体" w:eastAsia="宋体" w:cs="宋体"/>
          <w:lang w:val="en-US" w:eastAsia="zh-CN"/>
        </w:rPr>
      </w:pPr>
      <w:r>
        <w:rPr>
          <w:rFonts w:hint="eastAsia" w:ascii="宋体" w:hAnsi="宋体" w:eastAsia="宋体" w:cs="宋体"/>
          <w:lang w:val="en-US" w:eastAsia="zh-CN"/>
        </w:rPr>
        <w:t>附件5 近三年相关业绩</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项目名称：</w:t>
      </w:r>
      <w:r>
        <w:rPr>
          <w:rFonts w:hint="eastAsia" w:ascii="Times New Roman" w:hAnsi="Times New Roman" w:eastAsia="宋体" w:cs="Times New Roman"/>
          <w:color w:val="000000"/>
          <w:kern w:val="2"/>
          <w:sz w:val="24"/>
          <w:szCs w:val="24"/>
          <w:u w:val="single"/>
          <w:shd w:val="clear" w:color="auto" w:fill="auto"/>
          <w:lang w:val="en-US" w:eastAsia="zh-CN" w:bidi="ar-SA"/>
        </w:rPr>
        <w:t>办公室更换业务保障用车技改项目</w:t>
      </w:r>
      <w:r>
        <w:rPr>
          <w:rFonts w:ascii="宋体" w:hAnsi="宋体" w:eastAsia="宋体" w:cs="Times New Roman"/>
          <w:color w:val="000000"/>
          <w:sz w:val="24"/>
          <w:szCs w:val="24"/>
        </w:rPr>
        <w:t xml:space="preserve">                                                             </w:t>
      </w:r>
    </w:p>
    <w:tbl>
      <w:tblPr>
        <w:tblStyle w:val="15"/>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082"/>
        <w:gridCol w:w="1355"/>
        <w:gridCol w:w="826"/>
        <w:gridCol w:w="1320"/>
        <w:gridCol w:w="1023"/>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vAlign w:val="center"/>
          </w:tcPr>
          <w:p>
            <w:pPr>
              <w:ind w:left="420" w:hanging="420"/>
              <w:jc w:val="center"/>
              <w:rPr>
                <w:rFonts w:ascii="宋体" w:hAnsi="Times New Roman" w:eastAsia="宋体" w:cs="Times New Roman"/>
                <w:b/>
                <w:szCs w:val="21"/>
              </w:rPr>
            </w:pPr>
            <w:r>
              <w:rPr>
                <w:rFonts w:hint="eastAsia" w:ascii="宋体" w:hAnsi="宋体" w:eastAsia="宋体" w:cs="Times New Roman"/>
                <w:b/>
                <w:szCs w:val="21"/>
              </w:rPr>
              <w:t>序号</w:t>
            </w:r>
          </w:p>
        </w:tc>
        <w:tc>
          <w:tcPr>
            <w:tcW w:w="2082" w:type="dxa"/>
            <w:vAlign w:val="center"/>
          </w:tcPr>
          <w:p>
            <w:pPr>
              <w:ind w:left="420" w:hanging="420"/>
              <w:jc w:val="center"/>
              <w:rPr>
                <w:rFonts w:ascii="宋体" w:hAnsi="Times New Roman" w:eastAsia="宋体" w:cs="Times New Roman"/>
                <w:b/>
                <w:szCs w:val="21"/>
              </w:rPr>
            </w:pPr>
            <w:r>
              <w:rPr>
                <w:rFonts w:hint="eastAsia" w:ascii="宋体" w:hAnsi="宋体" w:eastAsia="宋体" w:cs="Times New Roman"/>
                <w:b/>
                <w:szCs w:val="21"/>
              </w:rPr>
              <w:t>采购单位</w:t>
            </w:r>
          </w:p>
        </w:tc>
        <w:tc>
          <w:tcPr>
            <w:tcW w:w="1355" w:type="dxa"/>
            <w:vAlign w:val="center"/>
          </w:tcPr>
          <w:p>
            <w:pPr>
              <w:ind w:left="420" w:hanging="420"/>
              <w:jc w:val="center"/>
              <w:rPr>
                <w:rFonts w:ascii="宋体" w:hAnsi="Times New Roman" w:eastAsia="宋体" w:cs="Times New Roman"/>
                <w:b/>
                <w:szCs w:val="21"/>
              </w:rPr>
            </w:pPr>
            <w:r>
              <w:rPr>
                <w:rFonts w:hint="eastAsia" w:ascii="宋体" w:hAnsi="宋体" w:eastAsia="宋体" w:cs="Times New Roman"/>
                <w:b/>
                <w:szCs w:val="21"/>
              </w:rPr>
              <w:t>项目名称</w:t>
            </w:r>
          </w:p>
          <w:p>
            <w:pPr>
              <w:ind w:left="420" w:hanging="420"/>
              <w:jc w:val="center"/>
              <w:rPr>
                <w:rFonts w:ascii="宋体" w:hAnsi="Times New Roman" w:eastAsia="宋体" w:cs="Times New Roman"/>
                <w:b/>
                <w:szCs w:val="21"/>
              </w:rPr>
            </w:pPr>
            <w:r>
              <w:rPr>
                <w:rFonts w:hint="eastAsia" w:ascii="宋体" w:hAnsi="宋体" w:eastAsia="宋体" w:cs="Times New Roman"/>
                <w:b/>
                <w:szCs w:val="21"/>
              </w:rPr>
              <w:t>（万元）</w:t>
            </w:r>
          </w:p>
        </w:tc>
        <w:tc>
          <w:tcPr>
            <w:tcW w:w="826" w:type="dxa"/>
            <w:vAlign w:val="center"/>
          </w:tcPr>
          <w:p>
            <w:pPr>
              <w:jc w:val="center"/>
              <w:rPr>
                <w:rFonts w:ascii="宋体" w:hAnsi="Times New Roman" w:eastAsia="宋体" w:cs="Times New Roman"/>
                <w:b/>
                <w:szCs w:val="21"/>
              </w:rPr>
            </w:pPr>
            <w:r>
              <w:rPr>
                <w:rFonts w:hint="eastAsia" w:ascii="宋体" w:hAnsi="宋体" w:eastAsia="宋体" w:cs="Times New Roman"/>
                <w:b/>
                <w:szCs w:val="21"/>
              </w:rPr>
              <w:t>数量</w:t>
            </w:r>
          </w:p>
        </w:tc>
        <w:tc>
          <w:tcPr>
            <w:tcW w:w="1320" w:type="dxa"/>
            <w:vAlign w:val="center"/>
          </w:tcPr>
          <w:p>
            <w:pPr>
              <w:jc w:val="center"/>
              <w:rPr>
                <w:rFonts w:ascii="宋体" w:hAnsi="Times New Roman" w:eastAsia="宋体" w:cs="Times New Roman"/>
                <w:b/>
                <w:szCs w:val="21"/>
              </w:rPr>
            </w:pPr>
            <w:r>
              <w:rPr>
                <w:rFonts w:hint="eastAsia" w:ascii="宋体" w:hAnsi="宋体" w:eastAsia="宋体" w:cs="Times New Roman"/>
                <w:b/>
                <w:szCs w:val="21"/>
              </w:rPr>
              <w:t>合同金额</w:t>
            </w:r>
          </w:p>
        </w:tc>
        <w:tc>
          <w:tcPr>
            <w:tcW w:w="1023" w:type="dxa"/>
            <w:vAlign w:val="center"/>
          </w:tcPr>
          <w:p>
            <w:pPr>
              <w:jc w:val="center"/>
              <w:rPr>
                <w:rFonts w:ascii="宋体" w:hAnsi="Times New Roman" w:eastAsia="宋体" w:cs="Times New Roman"/>
                <w:b/>
                <w:szCs w:val="21"/>
              </w:rPr>
            </w:pPr>
            <w:r>
              <w:rPr>
                <w:rFonts w:hint="eastAsia" w:ascii="宋体" w:hAnsi="宋体" w:eastAsia="宋体" w:cs="Times New Roman"/>
                <w:b/>
                <w:szCs w:val="21"/>
              </w:rPr>
              <w:t>合同签订时间</w:t>
            </w:r>
          </w:p>
        </w:tc>
        <w:tc>
          <w:tcPr>
            <w:tcW w:w="1590" w:type="dxa"/>
            <w:vAlign w:val="center"/>
          </w:tcPr>
          <w:p>
            <w:pPr>
              <w:ind w:left="420" w:hanging="420"/>
              <w:jc w:val="center"/>
              <w:rPr>
                <w:rFonts w:ascii="宋体" w:hAnsi="Times New Roman" w:eastAsia="宋体" w:cs="Times New Roman"/>
                <w:b/>
                <w:szCs w:val="21"/>
              </w:rPr>
            </w:pPr>
            <w:r>
              <w:rPr>
                <w:rFonts w:hint="eastAsia" w:ascii="宋体" w:hAnsi="宋体" w:eastAsia="宋体" w:cs="Times New Roman"/>
                <w:b/>
                <w:szCs w:val="21"/>
              </w:rPr>
              <w:t>联系人及</w:t>
            </w:r>
          </w:p>
          <w:p>
            <w:pPr>
              <w:ind w:left="420" w:hanging="420"/>
              <w:jc w:val="center"/>
              <w:rPr>
                <w:rFonts w:ascii="宋体" w:hAnsi="Times New Roman" w:eastAsia="宋体" w:cs="Times New Roman"/>
                <w:b/>
                <w:szCs w:val="21"/>
              </w:rPr>
            </w:pPr>
            <w:r>
              <w:rPr>
                <w:rFonts w:hint="eastAsia" w:ascii="宋体" w:hAnsi="宋体" w:eastAsia="宋体" w:cs="Times New Roman"/>
                <w:b/>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tcPr>
          <w:p>
            <w:pPr>
              <w:ind w:left="420" w:hanging="420"/>
              <w:rPr>
                <w:rFonts w:ascii="宋体" w:hAnsi="Times New Roman" w:eastAsia="宋体" w:cs="Times New Roman"/>
                <w:b/>
                <w:szCs w:val="20"/>
              </w:rPr>
            </w:pPr>
          </w:p>
        </w:tc>
        <w:tc>
          <w:tcPr>
            <w:tcW w:w="2082" w:type="dxa"/>
          </w:tcPr>
          <w:p>
            <w:pPr>
              <w:ind w:left="420" w:hanging="420"/>
              <w:rPr>
                <w:rFonts w:ascii="宋体" w:hAnsi="Times New Roman" w:eastAsia="宋体" w:cs="Times New Roman"/>
                <w:b/>
                <w:szCs w:val="20"/>
              </w:rPr>
            </w:pPr>
          </w:p>
        </w:tc>
        <w:tc>
          <w:tcPr>
            <w:tcW w:w="1355" w:type="dxa"/>
          </w:tcPr>
          <w:p>
            <w:pPr>
              <w:ind w:left="420" w:hanging="420"/>
              <w:rPr>
                <w:rFonts w:ascii="宋体" w:hAnsi="Times New Roman" w:eastAsia="宋体" w:cs="Times New Roman"/>
                <w:b/>
                <w:szCs w:val="20"/>
              </w:rPr>
            </w:pPr>
          </w:p>
        </w:tc>
        <w:tc>
          <w:tcPr>
            <w:tcW w:w="826" w:type="dxa"/>
          </w:tcPr>
          <w:p>
            <w:pPr>
              <w:ind w:left="420" w:hanging="420"/>
              <w:rPr>
                <w:rFonts w:ascii="宋体" w:hAnsi="Times New Roman" w:eastAsia="宋体" w:cs="Times New Roman"/>
                <w:b/>
                <w:szCs w:val="20"/>
              </w:rPr>
            </w:pPr>
          </w:p>
        </w:tc>
        <w:tc>
          <w:tcPr>
            <w:tcW w:w="1320" w:type="dxa"/>
          </w:tcPr>
          <w:p>
            <w:pPr>
              <w:ind w:left="420" w:hanging="420"/>
              <w:rPr>
                <w:rFonts w:ascii="宋体" w:hAnsi="Times New Roman" w:eastAsia="宋体" w:cs="Times New Roman"/>
                <w:b/>
                <w:szCs w:val="20"/>
              </w:rPr>
            </w:pPr>
          </w:p>
        </w:tc>
        <w:tc>
          <w:tcPr>
            <w:tcW w:w="1023" w:type="dxa"/>
          </w:tcPr>
          <w:p>
            <w:pPr>
              <w:ind w:left="420" w:hanging="420"/>
              <w:rPr>
                <w:rFonts w:ascii="宋体" w:hAnsi="Times New Roman" w:eastAsia="宋体" w:cs="Times New Roman"/>
                <w:b/>
                <w:szCs w:val="20"/>
              </w:rPr>
            </w:pPr>
          </w:p>
        </w:tc>
        <w:tc>
          <w:tcPr>
            <w:tcW w:w="1590" w:type="dxa"/>
          </w:tcPr>
          <w:p>
            <w:pPr>
              <w:ind w:left="420" w:hanging="420"/>
              <w:rPr>
                <w:rFonts w:ascii="宋体"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tcPr>
          <w:p>
            <w:pPr>
              <w:ind w:left="420" w:hanging="420"/>
              <w:rPr>
                <w:rFonts w:ascii="宋体" w:hAnsi="Times New Roman" w:eastAsia="宋体" w:cs="Times New Roman"/>
                <w:b/>
                <w:szCs w:val="20"/>
              </w:rPr>
            </w:pPr>
          </w:p>
        </w:tc>
        <w:tc>
          <w:tcPr>
            <w:tcW w:w="2082" w:type="dxa"/>
          </w:tcPr>
          <w:p>
            <w:pPr>
              <w:ind w:left="420" w:hanging="420"/>
              <w:rPr>
                <w:rFonts w:ascii="宋体" w:hAnsi="Times New Roman" w:eastAsia="宋体" w:cs="Times New Roman"/>
                <w:b/>
                <w:szCs w:val="20"/>
              </w:rPr>
            </w:pPr>
          </w:p>
        </w:tc>
        <w:tc>
          <w:tcPr>
            <w:tcW w:w="1355" w:type="dxa"/>
          </w:tcPr>
          <w:p>
            <w:pPr>
              <w:ind w:left="420" w:hanging="420"/>
              <w:rPr>
                <w:rFonts w:ascii="宋体" w:hAnsi="Times New Roman" w:eastAsia="宋体" w:cs="Times New Roman"/>
                <w:b/>
                <w:szCs w:val="20"/>
              </w:rPr>
            </w:pPr>
          </w:p>
        </w:tc>
        <w:tc>
          <w:tcPr>
            <w:tcW w:w="826" w:type="dxa"/>
          </w:tcPr>
          <w:p>
            <w:pPr>
              <w:ind w:left="420" w:hanging="420"/>
              <w:rPr>
                <w:rFonts w:ascii="宋体" w:hAnsi="Times New Roman" w:eastAsia="宋体" w:cs="Times New Roman"/>
                <w:b/>
                <w:szCs w:val="20"/>
              </w:rPr>
            </w:pPr>
          </w:p>
        </w:tc>
        <w:tc>
          <w:tcPr>
            <w:tcW w:w="1320" w:type="dxa"/>
          </w:tcPr>
          <w:p>
            <w:pPr>
              <w:ind w:left="420" w:hanging="420"/>
              <w:rPr>
                <w:rFonts w:ascii="宋体" w:hAnsi="Times New Roman" w:eastAsia="宋体" w:cs="Times New Roman"/>
                <w:b/>
                <w:szCs w:val="20"/>
              </w:rPr>
            </w:pPr>
          </w:p>
        </w:tc>
        <w:tc>
          <w:tcPr>
            <w:tcW w:w="1023" w:type="dxa"/>
          </w:tcPr>
          <w:p>
            <w:pPr>
              <w:ind w:left="420" w:hanging="420"/>
              <w:rPr>
                <w:rFonts w:ascii="宋体" w:hAnsi="Times New Roman" w:eastAsia="宋体" w:cs="Times New Roman"/>
                <w:b/>
                <w:szCs w:val="20"/>
              </w:rPr>
            </w:pPr>
          </w:p>
        </w:tc>
        <w:tc>
          <w:tcPr>
            <w:tcW w:w="1590" w:type="dxa"/>
          </w:tcPr>
          <w:p>
            <w:pPr>
              <w:ind w:left="420" w:hanging="420"/>
              <w:rPr>
                <w:rFonts w:ascii="宋体"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tcPr>
          <w:p>
            <w:pPr>
              <w:ind w:left="420" w:hanging="420"/>
              <w:rPr>
                <w:rFonts w:ascii="宋体" w:hAnsi="Times New Roman" w:eastAsia="宋体" w:cs="Times New Roman"/>
                <w:b/>
                <w:szCs w:val="20"/>
              </w:rPr>
            </w:pPr>
          </w:p>
        </w:tc>
        <w:tc>
          <w:tcPr>
            <w:tcW w:w="2082" w:type="dxa"/>
          </w:tcPr>
          <w:p>
            <w:pPr>
              <w:ind w:left="420" w:hanging="420"/>
              <w:rPr>
                <w:rFonts w:ascii="宋体" w:hAnsi="Times New Roman" w:eastAsia="宋体" w:cs="Times New Roman"/>
                <w:b/>
                <w:szCs w:val="20"/>
              </w:rPr>
            </w:pPr>
          </w:p>
        </w:tc>
        <w:tc>
          <w:tcPr>
            <w:tcW w:w="1355" w:type="dxa"/>
          </w:tcPr>
          <w:p>
            <w:pPr>
              <w:ind w:left="420" w:hanging="420"/>
              <w:rPr>
                <w:rFonts w:ascii="宋体" w:hAnsi="Times New Roman" w:eastAsia="宋体" w:cs="Times New Roman"/>
                <w:b/>
                <w:szCs w:val="20"/>
              </w:rPr>
            </w:pPr>
          </w:p>
        </w:tc>
        <w:tc>
          <w:tcPr>
            <w:tcW w:w="826" w:type="dxa"/>
          </w:tcPr>
          <w:p>
            <w:pPr>
              <w:ind w:left="420" w:hanging="420"/>
              <w:rPr>
                <w:rFonts w:ascii="宋体" w:hAnsi="Times New Roman" w:eastAsia="宋体" w:cs="Times New Roman"/>
                <w:b/>
                <w:szCs w:val="20"/>
              </w:rPr>
            </w:pPr>
          </w:p>
        </w:tc>
        <w:tc>
          <w:tcPr>
            <w:tcW w:w="1320" w:type="dxa"/>
          </w:tcPr>
          <w:p>
            <w:pPr>
              <w:ind w:left="420" w:hanging="420"/>
              <w:rPr>
                <w:rFonts w:ascii="宋体" w:hAnsi="Times New Roman" w:eastAsia="宋体" w:cs="Times New Roman"/>
                <w:b/>
                <w:szCs w:val="20"/>
              </w:rPr>
            </w:pPr>
          </w:p>
        </w:tc>
        <w:tc>
          <w:tcPr>
            <w:tcW w:w="1023" w:type="dxa"/>
          </w:tcPr>
          <w:p>
            <w:pPr>
              <w:ind w:left="420" w:hanging="420"/>
              <w:rPr>
                <w:rFonts w:ascii="宋体" w:hAnsi="Times New Roman" w:eastAsia="宋体" w:cs="Times New Roman"/>
                <w:b/>
                <w:szCs w:val="20"/>
              </w:rPr>
            </w:pPr>
          </w:p>
        </w:tc>
        <w:tc>
          <w:tcPr>
            <w:tcW w:w="1590" w:type="dxa"/>
          </w:tcPr>
          <w:p>
            <w:pPr>
              <w:ind w:left="420" w:hanging="420"/>
              <w:rPr>
                <w:rFonts w:ascii="宋体"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tcPr>
          <w:p>
            <w:pPr>
              <w:ind w:left="420" w:hanging="420"/>
              <w:rPr>
                <w:rFonts w:ascii="宋体" w:hAnsi="Times New Roman" w:eastAsia="宋体" w:cs="Times New Roman"/>
                <w:b/>
                <w:szCs w:val="20"/>
              </w:rPr>
            </w:pPr>
          </w:p>
        </w:tc>
        <w:tc>
          <w:tcPr>
            <w:tcW w:w="2082" w:type="dxa"/>
          </w:tcPr>
          <w:p>
            <w:pPr>
              <w:ind w:left="420" w:hanging="420"/>
              <w:rPr>
                <w:rFonts w:ascii="宋体" w:hAnsi="Times New Roman" w:eastAsia="宋体" w:cs="Times New Roman"/>
                <w:b/>
                <w:szCs w:val="20"/>
              </w:rPr>
            </w:pPr>
          </w:p>
        </w:tc>
        <w:tc>
          <w:tcPr>
            <w:tcW w:w="1355" w:type="dxa"/>
          </w:tcPr>
          <w:p>
            <w:pPr>
              <w:ind w:left="420" w:hanging="420"/>
              <w:rPr>
                <w:rFonts w:ascii="宋体" w:hAnsi="Times New Roman" w:eastAsia="宋体" w:cs="Times New Roman"/>
                <w:b/>
                <w:szCs w:val="20"/>
              </w:rPr>
            </w:pPr>
          </w:p>
        </w:tc>
        <w:tc>
          <w:tcPr>
            <w:tcW w:w="826" w:type="dxa"/>
          </w:tcPr>
          <w:p>
            <w:pPr>
              <w:ind w:left="420" w:hanging="420"/>
              <w:rPr>
                <w:rFonts w:ascii="宋体" w:hAnsi="Times New Roman" w:eastAsia="宋体" w:cs="Times New Roman"/>
                <w:b/>
                <w:szCs w:val="20"/>
              </w:rPr>
            </w:pPr>
          </w:p>
        </w:tc>
        <w:tc>
          <w:tcPr>
            <w:tcW w:w="1320" w:type="dxa"/>
          </w:tcPr>
          <w:p>
            <w:pPr>
              <w:ind w:left="420" w:hanging="420"/>
              <w:rPr>
                <w:rFonts w:ascii="宋体" w:hAnsi="Times New Roman" w:eastAsia="宋体" w:cs="Times New Roman"/>
                <w:b/>
                <w:szCs w:val="20"/>
              </w:rPr>
            </w:pPr>
          </w:p>
        </w:tc>
        <w:tc>
          <w:tcPr>
            <w:tcW w:w="1023" w:type="dxa"/>
          </w:tcPr>
          <w:p>
            <w:pPr>
              <w:ind w:left="420" w:hanging="420"/>
              <w:rPr>
                <w:rFonts w:ascii="宋体" w:hAnsi="Times New Roman" w:eastAsia="宋体" w:cs="Times New Roman"/>
                <w:b/>
                <w:szCs w:val="20"/>
              </w:rPr>
            </w:pPr>
          </w:p>
        </w:tc>
        <w:tc>
          <w:tcPr>
            <w:tcW w:w="1590" w:type="dxa"/>
          </w:tcPr>
          <w:p>
            <w:pPr>
              <w:ind w:left="420" w:hanging="420"/>
              <w:rPr>
                <w:rFonts w:ascii="宋体"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tcPr>
          <w:p>
            <w:pPr>
              <w:ind w:left="420" w:hanging="420"/>
              <w:rPr>
                <w:rFonts w:ascii="宋体" w:hAnsi="Times New Roman" w:eastAsia="宋体" w:cs="Times New Roman"/>
                <w:b/>
                <w:szCs w:val="20"/>
              </w:rPr>
            </w:pPr>
          </w:p>
        </w:tc>
        <w:tc>
          <w:tcPr>
            <w:tcW w:w="2082" w:type="dxa"/>
          </w:tcPr>
          <w:p>
            <w:pPr>
              <w:ind w:left="420" w:hanging="420"/>
              <w:rPr>
                <w:rFonts w:ascii="宋体" w:hAnsi="Times New Roman" w:eastAsia="宋体" w:cs="Times New Roman"/>
                <w:b/>
                <w:szCs w:val="20"/>
              </w:rPr>
            </w:pPr>
          </w:p>
        </w:tc>
        <w:tc>
          <w:tcPr>
            <w:tcW w:w="1355" w:type="dxa"/>
          </w:tcPr>
          <w:p>
            <w:pPr>
              <w:ind w:left="420" w:hanging="420"/>
              <w:rPr>
                <w:rFonts w:ascii="宋体" w:hAnsi="Times New Roman" w:eastAsia="宋体" w:cs="Times New Roman"/>
                <w:b/>
                <w:szCs w:val="20"/>
              </w:rPr>
            </w:pPr>
          </w:p>
        </w:tc>
        <w:tc>
          <w:tcPr>
            <w:tcW w:w="826" w:type="dxa"/>
          </w:tcPr>
          <w:p>
            <w:pPr>
              <w:ind w:left="420" w:hanging="420"/>
              <w:rPr>
                <w:rFonts w:ascii="宋体" w:hAnsi="Times New Roman" w:eastAsia="宋体" w:cs="Times New Roman"/>
                <w:b/>
                <w:szCs w:val="20"/>
              </w:rPr>
            </w:pPr>
          </w:p>
        </w:tc>
        <w:tc>
          <w:tcPr>
            <w:tcW w:w="1320" w:type="dxa"/>
          </w:tcPr>
          <w:p>
            <w:pPr>
              <w:ind w:left="420" w:hanging="420"/>
              <w:rPr>
                <w:rFonts w:ascii="宋体" w:hAnsi="Times New Roman" w:eastAsia="宋体" w:cs="Times New Roman"/>
                <w:b/>
                <w:szCs w:val="20"/>
              </w:rPr>
            </w:pPr>
          </w:p>
        </w:tc>
        <w:tc>
          <w:tcPr>
            <w:tcW w:w="1023" w:type="dxa"/>
          </w:tcPr>
          <w:p>
            <w:pPr>
              <w:ind w:left="420" w:hanging="420"/>
              <w:rPr>
                <w:rFonts w:ascii="宋体" w:hAnsi="Times New Roman" w:eastAsia="宋体" w:cs="Times New Roman"/>
                <w:b/>
                <w:szCs w:val="20"/>
              </w:rPr>
            </w:pPr>
          </w:p>
        </w:tc>
        <w:tc>
          <w:tcPr>
            <w:tcW w:w="1590" w:type="dxa"/>
          </w:tcPr>
          <w:p>
            <w:pPr>
              <w:ind w:left="420" w:hanging="420"/>
              <w:rPr>
                <w:rFonts w:ascii="宋体"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tcPr>
          <w:p>
            <w:pPr>
              <w:ind w:left="420" w:hanging="420"/>
              <w:rPr>
                <w:rFonts w:ascii="宋体" w:hAnsi="Times New Roman" w:eastAsia="宋体" w:cs="Times New Roman"/>
                <w:b/>
                <w:szCs w:val="20"/>
              </w:rPr>
            </w:pPr>
          </w:p>
        </w:tc>
        <w:tc>
          <w:tcPr>
            <w:tcW w:w="2082" w:type="dxa"/>
          </w:tcPr>
          <w:p>
            <w:pPr>
              <w:ind w:left="420" w:hanging="420"/>
              <w:rPr>
                <w:rFonts w:ascii="宋体" w:hAnsi="Times New Roman" w:eastAsia="宋体" w:cs="Times New Roman"/>
                <w:b/>
                <w:szCs w:val="20"/>
              </w:rPr>
            </w:pPr>
          </w:p>
        </w:tc>
        <w:tc>
          <w:tcPr>
            <w:tcW w:w="1355" w:type="dxa"/>
          </w:tcPr>
          <w:p>
            <w:pPr>
              <w:ind w:left="420" w:hanging="420"/>
              <w:rPr>
                <w:rFonts w:ascii="宋体" w:hAnsi="Times New Roman" w:eastAsia="宋体" w:cs="Times New Roman"/>
                <w:b/>
                <w:szCs w:val="20"/>
              </w:rPr>
            </w:pPr>
          </w:p>
        </w:tc>
        <w:tc>
          <w:tcPr>
            <w:tcW w:w="826" w:type="dxa"/>
          </w:tcPr>
          <w:p>
            <w:pPr>
              <w:ind w:left="420" w:hanging="420"/>
              <w:rPr>
                <w:rFonts w:ascii="宋体" w:hAnsi="Times New Roman" w:eastAsia="宋体" w:cs="Times New Roman"/>
                <w:b/>
                <w:szCs w:val="20"/>
              </w:rPr>
            </w:pPr>
          </w:p>
        </w:tc>
        <w:tc>
          <w:tcPr>
            <w:tcW w:w="1320" w:type="dxa"/>
          </w:tcPr>
          <w:p>
            <w:pPr>
              <w:ind w:left="420" w:hanging="420"/>
              <w:rPr>
                <w:rFonts w:ascii="宋体" w:hAnsi="Times New Roman" w:eastAsia="宋体" w:cs="Times New Roman"/>
                <w:b/>
                <w:szCs w:val="20"/>
              </w:rPr>
            </w:pPr>
          </w:p>
        </w:tc>
        <w:tc>
          <w:tcPr>
            <w:tcW w:w="1023" w:type="dxa"/>
          </w:tcPr>
          <w:p>
            <w:pPr>
              <w:ind w:left="420" w:hanging="420"/>
              <w:rPr>
                <w:rFonts w:ascii="宋体" w:hAnsi="Times New Roman" w:eastAsia="宋体" w:cs="Times New Roman"/>
                <w:b/>
                <w:szCs w:val="20"/>
              </w:rPr>
            </w:pPr>
          </w:p>
        </w:tc>
        <w:tc>
          <w:tcPr>
            <w:tcW w:w="1590" w:type="dxa"/>
          </w:tcPr>
          <w:p>
            <w:pPr>
              <w:ind w:left="420" w:hanging="420"/>
              <w:rPr>
                <w:rFonts w:ascii="宋体"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tcPr>
          <w:p>
            <w:pPr>
              <w:ind w:left="420" w:hanging="420"/>
              <w:rPr>
                <w:rFonts w:ascii="宋体" w:hAnsi="Times New Roman" w:eastAsia="宋体" w:cs="Times New Roman"/>
                <w:b/>
                <w:szCs w:val="20"/>
              </w:rPr>
            </w:pPr>
          </w:p>
        </w:tc>
        <w:tc>
          <w:tcPr>
            <w:tcW w:w="2082" w:type="dxa"/>
          </w:tcPr>
          <w:p>
            <w:pPr>
              <w:ind w:left="420" w:hanging="420"/>
              <w:rPr>
                <w:rFonts w:ascii="宋体" w:hAnsi="Times New Roman" w:eastAsia="宋体" w:cs="Times New Roman"/>
                <w:b/>
                <w:szCs w:val="20"/>
              </w:rPr>
            </w:pPr>
          </w:p>
        </w:tc>
        <w:tc>
          <w:tcPr>
            <w:tcW w:w="1355" w:type="dxa"/>
          </w:tcPr>
          <w:p>
            <w:pPr>
              <w:ind w:left="420" w:hanging="420"/>
              <w:rPr>
                <w:rFonts w:ascii="宋体" w:hAnsi="Times New Roman" w:eastAsia="宋体" w:cs="Times New Roman"/>
                <w:b/>
                <w:szCs w:val="20"/>
              </w:rPr>
            </w:pPr>
          </w:p>
        </w:tc>
        <w:tc>
          <w:tcPr>
            <w:tcW w:w="826" w:type="dxa"/>
          </w:tcPr>
          <w:p>
            <w:pPr>
              <w:ind w:left="420" w:hanging="420"/>
              <w:rPr>
                <w:rFonts w:ascii="宋体" w:hAnsi="Times New Roman" w:eastAsia="宋体" w:cs="Times New Roman"/>
                <w:b/>
                <w:szCs w:val="20"/>
              </w:rPr>
            </w:pPr>
          </w:p>
        </w:tc>
        <w:tc>
          <w:tcPr>
            <w:tcW w:w="1320" w:type="dxa"/>
          </w:tcPr>
          <w:p>
            <w:pPr>
              <w:ind w:left="420" w:hanging="420"/>
              <w:rPr>
                <w:rFonts w:ascii="宋体" w:hAnsi="Times New Roman" w:eastAsia="宋体" w:cs="Times New Roman"/>
                <w:b/>
                <w:szCs w:val="20"/>
              </w:rPr>
            </w:pPr>
          </w:p>
        </w:tc>
        <w:tc>
          <w:tcPr>
            <w:tcW w:w="1023" w:type="dxa"/>
          </w:tcPr>
          <w:p>
            <w:pPr>
              <w:ind w:left="420" w:hanging="420"/>
              <w:rPr>
                <w:rFonts w:ascii="宋体" w:hAnsi="Times New Roman" w:eastAsia="宋体" w:cs="Times New Roman"/>
                <w:b/>
                <w:szCs w:val="20"/>
              </w:rPr>
            </w:pPr>
          </w:p>
        </w:tc>
        <w:tc>
          <w:tcPr>
            <w:tcW w:w="1590" w:type="dxa"/>
          </w:tcPr>
          <w:p>
            <w:pPr>
              <w:ind w:left="420" w:hanging="420"/>
              <w:rPr>
                <w:rFonts w:ascii="宋体"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tcPr>
          <w:p>
            <w:pPr>
              <w:ind w:left="420" w:hanging="420"/>
              <w:rPr>
                <w:rFonts w:ascii="宋体" w:hAnsi="Times New Roman" w:eastAsia="宋体" w:cs="Times New Roman"/>
                <w:b/>
                <w:szCs w:val="20"/>
              </w:rPr>
            </w:pPr>
          </w:p>
        </w:tc>
        <w:tc>
          <w:tcPr>
            <w:tcW w:w="2082" w:type="dxa"/>
          </w:tcPr>
          <w:p>
            <w:pPr>
              <w:ind w:left="420" w:hanging="420"/>
              <w:rPr>
                <w:rFonts w:ascii="宋体" w:hAnsi="Times New Roman" w:eastAsia="宋体" w:cs="Times New Roman"/>
                <w:b/>
                <w:szCs w:val="20"/>
              </w:rPr>
            </w:pPr>
          </w:p>
        </w:tc>
        <w:tc>
          <w:tcPr>
            <w:tcW w:w="1355" w:type="dxa"/>
          </w:tcPr>
          <w:p>
            <w:pPr>
              <w:ind w:left="420" w:hanging="420"/>
              <w:rPr>
                <w:rFonts w:ascii="宋体" w:hAnsi="Times New Roman" w:eastAsia="宋体" w:cs="Times New Roman"/>
                <w:b/>
                <w:szCs w:val="20"/>
              </w:rPr>
            </w:pPr>
          </w:p>
        </w:tc>
        <w:tc>
          <w:tcPr>
            <w:tcW w:w="826" w:type="dxa"/>
          </w:tcPr>
          <w:p>
            <w:pPr>
              <w:ind w:left="420" w:hanging="420"/>
              <w:rPr>
                <w:rFonts w:ascii="宋体" w:hAnsi="Times New Roman" w:eastAsia="宋体" w:cs="Times New Roman"/>
                <w:b/>
                <w:szCs w:val="20"/>
              </w:rPr>
            </w:pPr>
          </w:p>
        </w:tc>
        <w:tc>
          <w:tcPr>
            <w:tcW w:w="1320" w:type="dxa"/>
          </w:tcPr>
          <w:p>
            <w:pPr>
              <w:ind w:left="420" w:hanging="420"/>
              <w:rPr>
                <w:rFonts w:ascii="宋体" w:hAnsi="Times New Roman" w:eastAsia="宋体" w:cs="Times New Roman"/>
                <w:b/>
                <w:szCs w:val="20"/>
              </w:rPr>
            </w:pPr>
          </w:p>
        </w:tc>
        <w:tc>
          <w:tcPr>
            <w:tcW w:w="1023" w:type="dxa"/>
          </w:tcPr>
          <w:p>
            <w:pPr>
              <w:ind w:left="420" w:hanging="420"/>
              <w:rPr>
                <w:rFonts w:ascii="宋体" w:hAnsi="Times New Roman" w:eastAsia="宋体" w:cs="Times New Roman"/>
                <w:b/>
                <w:szCs w:val="20"/>
              </w:rPr>
            </w:pPr>
          </w:p>
        </w:tc>
        <w:tc>
          <w:tcPr>
            <w:tcW w:w="1590" w:type="dxa"/>
          </w:tcPr>
          <w:p>
            <w:pPr>
              <w:ind w:left="420" w:hanging="420"/>
              <w:rPr>
                <w:rFonts w:ascii="宋体"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tcPr>
          <w:p>
            <w:pPr>
              <w:ind w:left="420" w:hanging="420"/>
              <w:rPr>
                <w:rFonts w:ascii="宋体" w:hAnsi="Times New Roman" w:eastAsia="宋体" w:cs="Times New Roman"/>
                <w:b/>
                <w:szCs w:val="20"/>
              </w:rPr>
            </w:pPr>
          </w:p>
        </w:tc>
        <w:tc>
          <w:tcPr>
            <w:tcW w:w="2082" w:type="dxa"/>
          </w:tcPr>
          <w:p>
            <w:pPr>
              <w:ind w:left="420" w:hanging="420"/>
              <w:rPr>
                <w:rFonts w:ascii="宋体" w:hAnsi="Times New Roman" w:eastAsia="宋体" w:cs="Times New Roman"/>
                <w:b/>
                <w:szCs w:val="20"/>
              </w:rPr>
            </w:pPr>
          </w:p>
        </w:tc>
        <w:tc>
          <w:tcPr>
            <w:tcW w:w="1355" w:type="dxa"/>
          </w:tcPr>
          <w:p>
            <w:pPr>
              <w:ind w:left="420" w:hanging="420"/>
              <w:rPr>
                <w:rFonts w:ascii="宋体" w:hAnsi="Times New Roman" w:eastAsia="宋体" w:cs="Times New Roman"/>
                <w:b/>
                <w:szCs w:val="20"/>
              </w:rPr>
            </w:pPr>
          </w:p>
        </w:tc>
        <w:tc>
          <w:tcPr>
            <w:tcW w:w="826" w:type="dxa"/>
          </w:tcPr>
          <w:p>
            <w:pPr>
              <w:ind w:left="420" w:hanging="420"/>
              <w:rPr>
                <w:rFonts w:ascii="宋体" w:hAnsi="Times New Roman" w:eastAsia="宋体" w:cs="Times New Roman"/>
                <w:b/>
                <w:szCs w:val="20"/>
              </w:rPr>
            </w:pPr>
          </w:p>
        </w:tc>
        <w:tc>
          <w:tcPr>
            <w:tcW w:w="1320" w:type="dxa"/>
          </w:tcPr>
          <w:p>
            <w:pPr>
              <w:ind w:left="420" w:hanging="420"/>
              <w:rPr>
                <w:rFonts w:ascii="宋体" w:hAnsi="Times New Roman" w:eastAsia="宋体" w:cs="Times New Roman"/>
                <w:b/>
                <w:szCs w:val="20"/>
              </w:rPr>
            </w:pPr>
          </w:p>
        </w:tc>
        <w:tc>
          <w:tcPr>
            <w:tcW w:w="1023" w:type="dxa"/>
          </w:tcPr>
          <w:p>
            <w:pPr>
              <w:ind w:left="420" w:hanging="420"/>
              <w:rPr>
                <w:rFonts w:ascii="宋体" w:hAnsi="Times New Roman" w:eastAsia="宋体" w:cs="Times New Roman"/>
                <w:b/>
                <w:szCs w:val="20"/>
              </w:rPr>
            </w:pPr>
          </w:p>
        </w:tc>
        <w:tc>
          <w:tcPr>
            <w:tcW w:w="1590" w:type="dxa"/>
          </w:tcPr>
          <w:p>
            <w:pPr>
              <w:ind w:left="420" w:hanging="420"/>
              <w:rPr>
                <w:rFonts w:ascii="宋体"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tcPr>
          <w:p>
            <w:pPr>
              <w:ind w:left="420" w:hanging="420"/>
              <w:rPr>
                <w:rFonts w:ascii="宋体" w:hAnsi="Times New Roman" w:eastAsia="宋体" w:cs="Times New Roman"/>
                <w:b/>
                <w:szCs w:val="20"/>
              </w:rPr>
            </w:pPr>
          </w:p>
        </w:tc>
        <w:tc>
          <w:tcPr>
            <w:tcW w:w="2082" w:type="dxa"/>
          </w:tcPr>
          <w:p>
            <w:pPr>
              <w:ind w:left="420" w:hanging="420"/>
              <w:rPr>
                <w:rFonts w:ascii="宋体" w:hAnsi="Times New Roman" w:eastAsia="宋体" w:cs="Times New Roman"/>
                <w:b/>
                <w:szCs w:val="20"/>
              </w:rPr>
            </w:pPr>
          </w:p>
        </w:tc>
        <w:tc>
          <w:tcPr>
            <w:tcW w:w="1355" w:type="dxa"/>
          </w:tcPr>
          <w:p>
            <w:pPr>
              <w:ind w:left="420" w:hanging="420"/>
              <w:rPr>
                <w:rFonts w:ascii="宋体" w:hAnsi="Times New Roman" w:eastAsia="宋体" w:cs="Times New Roman"/>
                <w:b/>
                <w:szCs w:val="20"/>
              </w:rPr>
            </w:pPr>
          </w:p>
        </w:tc>
        <w:tc>
          <w:tcPr>
            <w:tcW w:w="826" w:type="dxa"/>
          </w:tcPr>
          <w:p>
            <w:pPr>
              <w:ind w:left="420" w:hanging="420"/>
              <w:rPr>
                <w:rFonts w:ascii="宋体" w:hAnsi="Times New Roman" w:eastAsia="宋体" w:cs="Times New Roman"/>
                <w:b/>
                <w:szCs w:val="20"/>
              </w:rPr>
            </w:pPr>
          </w:p>
        </w:tc>
        <w:tc>
          <w:tcPr>
            <w:tcW w:w="1320" w:type="dxa"/>
          </w:tcPr>
          <w:p>
            <w:pPr>
              <w:ind w:left="420" w:hanging="420"/>
              <w:rPr>
                <w:rFonts w:ascii="宋体" w:hAnsi="Times New Roman" w:eastAsia="宋体" w:cs="Times New Roman"/>
                <w:b/>
                <w:szCs w:val="20"/>
              </w:rPr>
            </w:pPr>
          </w:p>
        </w:tc>
        <w:tc>
          <w:tcPr>
            <w:tcW w:w="1023" w:type="dxa"/>
          </w:tcPr>
          <w:p>
            <w:pPr>
              <w:ind w:left="420" w:hanging="420"/>
              <w:rPr>
                <w:rFonts w:ascii="宋体" w:hAnsi="Times New Roman" w:eastAsia="宋体" w:cs="Times New Roman"/>
                <w:b/>
                <w:szCs w:val="20"/>
              </w:rPr>
            </w:pPr>
          </w:p>
        </w:tc>
        <w:tc>
          <w:tcPr>
            <w:tcW w:w="1590" w:type="dxa"/>
          </w:tcPr>
          <w:p>
            <w:pPr>
              <w:ind w:left="420" w:hanging="420"/>
              <w:rPr>
                <w:rFonts w:ascii="宋体"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tcPr>
          <w:p>
            <w:pPr>
              <w:ind w:left="420" w:hanging="420"/>
              <w:rPr>
                <w:rFonts w:ascii="宋体" w:hAnsi="Times New Roman" w:eastAsia="宋体" w:cs="Times New Roman"/>
                <w:b/>
                <w:szCs w:val="20"/>
              </w:rPr>
            </w:pPr>
          </w:p>
        </w:tc>
        <w:tc>
          <w:tcPr>
            <w:tcW w:w="2082" w:type="dxa"/>
          </w:tcPr>
          <w:p>
            <w:pPr>
              <w:ind w:left="420" w:hanging="420"/>
              <w:rPr>
                <w:rFonts w:ascii="宋体" w:hAnsi="Times New Roman" w:eastAsia="宋体" w:cs="Times New Roman"/>
                <w:b/>
                <w:szCs w:val="20"/>
              </w:rPr>
            </w:pPr>
          </w:p>
        </w:tc>
        <w:tc>
          <w:tcPr>
            <w:tcW w:w="1355" w:type="dxa"/>
          </w:tcPr>
          <w:p>
            <w:pPr>
              <w:ind w:left="420" w:hanging="420"/>
              <w:rPr>
                <w:rFonts w:ascii="宋体" w:hAnsi="Times New Roman" w:eastAsia="宋体" w:cs="Times New Roman"/>
                <w:b/>
                <w:szCs w:val="20"/>
              </w:rPr>
            </w:pPr>
          </w:p>
        </w:tc>
        <w:tc>
          <w:tcPr>
            <w:tcW w:w="826" w:type="dxa"/>
          </w:tcPr>
          <w:p>
            <w:pPr>
              <w:ind w:left="420" w:hanging="420"/>
              <w:rPr>
                <w:rFonts w:ascii="宋体" w:hAnsi="Times New Roman" w:eastAsia="宋体" w:cs="Times New Roman"/>
                <w:b/>
                <w:szCs w:val="20"/>
              </w:rPr>
            </w:pPr>
          </w:p>
        </w:tc>
        <w:tc>
          <w:tcPr>
            <w:tcW w:w="1320" w:type="dxa"/>
          </w:tcPr>
          <w:p>
            <w:pPr>
              <w:ind w:left="420" w:hanging="420"/>
              <w:rPr>
                <w:rFonts w:ascii="宋体" w:hAnsi="Times New Roman" w:eastAsia="宋体" w:cs="Times New Roman"/>
                <w:b/>
                <w:szCs w:val="20"/>
              </w:rPr>
            </w:pPr>
          </w:p>
        </w:tc>
        <w:tc>
          <w:tcPr>
            <w:tcW w:w="1023" w:type="dxa"/>
          </w:tcPr>
          <w:p>
            <w:pPr>
              <w:ind w:left="420" w:hanging="420"/>
              <w:rPr>
                <w:rFonts w:ascii="宋体" w:hAnsi="Times New Roman" w:eastAsia="宋体" w:cs="Times New Roman"/>
                <w:b/>
                <w:szCs w:val="20"/>
              </w:rPr>
            </w:pPr>
          </w:p>
        </w:tc>
        <w:tc>
          <w:tcPr>
            <w:tcW w:w="1590" w:type="dxa"/>
          </w:tcPr>
          <w:p>
            <w:pPr>
              <w:ind w:left="420" w:hanging="420"/>
              <w:rPr>
                <w:rFonts w:ascii="宋体"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tcPr>
          <w:p>
            <w:pPr>
              <w:ind w:left="420" w:hanging="420"/>
              <w:rPr>
                <w:rFonts w:ascii="宋体" w:hAnsi="Times New Roman" w:eastAsia="宋体" w:cs="Times New Roman"/>
                <w:b/>
                <w:szCs w:val="20"/>
              </w:rPr>
            </w:pPr>
          </w:p>
        </w:tc>
        <w:tc>
          <w:tcPr>
            <w:tcW w:w="2082" w:type="dxa"/>
          </w:tcPr>
          <w:p>
            <w:pPr>
              <w:ind w:left="420" w:hanging="420"/>
              <w:rPr>
                <w:rFonts w:ascii="宋体" w:hAnsi="Times New Roman" w:eastAsia="宋体" w:cs="Times New Roman"/>
                <w:b/>
                <w:szCs w:val="20"/>
              </w:rPr>
            </w:pPr>
          </w:p>
        </w:tc>
        <w:tc>
          <w:tcPr>
            <w:tcW w:w="1355" w:type="dxa"/>
          </w:tcPr>
          <w:p>
            <w:pPr>
              <w:ind w:left="420" w:hanging="420"/>
              <w:rPr>
                <w:rFonts w:ascii="宋体" w:hAnsi="Times New Roman" w:eastAsia="宋体" w:cs="Times New Roman"/>
                <w:b/>
                <w:szCs w:val="20"/>
              </w:rPr>
            </w:pPr>
          </w:p>
        </w:tc>
        <w:tc>
          <w:tcPr>
            <w:tcW w:w="826" w:type="dxa"/>
          </w:tcPr>
          <w:p>
            <w:pPr>
              <w:ind w:left="420" w:hanging="420"/>
              <w:rPr>
                <w:rFonts w:ascii="宋体" w:hAnsi="Times New Roman" w:eastAsia="宋体" w:cs="Times New Roman"/>
                <w:b/>
                <w:szCs w:val="20"/>
              </w:rPr>
            </w:pPr>
          </w:p>
        </w:tc>
        <w:tc>
          <w:tcPr>
            <w:tcW w:w="1320" w:type="dxa"/>
          </w:tcPr>
          <w:p>
            <w:pPr>
              <w:ind w:left="420" w:hanging="420"/>
              <w:rPr>
                <w:rFonts w:ascii="宋体" w:hAnsi="Times New Roman" w:eastAsia="宋体" w:cs="Times New Roman"/>
                <w:b/>
                <w:szCs w:val="20"/>
              </w:rPr>
            </w:pPr>
          </w:p>
        </w:tc>
        <w:tc>
          <w:tcPr>
            <w:tcW w:w="1023" w:type="dxa"/>
          </w:tcPr>
          <w:p>
            <w:pPr>
              <w:ind w:left="420" w:hanging="420"/>
              <w:rPr>
                <w:rFonts w:ascii="宋体" w:hAnsi="Times New Roman" w:eastAsia="宋体" w:cs="Times New Roman"/>
                <w:b/>
                <w:szCs w:val="20"/>
              </w:rPr>
            </w:pPr>
          </w:p>
        </w:tc>
        <w:tc>
          <w:tcPr>
            <w:tcW w:w="1590" w:type="dxa"/>
          </w:tcPr>
          <w:p>
            <w:pPr>
              <w:ind w:left="420" w:hanging="420"/>
              <w:rPr>
                <w:rFonts w:ascii="宋体"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297" w:type="dxa"/>
            <w:gridSpan w:val="3"/>
          </w:tcPr>
          <w:p>
            <w:pPr>
              <w:ind w:left="420" w:hanging="420"/>
              <w:rPr>
                <w:rFonts w:ascii="宋体" w:hAnsi="Times New Roman" w:eastAsia="宋体" w:cs="Times New Roman"/>
                <w:b/>
                <w:szCs w:val="20"/>
              </w:rPr>
            </w:pPr>
            <w:r>
              <w:rPr>
                <w:rFonts w:hint="eastAsia" w:ascii="宋体" w:hAnsi="宋体" w:eastAsia="宋体" w:cs="宋体"/>
                <w:sz w:val="24"/>
                <w:szCs w:val="24"/>
                <w:highlight w:val="red"/>
                <w:lang w:eastAsia="zh-CN"/>
              </w:rPr>
              <w:t>2020年1月1日</w:t>
            </w:r>
            <w:r>
              <w:rPr>
                <w:rFonts w:ascii="宋体" w:hAnsi="宋体" w:eastAsia="宋体" w:cs="宋体"/>
                <w:sz w:val="24"/>
                <w:szCs w:val="24"/>
                <w:highlight w:val="red"/>
              </w:rPr>
              <w:t>至今所有业绩合同总额汇总（必填）</w:t>
            </w:r>
          </w:p>
        </w:tc>
        <w:tc>
          <w:tcPr>
            <w:tcW w:w="826" w:type="dxa"/>
          </w:tcPr>
          <w:p>
            <w:pPr>
              <w:ind w:left="420" w:hanging="420"/>
              <w:rPr>
                <w:rFonts w:ascii="宋体" w:hAnsi="Times New Roman" w:eastAsia="宋体" w:cs="Times New Roman"/>
                <w:b/>
                <w:szCs w:val="20"/>
              </w:rPr>
            </w:pPr>
          </w:p>
        </w:tc>
        <w:tc>
          <w:tcPr>
            <w:tcW w:w="1320" w:type="dxa"/>
          </w:tcPr>
          <w:p>
            <w:pPr>
              <w:ind w:left="420" w:hanging="420"/>
              <w:rPr>
                <w:rFonts w:ascii="宋体" w:hAnsi="Times New Roman" w:eastAsia="宋体" w:cs="Times New Roman"/>
                <w:b/>
                <w:szCs w:val="20"/>
              </w:rPr>
            </w:pPr>
          </w:p>
        </w:tc>
        <w:tc>
          <w:tcPr>
            <w:tcW w:w="1023" w:type="dxa"/>
          </w:tcPr>
          <w:p>
            <w:pPr>
              <w:ind w:left="420" w:hanging="420"/>
              <w:rPr>
                <w:rFonts w:ascii="宋体" w:hAnsi="Times New Roman" w:eastAsia="宋体" w:cs="Times New Roman"/>
                <w:b/>
                <w:szCs w:val="20"/>
              </w:rPr>
            </w:pPr>
          </w:p>
        </w:tc>
        <w:tc>
          <w:tcPr>
            <w:tcW w:w="1590" w:type="dxa"/>
          </w:tcPr>
          <w:p>
            <w:pPr>
              <w:ind w:left="420" w:hanging="420"/>
              <w:rPr>
                <w:rFonts w:ascii="宋体" w:hAnsi="Times New Roman" w:eastAsia="宋体" w:cs="Times New Roman"/>
                <w:b/>
                <w:szCs w:val="20"/>
              </w:rPr>
            </w:pPr>
          </w:p>
        </w:tc>
      </w:tr>
    </w:tbl>
    <w:p>
      <w:pPr>
        <w:spacing w:line="240" w:lineRule="atLeast"/>
        <w:rPr>
          <w:rFonts w:ascii="宋体" w:hAnsi="Calibri" w:eastAsia="宋体" w:cs="Times New Roman"/>
          <w:sz w:val="24"/>
          <w:szCs w:val="20"/>
        </w:rPr>
      </w:pPr>
      <w:r>
        <w:rPr>
          <w:rFonts w:hint="eastAsia" w:ascii="宋体" w:hAnsi="宋体" w:eastAsia="宋体" w:cs="Times New Roman"/>
          <w:sz w:val="24"/>
          <w:szCs w:val="20"/>
        </w:rPr>
        <w:t>注：</w:t>
      </w:r>
      <w:r>
        <w:rPr>
          <w:rFonts w:hint="eastAsia" w:ascii="宋体" w:hAnsi="宋体" w:eastAsia="宋体" w:cs="宋体"/>
          <w:kern w:val="0"/>
          <w:sz w:val="24"/>
          <w:szCs w:val="20"/>
        </w:rPr>
        <w:t>提供</w:t>
      </w:r>
      <w:r>
        <w:rPr>
          <w:rFonts w:hint="eastAsia" w:ascii="宋体" w:hAnsi="宋体" w:eastAsia="宋体" w:cs="宋体"/>
          <w:kern w:val="0"/>
          <w:sz w:val="24"/>
          <w:szCs w:val="20"/>
          <w:lang w:eastAsia="zh-CN"/>
        </w:rPr>
        <w:t>2020年1月1日</w:t>
      </w:r>
      <w:r>
        <w:rPr>
          <w:rFonts w:hint="eastAsia" w:ascii="宋体" w:hAnsi="宋体" w:eastAsia="宋体" w:cs="宋体"/>
          <w:kern w:val="0"/>
          <w:sz w:val="24"/>
          <w:szCs w:val="20"/>
        </w:rPr>
        <w:t>以来同类产品的制造销售业绩（用户名单、联系方式）</w:t>
      </w:r>
      <w:r>
        <w:rPr>
          <w:rFonts w:hint="eastAsia" w:ascii="宋体" w:hAnsi="宋体" w:eastAsia="宋体" w:cs="Times New Roman"/>
          <w:sz w:val="24"/>
          <w:szCs w:val="20"/>
        </w:rPr>
        <w:t>，并附合同复印件。</w:t>
      </w:r>
      <w:r>
        <w:rPr>
          <w:rFonts w:hint="eastAsia" w:ascii="宋体" w:hAnsi="宋体" w:eastAsia="宋体" w:cs="宋体"/>
          <w:kern w:val="0"/>
          <w:sz w:val="24"/>
          <w:szCs w:val="20"/>
        </w:rPr>
        <w:t>该同类项目业绩一览表</w:t>
      </w:r>
      <w:r>
        <w:rPr>
          <w:rFonts w:hint="eastAsia" w:ascii="宋体" w:hAnsi="宋体" w:eastAsia="宋体" w:cs="宋体"/>
          <w:b/>
          <w:bCs/>
          <w:kern w:val="0"/>
          <w:sz w:val="24"/>
          <w:szCs w:val="20"/>
        </w:rPr>
        <w:t>必须如实填写，应全尽全</w:t>
      </w:r>
      <w:r>
        <w:rPr>
          <w:rFonts w:hint="eastAsia" w:ascii="宋体" w:hAnsi="宋体" w:eastAsia="宋体" w:cs="宋体"/>
          <w:kern w:val="0"/>
          <w:sz w:val="24"/>
          <w:szCs w:val="20"/>
        </w:rPr>
        <w:t>；一览表最终的所有业绩</w:t>
      </w:r>
      <w:r>
        <w:rPr>
          <w:rFonts w:hint="eastAsia" w:ascii="宋体" w:hAnsi="宋体" w:eastAsia="宋体" w:cs="宋体"/>
          <w:b/>
          <w:bCs/>
          <w:kern w:val="0"/>
          <w:sz w:val="24"/>
          <w:szCs w:val="20"/>
        </w:rPr>
        <w:t>合同总额汇总必填</w:t>
      </w:r>
      <w:r>
        <w:rPr>
          <w:rFonts w:hint="eastAsia" w:ascii="宋体" w:hAnsi="宋体" w:eastAsia="宋体" w:cs="宋体"/>
          <w:kern w:val="0"/>
          <w:sz w:val="24"/>
          <w:szCs w:val="20"/>
        </w:rPr>
        <w:t>，此项很重要，数据将影响现场评标专家组对投标单位的业绩考评。若未提供相应业绩证明，根据技术标评分规则，将影响现场评标专家组对投标单位业绩判定打分</w:t>
      </w:r>
      <w:r>
        <w:rPr>
          <w:rFonts w:hint="eastAsia" w:ascii="宋体" w:hAnsi="宋体" w:eastAsia="宋体" w:cs="Times New Roman"/>
          <w:sz w:val="24"/>
          <w:szCs w:val="20"/>
        </w:rPr>
        <w:t>。</w:t>
      </w:r>
    </w:p>
    <w:p>
      <w:pPr>
        <w:spacing w:line="660" w:lineRule="exact"/>
        <w:rPr>
          <w:rFonts w:ascii="宋体" w:hAnsi="Calibri" w:eastAsia="宋体" w:cs="Times New Roman"/>
          <w:sz w:val="24"/>
          <w:szCs w:val="20"/>
        </w:rPr>
      </w:pPr>
      <w:r>
        <w:rPr>
          <w:rFonts w:hint="eastAsia" w:ascii="宋体" w:hAnsi="宋体" w:eastAsia="宋体" w:cs="Times New Roman"/>
          <w:sz w:val="24"/>
          <w:szCs w:val="20"/>
        </w:rPr>
        <w:t>投标人：（盖章）</w:t>
      </w:r>
    </w:p>
    <w:p>
      <w:pPr>
        <w:spacing w:line="660" w:lineRule="exact"/>
        <w:rPr>
          <w:rFonts w:ascii="宋体" w:hAnsi="Calibri" w:eastAsia="宋体" w:cs="Times New Roman"/>
          <w:sz w:val="24"/>
          <w:szCs w:val="20"/>
        </w:rPr>
      </w:pPr>
      <w:r>
        <w:rPr>
          <w:rFonts w:hint="eastAsia" w:ascii="宋体" w:hAnsi="宋体" w:eastAsia="宋体" w:cs="Times New Roman"/>
          <w:sz w:val="24"/>
          <w:szCs w:val="20"/>
        </w:rPr>
        <w:t>法定代表人（委托代理人）：（签字）</w:t>
      </w:r>
    </w:p>
    <w:p>
      <w:pPr>
        <w:spacing w:line="660" w:lineRule="exact"/>
        <w:rPr>
          <w:rFonts w:ascii="宋体" w:hAnsi="Calibri" w:eastAsia="宋体" w:cs="Times New Roman"/>
          <w:sz w:val="24"/>
          <w:szCs w:val="20"/>
        </w:rPr>
      </w:pPr>
      <w:r>
        <w:rPr>
          <w:rFonts w:hint="eastAsia" w:ascii="宋体" w:hAnsi="宋体" w:eastAsia="宋体" w:cs="Times New Roman"/>
          <w:sz w:val="24"/>
          <w:szCs w:val="20"/>
        </w:rPr>
        <w:t>日</w:t>
      </w:r>
      <w:r>
        <w:rPr>
          <w:rFonts w:ascii="宋体" w:hAnsi="宋体" w:eastAsia="宋体" w:cs="Times New Roman"/>
          <w:sz w:val="24"/>
          <w:szCs w:val="20"/>
        </w:rPr>
        <w:t xml:space="preserve">  </w:t>
      </w:r>
      <w:r>
        <w:rPr>
          <w:rFonts w:hint="eastAsia" w:ascii="宋体" w:hAnsi="宋体" w:eastAsia="宋体" w:cs="Times New Roman"/>
          <w:sz w:val="24"/>
          <w:szCs w:val="20"/>
        </w:rPr>
        <w:t>期：</w:t>
      </w:r>
      <w:r>
        <w:rPr>
          <w:rFonts w:ascii="宋体" w:hAnsi="宋体" w:eastAsia="宋体" w:cs="Times New Roman"/>
          <w:sz w:val="24"/>
          <w:szCs w:val="20"/>
          <w:u w:val="single"/>
        </w:rPr>
        <w:t xml:space="preserve">       </w:t>
      </w:r>
      <w:r>
        <w:rPr>
          <w:rFonts w:hint="eastAsia" w:ascii="宋体" w:hAnsi="宋体" w:eastAsia="宋体" w:cs="Times New Roman"/>
          <w:sz w:val="24"/>
          <w:szCs w:val="20"/>
        </w:rPr>
        <w:t>年</w:t>
      </w:r>
      <w:r>
        <w:rPr>
          <w:rFonts w:ascii="宋体" w:hAnsi="宋体" w:eastAsia="宋体" w:cs="Times New Roman"/>
          <w:sz w:val="24"/>
          <w:szCs w:val="20"/>
          <w:u w:val="single"/>
        </w:rPr>
        <w:t xml:space="preserve">    </w:t>
      </w:r>
      <w:r>
        <w:rPr>
          <w:rFonts w:hint="eastAsia" w:ascii="宋体" w:hAnsi="宋体" w:eastAsia="宋体" w:cs="Times New Roman"/>
          <w:sz w:val="24"/>
          <w:szCs w:val="20"/>
        </w:rPr>
        <w:t>月</w:t>
      </w:r>
      <w:r>
        <w:rPr>
          <w:rFonts w:ascii="宋体" w:hAnsi="宋体" w:eastAsia="宋体" w:cs="Times New Roman"/>
          <w:sz w:val="24"/>
          <w:szCs w:val="20"/>
          <w:u w:val="single"/>
        </w:rPr>
        <w:t xml:space="preserve">    </w:t>
      </w:r>
      <w:r>
        <w:rPr>
          <w:rFonts w:hint="eastAsia" w:ascii="宋体" w:hAnsi="宋体" w:eastAsia="宋体" w:cs="Times New Roman"/>
          <w:sz w:val="24"/>
          <w:szCs w:val="20"/>
        </w:rPr>
        <w:t>日</w:t>
      </w:r>
    </w:p>
    <w:p>
      <w:pPr>
        <w:pStyle w:val="41"/>
        <w:rPr>
          <w:rFonts w:hint="default"/>
          <w:lang w:val="en-US" w:eastAsia="zh-CN"/>
        </w:rPr>
      </w:pPr>
    </w:p>
    <w:sectPr>
      <w:headerReference r:id="rId3" w:type="default"/>
      <w:footerReference r:id="rId4" w:type="default"/>
      <w:pgSz w:w="11906" w:h="16838"/>
      <w:pgMar w:top="851" w:right="1418" w:bottom="851" w:left="1418" w:header="510" w:footer="283" w:gutter="0"/>
      <w:cols w:space="720" w:num="1"/>
      <w:formProt w:val="0"/>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Liberation Sans">
    <w:altName w:val="宋体"/>
    <w:panose1 w:val="00000000000000000000"/>
    <w:charset w:val="86"/>
    <w:family w:val="roman"/>
    <w:pitch w:val="default"/>
    <w:sig w:usb0="00000000" w:usb1="00000000" w:usb2="00000021" w:usb3="00000000" w:csb0="600001BF" w:csb1="DFF7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FB8179"/>
    <w:multiLevelType w:val="singleLevel"/>
    <w:tmpl w:val="83FB8179"/>
    <w:lvl w:ilvl="0" w:tentative="0">
      <w:start w:val="5"/>
      <w:numFmt w:val="decimal"/>
      <w:suff w:val="space"/>
      <w:lvlText w:val="%1."/>
      <w:lvlJc w:val="left"/>
    </w:lvl>
  </w:abstractNum>
  <w:abstractNum w:abstractNumId="1">
    <w:nsid w:val="8F6F6E23"/>
    <w:multiLevelType w:val="singleLevel"/>
    <w:tmpl w:val="8F6F6E23"/>
    <w:lvl w:ilvl="0" w:tentative="0">
      <w:start w:val="7"/>
      <w:numFmt w:val="decimal"/>
      <w:suff w:val="space"/>
      <w:lvlText w:val="%1."/>
      <w:lvlJc w:val="left"/>
    </w:lvl>
  </w:abstractNum>
  <w:abstractNum w:abstractNumId="2">
    <w:nsid w:val="A0F66907"/>
    <w:multiLevelType w:val="singleLevel"/>
    <w:tmpl w:val="A0F66907"/>
    <w:lvl w:ilvl="0" w:tentative="0">
      <w:start w:val="1"/>
      <w:numFmt w:val="decimal"/>
      <w:suff w:val="space"/>
      <w:lvlText w:val="%1."/>
      <w:lvlJc w:val="left"/>
    </w:lvl>
  </w:abstractNum>
  <w:abstractNum w:abstractNumId="3">
    <w:nsid w:val="E98CA497"/>
    <w:multiLevelType w:val="singleLevel"/>
    <w:tmpl w:val="E98CA497"/>
    <w:lvl w:ilvl="0" w:tentative="0">
      <w:start w:val="4"/>
      <w:numFmt w:val="decimal"/>
      <w:suff w:val="space"/>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autoHyphenation/>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JkNGQyNWM1MmMwNTBmZDE3MjE4NWEyZmQzODJiYmYifQ=="/>
  </w:docVars>
  <w:rsids>
    <w:rsidRoot w:val="0053053D"/>
    <w:rsid w:val="00025DD6"/>
    <w:rsid w:val="000A0F41"/>
    <w:rsid w:val="00112072"/>
    <w:rsid w:val="00144821"/>
    <w:rsid w:val="001C3709"/>
    <w:rsid w:val="00237242"/>
    <w:rsid w:val="002473AB"/>
    <w:rsid w:val="00251D30"/>
    <w:rsid w:val="002965C5"/>
    <w:rsid w:val="002A7AD7"/>
    <w:rsid w:val="002C3462"/>
    <w:rsid w:val="002E14E7"/>
    <w:rsid w:val="00306A12"/>
    <w:rsid w:val="0030727D"/>
    <w:rsid w:val="003338E5"/>
    <w:rsid w:val="003B38EC"/>
    <w:rsid w:val="003D0E51"/>
    <w:rsid w:val="004423B2"/>
    <w:rsid w:val="0048267C"/>
    <w:rsid w:val="00487ECF"/>
    <w:rsid w:val="00496729"/>
    <w:rsid w:val="004A232C"/>
    <w:rsid w:val="004D664A"/>
    <w:rsid w:val="004E616D"/>
    <w:rsid w:val="0050567F"/>
    <w:rsid w:val="00505AFC"/>
    <w:rsid w:val="005246E9"/>
    <w:rsid w:val="0053053D"/>
    <w:rsid w:val="005853E9"/>
    <w:rsid w:val="0058773A"/>
    <w:rsid w:val="005D1546"/>
    <w:rsid w:val="00647E6F"/>
    <w:rsid w:val="006C6B91"/>
    <w:rsid w:val="006D5B2C"/>
    <w:rsid w:val="006F6FF7"/>
    <w:rsid w:val="00755AEA"/>
    <w:rsid w:val="00784AD8"/>
    <w:rsid w:val="007D4334"/>
    <w:rsid w:val="007D5BEC"/>
    <w:rsid w:val="007E69EE"/>
    <w:rsid w:val="00807830"/>
    <w:rsid w:val="008235FB"/>
    <w:rsid w:val="00834B9A"/>
    <w:rsid w:val="00885551"/>
    <w:rsid w:val="00891924"/>
    <w:rsid w:val="008F10D9"/>
    <w:rsid w:val="00911802"/>
    <w:rsid w:val="009170C6"/>
    <w:rsid w:val="0092393F"/>
    <w:rsid w:val="009C1C22"/>
    <w:rsid w:val="00A64525"/>
    <w:rsid w:val="00A64E21"/>
    <w:rsid w:val="00AA0541"/>
    <w:rsid w:val="00AC3739"/>
    <w:rsid w:val="00AE14DF"/>
    <w:rsid w:val="00AF0B1D"/>
    <w:rsid w:val="00AF76BF"/>
    <w:rsid w:val="00B4782F"/>
    <w:rsid w:val="00B5295F"/>
    <w:rsid w:val="00C240AE"/>
    <w:rsid w:val="00C52950"/>
    <w:rsid w:val="00C5398D"/>
    <w:rsid w:val="00C75710"/>
    <w:rsid w:val="00C96EB9"/>
    <w:rsid w:val="00C978C8"/>
    <w:rsid w:val="00CB22B3"/>
    <w:rsid w:val="00CB28FC"/>
    <w:rsid w:val="00D20B4D"/>
    <w:rsid w:val="00D47E80"/>
    <w:rsid w:val="00D6455B"/>
    <w:rsid w:val="00DA3BCC"/>
    <w:rsid w:val="00DD0056"/>
    <w:rsid w:val="00DE2CEB"/>
    <w:rsid w:val="00E11B0A"/>
    <w:rsid w:val="00E277CD"/>
    <w:rsid w:val="00E42F29"/>
    <w:rsid w:val="00E8086D"/>
    <w:rsid w:val="00E87739"/>
    <w:rsid w:val="00E9312C"/>
    <w:rsid w:val="00ED1D48"/>
    <w:rsid w:val="00ED4957"/>
    <w:rsid w:val="00FF2802"/>
    <w:rsid w:val="00FF3806"/>
    <w:rsid w:val="021545A9"/>
    <w:rsid w:val="02832A46"/>
    <w:rsid w:val="02BB21BC"/>
    <w:rsid w:val="031E62CB"/>
    <w:rsid w:val="0385634A"/>
    <w:rsid w:val="039447DF"/>
    <w:rsid w:val="049472D1"/>
    <w:rsid w:val="0505571B"/>
    <w:rsid w:val="05A01219"/>
    <w:rsid w:val="06B807E5"/>
    <w:rsid w:val="070179FE"/>
    <w:rsid w:val="07C5765D"/>
    <w:rsid w:val="07C75A08"/>
    <w:rsid w:val="0822060B"/>
    <w:rsid w:val="088C156A"/>
    <w:rsid w:val="0891753F"/>
    <w:rsid w:val="08B30672"/>
    <w:rsid w:val="0A0F1FE5"/>
    <w:rsid w:val="0B093D05"/>
    <w:rsid w:val="0BF70001"/>
    <w:rsid w:val="0C4A2CB3"/>
    <w:rsid w:val="0CA72BBD"/>
    <w:rsid w:val="0DC841F2"/>
    <w:rsid w:val="0EE77EB9"/>
    <w:rsid w:val="100B5E29"/>
    <w:rsid w:val="100D394F"/>
    <w:rsid w:val="10AA73F0"/>
    <w:rsid w:val="116F5154"/>
    <w:rsid w:val="11CC3396"/>
    <w:rsid w:val="11CC7C14"/>
    <w:rsid w:val="11E35EE7"/>
    <w:rsid w:val="12ED1816"/>
    <w:rsid w:val="134358DA"/>
    <w:rsid w:val="14B7032D"/>
    <w:rsid w:val="17B96DB8"/>
    <w:rsid w:val="1A247CE2"/>
    <w:rsid w:val="1A8D375C"/>
    <w:rsid w:val="1AC265CC"/>
    <w:rsid w:val="1B097409"/>
    <w:rsid w:val="1B227140"/>
    <w:rsid w:val="1BD9502D"/>
    <w:rsid w:val="1CF25B2C"/>
    <w:rsid w:val="1D5C4168"/>
    <w:rsid w:val="1E7565DC"/>
    <w:rsid w:val="21050673"/>
    <w:rsid w:val="21636ACA"/>
    <w:rsid w:val="21CB71C6"/>
    <w:rsid w:val="2200651B"/>
    <w:rsid w:val="22171F6F"/>
    <w:rsid w:val="22A36F54"/>
    <w:rsid w:val="24480FA2"/>
    <w:rsid w:val="254C4C90"/>
    <w:rsid w:val="256E7747"/>
    <w:rsid w:val="2677791D"/>
    <w:rsid w:val="27E30393"/>
    <w:rsid w:val="28295BDE"/>
    <w:rsid w:val="2900009D"/>
    <w:rsid w:val="2A946CEF"/>
    <w:rsid w:val="2AA64C74"/>
    <w:rsid w:val="2BEA5976"/>
    <w:rsid w:val="2C091017"/>
    <w:rsid w:val="2C75369E"/>
    <w:rsid w:val="2D7B7CF2"/>
    <w:rsid w:val="2E0E2062"/>
    <w:rsid w:val="2ED3590C"/>
    <w:rsid w:val="2F6C002B"/>
    <w:rsid w:val="32427031"/>
    <w:rsid w:val="32FD11AA"/>
    <w:rsid w:val="330B38C7"/>
    <w:rsid w:val="33226E62"/>
    <w:rsid w:val="37712166"/>
    <w:rsid w:val="37903B40"/>
    <w:rsid w:val="38D43D1D"/>
    <w:rsid w:val="3A3A0397"/>
    <w:rsid w:val="3AE94AE3"/>
    <w:rsid w:val="3B9C2520"/>
    <w:rsid w:val="3BB865B6"/>
    <w:rsid w:val="3CAA23A2"/>
    <w:rsid w:val="3E153E6A"/>
    <w:rsid w:val="3FD634AE"/>
    <w:rsid w:val="400A0339"/>
    <w:rsid w:val="41540B2E"/>
    <w:rsid w:val="41932688"/>
    <w:rsid w:val="42707588"/>
    <w:rsid w:val="431F6F1A"/>
    <w:rsid w:val="4348021F"/>
    <w:rsid w:val="446C2633"/>
    <w:rsid w:val="457C4AF8"/>
    <w:rsid w:val="47C6046A"/>
    <w:rsid w:val="481D7ECC"/>
    <w:rsid w:val="48EB621C"/>
    <w:rsid w:val="4A895CED"/>
    <w:rsid w:val="4DD070AC"/>
    <w:rsid w:val="4EE74D90"/>
    <w:rsid w:val="4F607883"/>
    <w:rsid w:val="4F8B4040"/>
    <w:rsid w:val="4FD00983"/>
    <w:rsid w:val="4FFA6D45"/>
    <w:rsid w:val="50411459"/>
    <w:rsid w:val="518965AB"/>
    <w:rsid w:val="51B01DB1"/>
    <w:rsid w:val="52377AB9"/>
    <w:rsid w:val="532760A3"/>
    <w:rsid w:val="54422A68"/>
    <w:rsid w:val="57AD141A"/>
    <w:rsid w:val="59837DAB"/>
    <w:rsid w:val="59F55A72"/>
    <w:rsid w:val="5BAD110F"/>
    <w:rsid w:val="5C106A6B"/>
    <w:rsid w:val="5CA644DC"/>
    <w:rsid w:val="5CEB0141"/>
    <w:rsid w:val="5D1C654D"/>
    <w:rsid w:val="5E2751A9"/>
    <w:rsid w:val="5F2913F5"/>
    <w:rsid w:val="5F306477"/>
    <w:rsid w:val="610475EF"/>
    <w:rsid w:val="614B38A4"/>
    <w:rsid w:val="62A136A3"/>
    <w:rsid w:val="63343EC4"/>
    <w:rsid w:val="638C7D15"/>
    <w:rsid w:val="64B5562C"/>
    <w:rsid w:val="69074308"/>
    <w:rsid w:val="6A242EE4"/>
    <w:rsid w:val="6ACD70D8"/>
    <w:rsid w:val="6B9F6CC6"/>
    <w:rsid w:val="6CAD5413"/>
    <w:rsid w:val="6D286848"/>
    <w:rsid w:val="6F116EE4"/>
    <w:rsid w:val="6FEE395A"/>
    <w:rsid w:val="710B1608"/>
    <w:rsid w:val="716852D1"/>
    <w:rsid w:val="71FB09CF"/>
    <w:rsid w:val="72133F6A"/>
    <w:rsid w:val="733F6699"/>
    <w:rsid w:val="742C1313"/>
    <w:rsid w:val="763E4E3B"/>
    <w:rsid w:val="77B90647"/>
    <w:rsid w:val="77CB5D22"/>
    <w:rsid w:val="79555820"/>
    <w:rsid w:val="7AB45BBF"/>
    <w:rsid w:val="7B507E88"/>
    <w:rsid w:val="7B6C0247"/>
    <w:rsid w:val="7C613D89"/>
    <w:rsid w:val="7C7343C0"/>
    <w:rsid w:val="7D610C42"/>
    <w:rsid w:val="7DBE4C2D"/>
    <w:rsid w:val="7F8E4C30"/>
    <w:rsid w:val="7FA051D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uppressAutoHyphens/>
      <w:jc w:val="both"/>
    </w:pPr>
    <w:rPr>
      <w:rFonts w:ascii="Times New Roman" w:hAnsi="Times New Roman" w:eastAsia="仿宋_GB2312" w:cs="Times New Roman"/>
      <w:kern w:val="2"/>
      <w:sz w:val="28"/>
      <w:lang w:val="en-US" w:eastAsia="zh-CN" w:bidi="ar-SA"/>
    </w:rPr>
  </w:style>
  <w:style w:type="paragraph" w:styleId="2">
    <w:name w:val="heading 1"/>
    <w:basedOn w:val="1"/>
    <w:next w:val="1"/>
    <w:autoRedefine/>
    <w:qFormat/>
    <w:uiPriority w:val="0"/>
    <w:pPr>
      <w:keepNext/>
      <w:widowControl/>
      <w:snapToGrid w:val="0"/>
      <w:spacing w:line="300" w:lineRule="auto"/>
      <w:ind w:firstLine="840"/>
      <w:jc w:val="left"/>
      <w:outlineLvl w:val="0"/>
    </w:pPr>
    <w:rPr>
      <w:rFonts w:eastAsia="宋体"/>
      <w:kern w:val="0"/>
      <w:szCs w:val="24"/>
    </w:rPr>
  </w:style>
  <w:style w:type="paragraph" w:styleId="3">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4">
    <w:name w:val="caption"/>
    <w:basedOn w:val="1"/>
    <w:next w:val="1"/>
    <w:autoRedefine/>
    <w:qFormat/>
    <w:uiPriority w:val="0"/>
    <w:pPr>
      <w:suppressLineNumbers/>
      <w:spacing w:before="120" w:after="120"/>
    </w:pPr>
    <w:rPr>
      <w:rFonts w:cs="Lucida Sans"/>
      <w:i/>
      <w:iCs/>
      <w:sz w:val="24"/>
      <w:szCs w:val="24"/>
    </w:rPr>
  </w:style>
  <w:style w:type="paragraph" w:styleId="5">
    <w:name w:val="annotation text"/>
    <w:basedOn w:val="1"/>
    <w:autoRedefine/>
    <w:unhideWhenUsed/>
    <w:qFormat/>
    <w:uiPriority w:val="99"/>
    <w:pPr>
      <w:jc w:val="left"/>
    </w:pPr>
  </w:style>
  <w:style w:type="paragraph" w:styleId="6">
    <w:name w:val="Body Text"/>
    <w:basedOn w:val="1"/>
    <w:autoRedefine/>
    <w:qFormat/>
    <w:uiPriority w:val="0"/>
    <w:pPr>
      <w:spacing w:after="140" w:line="276" w:lineRule="auto"/>
    </w:pPr>
  </w:style>
  <w:style w:type="paragraph" w:styleId="7">
    <w:name w:val="Body Text Indent"/>
    <w:basedOn w:val="1"/>
    <w:autoRedefine/>
    <w:qFormat/>
    <w:uiPriority w:val="0"/>
    <w:pPr>
      <w:snapToGrid w:val="0"/>
      <w:spacing w:line="300" w:lineRule="auto"/>
      <w:ind w:firstLine="570"/>
    </w:pPr>
    <w:rPr>
      <w:rFonts w:eastAsia="等线"/>
      <w:szCs w:val="24"/>
    </w:rPr>
  </w:style>
  <w:style w:type="paragraph" w:styleId="8">
    <w:name w:val="Plain Text"/>
    <w:basedOn w:val="1"/>
    <w:link w:val="39"/>
    <w:autoRedefine/>
    <w:qFormat/>
    <w:uiPriority w:val="0"/>
    <w:pPr>
      <w:suppressAutoHyphens w:val="0"/>
    </w:pPr>
    <w:rPr>
      <w:rFonts w:ascii="宋体" w:hAnsi="Courier New" w:eastAsia="宋体"/>
      <w:sz w:val="21"/>
    </w:rPr>
  </w:style>
  <w:style w:type="paragraph" w:styleId="9">
    <w:name w:val="Date"/>
    <w:basedOn w:val="1"/>
    <w:next w:val="1"/>
    <w:autoRedefine/>
    <w:semiHidden/>
    <w:qFormat/>
    <w:uiPriority w:val="0"/>
    <w:pPr>
      <w:widowControl/>
      <w:jc w:val="left"/>
    </w:pPr>
    <w:rPr>
      <w:rFonts w:eastAsia="等线"/>
      <w:szCs w:val="24"/>
    </w:rPr>
  </w:style>
  <w:style w:type="paragraph" w:styleId="10">
    <w:name w:val="Balloon Text"/>
    <w:basedOn w:val="1"/>
    <w:autoRedefine/>
    <w:unhideWhenUsed/>
    <w:qFormat/>
    <w:uiPriority w:val="99"/>
    <w:rPr>
      <w:sz w:val="18"/>
      <w:szCs w:val="18"/>
    </w:rPr>
  </w:style>
  <w:style w:type="paragraph" w:styleId="11">
    <w:name w:val="footer"/>
    <w:basedOn w:val="1"/>
    <w:autoRedefine/>
    <w:unhideWhenUsed/>
    <w:qFormat/>
    <w:uiPriority w:val="99"/>
    <w:pPr>
      <w:tabs>
        <w:tab w:val="center" w:pos="4153"/>
        <w:tab w:val="right" w:pos="8306"/>
      </w:tabs>
      <w:snapToGrid w:val="0"/>
      <w:jc w:val="left"/>
    </w:pPr>
    <w:rPr>
      <w:sz w:val="18"/>
      <w:szCs w:val="18"/>
    </w:rPr>
  </w:style>
  <w:style w:type="paragraph" w:styleId="12">
    <w:name w:val="header"/>
    <w:basedOn w:val="1"/>
    <w:autoRedefine/>
    <w:unhideWhenUsed/>
    <w:qFormat/>
    <w:uiPriority w:val="99"/>
    <w:pPr>
      <w:pBdr>
        <w:bottom w:val="single" w:color="000000" w:sz="6" w:space="1"/>
      </w:pBdr>
      <w:tabs>
        <w:tab w:val="center" w:pos="4153"/>
        <w:tab w:val="right" w:pos="8306"/>
      </w:tabs>
      <w:snapToGrid w:val="0"/>
      <w:jc w:val="center"/>
    </w:pPr>
    <w:rPr>
      <w:sz w:val="18"/>
      <w:szCs w:val="18"/>
    </w:rPr>
  </w:style>
  <w:style w:type="paragraph" w:styleId="13">
    <w:name w:val="List"/>
    <w:basedOn w:val="6"/>
    <w:autoRedefine/>
    <w:qFormat/>
    <w:uiPriority w:val="0"/>
    <w:rPr>
      <w:rFonts w:cs="Lucida Sans"/>
    </w:rPr>
  </w:style>
  <w:style w:type="paragraph" w:styleId="14">
    <w:name w:val="annotation subject"/>
    <w:basedOn w:val="5"/>
    <w:next w:val="5"/>
    <w:autoRedefine/>
    <w:unhideWhenUsed/>
    <w:qFormat/>
    <w:uiPriority w:val="99"/>
    <w:rPr>
      <w:b/>
      <w:bCs/>
      <w:szCs w:val="22"/>
    </w:rPr>
  </w:style>
  <w:style w:type="table" w:styleId="16">
    <w:name w:val="Table Grid"/>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character" w:styleId="18">
    <w:name w:val="page number"/>
    <w:basedOn w:val="17"/>
    <w:autoRedefine/>
    <w:qFormat/>
    <w:uiPriority w:val="0"/>
  </w:style>
  <w:style w:type="character" w:styleId="19">
    <w:name w:val="annotation reference"/>
    <w:autoRedefine/>
    <w:unhideWhenUsed/>
    <w:qFormat/>
    <w:uiPriority w:val="99"/>
    <w:rPr>
      <w:sz w:val="21"/>
      <w:szCs w:val="21"/>
    </w:rPr>
  </w:style>
  <w:style w:type="character" w:customStyle="1" w:styleId="20">
    <w:name w:val="正文文本缩进 Char"/>
    <w:autoRedefine/>
    <w:qFormat/>
    <w:uiPriority w:val="0"/>
    <w:rPr>
      <w:rFonts w:ascii="Times New Roman" w:hAnsi="Times New Roman"/>
      <w:sz w:val="28"/>
      <w:szCs w:val="24"/>
    </w:rPr>
  </w:style>
  <w:style w:type="character" w:customStyle="1" w:styleId="21">
    <w:name w:val="标题 1 Char"/>
    <w:autoRedefine/>
    <w:qFormat/>
    <w:uiPriority w:val="0"/>
    <w:rPr>
      <w:rFonts w:ascii="Times New Roman" w:hAnsi="Times New Roman" w:eastAsia="宋体" w:cs="Times New Roman"/>
      <w:kern w:val="0"/>
      <w:sz w:val="28"/>
      <w:szCs w:val="24"/>
    </w:rPr>
  </w:style>
  <w:style w:type="character" w:customStyle="1" w:styleId="22">
    <w:name w:val="页脚 Char"/>
    <w:autoRedefine/>
    <w:qFormat/>
    <w:uiPriority w:val="99"/>
    <w:rPr>
      <w:sz w:val="18"/>
      <w:szCs w:val="18"/>
    </w:rPr>
  </w:style>
  <w:style w:type="character" w:customStyle="1" w:styleId="23">
    <w:name w:val="批注文字 Char"/>
    <w:autoRedefine/>
    <w:semiHidden/>
    <w:qFormat/>
    <w:uiPriority w:val="99"/>
    <w:rPr>
      <w:rFonts w:ascii="Times New Roman" w:hAnsi="Times New Roman" w:eastAsia="仿宋_GB2312" w:cs="Times New Roman"/>
      <w:sz w:val="28"/>
      <w:szCs w:val="20"/>
    </w:rPr>
  </w:style>
  <w:style w:type="character" w:customStyle="1" w:styleId="24">
    <w:name w:val="批注主题 Char"/>
    <w:autoRedefine/>
    <w:qFormat/>
    <w:uiPriority w:val="99"/>
    <w:rPr>
      <w:rFonts w:ascii="Times New Roman" w:hAnsi="Times New Roman" w:eastAsia="仿宋_GB2312"/>
      <w:b/>
      <w:bCs/>
      <w:sz w:val="28"/>
    </w:rPr>
  </w:style>
  <w:style w:type="character" w:customStyle="1" w:styleId="25">
    <w:name w:val="批注主题 字符1"/>
    <w:autoRedefine/>
    <w:semiHidden/>
    <w:qFormat/>
    <w:uiPriority w:val="99"/>
    <w:rPr>
      <w:rFonts w:ascii="Times New Roman" w:hAnsi="Times New Roman" w:eastAsia="仿宋_GB2312" w:cs="Times New Roman"/>
      <w:b/>
      <w:bCs/>
      <w:sz w:val="28"/>
      <w:szCs w:val="20"/>
    </w:rPr>
  </w:style>
  <w:style w:type="character" w:customStyle="1" w:styleId="26">
    <w:name w:val="批注框文本 字符1"/>
    <w:autoRedefine/>
    <w:semiHidden/>
    <w:qFormat/>
    <w:uiPriority w:val="99"/>
    <w:rPr>
      <w:rFonts w:ascii="Times New Roman" w:hAnsi="Times New Roman" w:eastAsia="仿宋_GB2312" w:cs="Times New Roman"/>
      <w:sz w:val="18"/>
      <w:szCs w:val="18"/>
    </w:rPr>
  </w:style>
  <w:style w:type="character" w:customStyle="1" w:styleId="27">
    <w:name w:val="日期 字符1"/>
    <w:autoRedefine/>
    <w:semiHidden/>
    <w:qFormat/>
    <w:uiPriority w:val="99"/>
    <w:rPr>
      <w:rFonts w:ascii="Times New Roman" w:hAnsi="Times New Roman" w:eastAsia="仿宋_GB2312" w:cs="Times New Roman"/>
      <w:sz w:val="28"/>
      <w:szCs w:val="20"/>
    </w:rPr>
  </w:style>
  <w:style w:type="character" w:customStyle="1" w:styleId="28">
    <w:name w:val="批注框文本 Char"/>
    <w:qFormat/>
    <w:uiPriority w:val="99"/>
    <w:rPr>
      <w:rFonts w:ascii="Times New Roman" w:hAnsi="Times New Roman" w:eastAsia="仿宋_GB2312"/>
      <w:sz w:val="18"/>
      <w:szCs w:val="18"/>
    </w:rPr>
  </w:style>
  <w:style w:type="character" w:customStyle="1" w:styleId="29">
    <w:name w:val="批注文字 字符"/>
    <w:autoRedefine/>
    <w:semiHidden/>
    <w:qFormat/>
    <w:uiPriority w:val="99"/>
    <w:rPr>
      <w:rFonts w:ascii="Times New Roman" w:hAnsi="Times New Roman" w:eastAsia="仿宋_GB2312"/>
      <w:kern w:val="2"/>
      <w:sz w:val="28"/>
    </w:rPr>
  </w:style>
  <w:style w:type="character" w:customStyle="1" w:styleId="30">
    <w:name w:val="页眉 Char"/>
    <w:autoRedefine/>
    <w:qFormat/>
    <w:uiPriority w:val="99"/>
    <w:rPr>
      <w:sz w:val="18"/>
      <w:szCs w:val="18"/>
    </w:rPr>
  </w:style>
  <w:style w:type="character" w:customStyle="1" w:styleId="31">
    <w:name w:val="日期 Char"/>
    <w:autoRedefine/>
    <w:semiHidden/>
    <w:qFormat/>
    <w:uiPriority w:val="0"/>
    <w:rPr>
      <w:rFonts w:ascii="Times New Roman" w:hAnsi="Times New Roman"/>
      <w:sz w:val="28"/>
      <w:szCs w:val="24"/>
    </w:rPr>
  </w:style>
  <w:style w:type="character" w:customStyle="1" w:styleId="32">
    <w:name w:val="正文文本缩进 字符1"/>
    <w:autoRedefine/>
    <w:semiHidden/>
    <w:qFormat/>
    <w:uiPriority w:val="99"/>
    <w:rPr>
      <w:rFonts w:ascii="Times New Roman" w:hAnsi="Times New Roman" w:eastAsia="仿宋_GB2312" w:cs="Times New Roman"/>
      <w:sz w:val="28"/>
      <w:szCs w:val="20"/>
    </w:rPr>
  </w:style>
  <w:style w:type="paragraph" w:customStyle="1" w:styleId="33">
    <w:name w:val="标题样式"/>
    <w:basedOn w:val="1"/>
    <w:next w:val="6"/>
    <w:autoRedefine/>
    <w:qFormat/>
    <w:uiPriority w:val="0"/>
    <w:pPr>
      <w:keepNext/>
      <w:spacing w:before="240" w:after="120"/>
    </w:pPr>
    <w:rPr>
      <w:rFonts w:ascii="Liberation Sans" w:hAnsi="Liberation Sans" w:eastAsia="微软雅黑" w:cs="Lucida Sans"/>
      <w:szCs w:val="28"/>
    </w:rPr>
  </w:style>
  <w:style w:type="paragraph" w:customStyle="1" w:styleId="34">
    <w:name w:val="索引"/>
    <w:basedOn w:val="1"/>
    <w:autoRedefine/>
    <w:qFormat/>
    <w:uiPriority w:val="0"/>
    <w:pPr>
      <w:suppressLineNumbers/>
    </w:pPr>
    <w:rPr>
      <w:rFonts w:cs="Lucida Sans"/>
    </w:rPr>
  </w:style>
  <w:style w:type="paragraph" w:customStyle="1" w:styleId="35">
    <w:name w:val="页眉与页脚"/>
    <w:basedOn w:val="1"/>
    <w:autoRedefine/>
    <w:qFormat/>
    <w:uiPriority w:val="0"/>
  </w:style>
  <w:style w:type="paragraph" w:styleId="36">
    <w:name w:val="List Paragraph"/>
    <w:basedOn w:val="1"/>
    <w:autoRedefine/>
    <w:qFormat/>
    <w:uiPriority w:val="34"/>
    <w:pPr>
      <w:ind w:firstLine="420"/>
    </w:pPr>
  </w:style>
  <w:style w:type="paragraph" w:customStyle="1" w:styleId="37">
    <w:name w:val="p8"/>
    <w:basedOn w:val="1"/>
    <w:autoRedefine/>
    <w:qFormat/>
    <w:uiPriority w:val="0"/>
    <w:pPr>
      <w:widowControl/>
      <w:spacing w:beforeAutospacing="1" w:afterAutospacing="1"/>
      <w:jc w:val="left"/>
    </w:pPr>
    <w:rPr>
      <w:rFonts w:ascii="宋体" w:hAnsi="宋体" w:eastAsia="宋体" w:cs="宋体"/>
      <w:kern w:val="0"/>
      <w:sz w:val="24"/>
      <w:szCs w:val="24"/>
    </w:rPr>
  </w:style>
  <w:style w:type="paragraph" w:customStyle="1" w:styleId="38">
    <w:name w:val="Default"/>
    <w:autoRedefine/>
    <w:qFormat/>
    <w:uiPriority w:val="0"/>
    <w:pPr>
      <w:widowControl w:val="0"/>
      <w:suppressAutoHyphens/>
    </w:pPr>
    <w:rPr>
      <w:rFonts w:ascii="黑体" w:hAnsi="黑体" w:eastAsia="黑体" w:cs="黑体"/>
      <w:color w:val="000000"/>
      <w:sz w:val="24"/>
      <w:szCs w:val="24"/>
      <w:lang w:val="en-US" w:eastAsia="zh-CN" w:bidi="ar-SA"/>
    </w:rPr>
  </w:style>
  <w:style w:type="character" w:customStyle="1" w:styleId="39">
    <w:name w:val="纯文本 字符"/>
    <w:basedOn w:val="17"/>
    <w:link w:val="8"/>
    <w:autoRedefine/>
    <w:qFormat/>
    <w:uiPriority w:val="0"/>
    <w:rPr>
      <w:rFonts w:ascii="宋体" w:hAnsi="Courier New"/>
      <w:kern w:val="2"/>
      <w:sz w:val="21"/>
    </w:rPr>
  </w:style>
  <w:style w:type="paragraph" w:customStyle="1" w:styleId="40">
    <w:name w:val="标书三级标题"/>
    <w:basedOn w:val="3"/>
    <w:next w:val="41"/>
    <w:autoRedefine/>
    <w:qFormat/>
    <w:uiPriority w:val="0"/>
    <w:pPr>
      <w:spacing w:before="0" w:after="0" w:line="240" w:lineRule="auto"/>
      <w:ind w:firstLine="482" w:firstLineChars="200"/>
    </w:pPr>
    <w:rPr>
      <w:color w:val="000000"/>
      <w:sz w:val="24"/>
      <w:szCs w:val="24"/>
    </w:rPr>
  </w:style>
  <w:style w:type="paragraph" w:customStyle="1" w:styleId="41">
    <w:name w:val="标书正文格式"/>
    <w:basedOn w:val="8"/>
    <w:autoRedefine/>
    <w:qFormat/>
    <w:uiPriority w:val="0"/>
    <w:pPr>
      <w:spacing w:line="360" w:lineRule="auto"/>
      <w:ind w:firstLine="200" w:firstLineChars="200"/>
    </w:pPr>
    <w:rPr>
      <w:rFonts w:hAnsi="宋体"/>
      <w:color w:val="000000"/>
      <w:sz w:val="24"/>
      <w:szCs w:val="24"/>
    </w:rPr>
  </w:style>
  <w:style w:type="table" w:customStyle="1" w:styleId="42">
    <w:name w:val="Table Normal"/>
    <w:autoRedefine/>
    <w:semiHidden/>
    <w:unhideWhenUsed/>
    <w:qFormat/>
    <w:uiPriority w:val="0"/>
    <w:tblPr>
      <w:tblCellMar>
        <w:top w:w="0" w:type="dxa"/>
        <w:left w:w="0" w:type="dxa"/>
        <w:bottom w:w="0" w:type="dxa"/>
        <w:right w:w="0" w:type="dxa"/>
      </w:tblCellMar>
    </w:tblPr>
  </w:style>
  <w:style w:type="paragraph" w:customStyle="1" w:styleId="43">
    <w:name w:val="Table Paragraph"/>
    <w:basedOn w:val="1"/>
    <w:autoRedefine/>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ED64B-5879-4BC0-9490-D0095795582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5</Pages>
  <Words>2654</Words>
  <Characters>2888</Characters>
  <Lines>23</Lines>
  <Paragraphs>6</Paragraphs>
  <TotalTime>4</TotalTime>
  <ScaleCrop>false</ScaleCrop>
  <LinksUpToDate>false</LinksUpToDate>
  <CharactersWithSpaces>3134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2023-02-04T08:03:00Z</dcterms:created>
  <dc:creator>renqiliang</dc:creator>
  <cp:lastModifiedBy>林保良</cp:lastModifiedBy>
  <cp:lastPrinted>2023-02-13T01:32:00Z</cp:lastPrinted>
  <dcterms:modified xsi:type="dcterms:W3CDTF">2024-01-15T08:37:39Z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P R C</vt:lpwstr>
  </property>
  <property fmtid="{D5CDD505-2E9C-101B-9397-08002B2CF9AE}" pid="3" name="DocSecurity">
    <vt:i4>0</vt:i4>
  </property>
  <property fmtid="{D5CDD505-2E9C-101B-9397-08002B2CF9AE}" pid="4" name="KSOProductBuildVer">
    <vt:lpwstr>2052-12.1.0.16120</vt:lpwstr>
  </property>
  <property fmtid="{D5CDD505-2E9C-101B-9397-08002B2CF9AE}" pid="5" name="LinksUpToDate">
    <vt:bool>false</vt:bool>
  </property>
  <property fmtid="{D5CDD505-2E9C-101B-9397-08002B2CF9AE}" pid="6" name="ScaleCrop">
    <vt:bool>false</vt:bool>
  </property>
  <property fmtid="{D5CDD505-2E9C-101B-9397-08002B2CF9AE}" pid="7" name="ICV">
    <vt:lpwstr>9BA9EA76A218464D9A77FA0BE944E975</vt:lpwstr>
  </property>
</Properties>
</file>